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FB32" w14:textId="77777777" w:rsidR="00343316" w:rsidRPr="00BF39BD" w:rsidRDefault="00343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9BD">
        <w:rPr>
          <w:rFonts w:ascii="Times New Roman" w:hAnsi="Times New Roman" w:cs="Times New Roman"/>
          <w:b/>
          <w:bCs/>
          <w:sz w:val="24"/>
          <w:szCs w:val="24"/>
        </w:rPr>
        <w:t>Key Contacts:</w:t>
      </w:r>
    </w:p>
    <w:tbl>
      <w:tblPr>
        <w:tblStyle w:val="TableGrid"/>
        <w:tblW w:w="93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7"/>
        <w:gridCol w:w="1656"/>
        <w:gridCol w:w="3083"/>
        <w:gridCol w:w="3395"/>
      </w:tblGrid>
      <w:tr w:rsidR="00C1499B" w:rsidRPr="00C1499B" w14:paraId="3151C028" w14:textId="77777777" w:rsidTr="007A60CD">
        <w:tc>
          <w:tcPr>
            <w:tcW w:w="1206" w:type="dxa"/>
            <w:shd w:val="clear" w:color="auto" w:fill="C00000"/>
            <w:vAlign w:val="center"/>
          </w:tcPr>
          <w:p w14:paraId="240C7A58" w14:textId="77777777" w:rsidR="00343316" w:rsidRPr="00BF39BD" w:rsidRDefault="00343316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658" w:type="dxa"/>
            <w:shd w:val="clear" w:color="auto" w:fill="C00000"/>
            <w:vAlign w:val="center"/>
          </w:tcPr>
          <w:p w14:paraId="0DBE38E5" w14:textId="77777777" w:rsidR="00343316" w:rsidRPr="00BF39BD" w:rsidRDefault="00343316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3083" w:type="dxa"/>
            <w:shd w:val="clear" w:color="auto" w:fill="C00000"/>
            <w:vAlign w:val="center"/>
          </w:tcPr>
          <w:p w14:paraId="55996223" w14:textId="77777777" w:rsidR="00343316" w:rsidRPr="00BF39BD" w:rsidRDefault="00343316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details</w:t>
            </w:r>
          </w:p>
        </w:tc>
        <w:tc>
          <w:tcPr>
            <w:tcW w:w="3404" w:type="dxa"/>
            <w:shd w:val="clear" w:color="auto" w:fill="C00000"/>
            <w:vAlign w:val="center"/>
          </w:tcPr>
          <w:p w14:paraId="7856B459" w14:textId="77777777" w:rsidR="00343316" w:rsidRPr="00BF39BD" w:rsidRDefault="00343316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C1499B" w:rsidRPr="00C1499B" w14:paraId="60578A8E" w14:textId="77777777" w:rsidTr="007A60CD">
        <w:tc>
          <w:tcPr>
            <w:tcW w:w="1206" w:type="dxa"/>
            <w:vAlign w:val="center"/>
          </w:tcPr>
          <w:p w14:paraId="284581E5" w14:textId="77777777" w:rsidR="00343316" w:rsidRPr="00C1499B" w:rsidRDefault="00343316" w:rsidP="00C1499B">
            <w:pPr>
              <w:rPr>
                <w:rFonts w:ascii="Times New Roman" w:hAnsi="Times New Roman" w:cs="Times New Roman"/>
                <w:b/>
                <w:bCs/>
              </w:rPr>
            </w:pPr>
            <w:r w:rsidRPr="00C1499B">
              <w:rPr>
                <w:rFonts w:ascii="Times New Roman" w:hAnsi="Times New Roman" w:cs="Times New Roman"/>
                <w:b/>
                <w:bCs/>
              </w:rPr>
              <w:t>Merck</w:t>
            </w:r>
          </w:p>
        </w:tc>
        <w:tc>
          <w:tcPr>
            <w:tcW w:w="1658" w:type="dxa"/>
            <w:vAlign w:val="center"/>
          </w:tcPr>
          <w:p w14:paraId="0D94ECFC" w14:textId="77777777" w:rsidR="00343316" w:rsidRPr="00C1499B" w:rsidRDefault="00343316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Paul Gardiner</w:t>
            </w:r>
          </w:p>
        </w:tc>
        <w:tc>
          <w:tcPr>
            <w:tcW w:w="3083" w:type="dxa"/>
            <w:vAlign w:val="center"/>
          </w:tcPr>
          <w:p w14:paraId="25543B44" w14:textId="77777777" w:rsidR="00343316" w:rsidRPr="00C1499B" w:rsidRDefault="00343316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paul.gardiner@merckgroup.com</w:t>
            </w:r>
          </w:p>
        </w:tc>
        <w:tc>
          <w:tcPr>
            <w:tcW w:w="3404" w:type="dxa"/>
            <w:vAlign w:val="center"/>
          </w:tcPr>
          <w:p w14:paraId="2B7270A1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Contact for q</w:t>
            </w:r>
            <w:r w:rsidR="00343316" w:rsidRPr="00C1499B">
              <w:rPr>
                <w:rFonts w:ascii="Times New Roman" w:hAnsi="Times New Roman" w:cs="Times New Roman"/>
              </w:rPr>
              <w:t xml:space="preserve">uotes and </w:t>
            </w:r>
            <w:r w:rsidRPr="00C1499B">
              <w:rPr>
                <w:rFonts w:ascii="Times New Roman" w:hAnsi="Times New Roman" w:cs="Times New Roman"/>
              </w:rPr>
              <w:t>enquiries</w:t>
            </w:r>
            <w:r w:rsidR="00343316" w:rsidRPr="00C1499B">
              <w:rPr>
                <w:rFonts w:ascii="Times New Roman" w:hAnsi="Times New Roman" w:cs="Times New Roman"/>
              </w:rPr>
              <w:t xml:space="preserve"> about Merck products which are not available on the marketplace (i.e. LCMS vials </w:t>
            </w:r>
            <w:r w:rsidRPr="00C1499B">
              <w:rPr>
                <w:rFonts w:ascii="Times New Roman" w:hAnsi="Times New Roman" w:cs="Times New Roman"/>
              </w:rPr>
              <w:t xml:space="preserve">which are </w:t>
            </w:r>
            <w:r w:rsidR="00343316" w:rsidRPr="00C1499B">
              <w:rPr>
                <w:rFonts w:ascii="Times New Roman" w:hAnsi="Times New Roman" w:cs="Times New Roman"/>
              </w:rPr>
              <w:t xml:space="preserve">significantly cheaper than </w:t>
            </w:r>
            <w:r w:rsidRPr="00C1499B">
              <w:rPr>
                <w:rFonts w:ascii="Times New Roman" w:hAnsi="Times New Roman" w:cs="Times New Roman"/>
              </w:rPr>
              <w:t>Agilent.</w:t>
            </w:r>
            <w:r w:rsidR="00343316" w:rsidRPr="00C1499B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C1499B" w:rsidRPr="00C1499B" w14:paraId="1F538471" w14:textId="77777777" w:rsidTr="007A60CD">
        <w:trPr>
          <w:trHeight w:val="1162"/>
        </w:trPr>
        <w:tc>
          <w:tcPr>
            <w:tcW w:w="1206" w:type="dxa"/>
            <w:vAlign w:val="center"/>
          </w:tcPr>
          <w:p w14:paraId="196B6106" w14:textId="77777777" w:rsidR="00343316" w:rsidRPr="00C1499B" w:rsidRDefault="00B34C83" w:rsidP="00C1499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99B">
              <w:rPr>
                <w:rFonts w:ascii="Times New Roman" w:hAnsi="Times New Roman" w:cs="Times New Roman"/>
                <w:b/>
                <w:bCs/>
              </w:rPr>
              <w:t>Asynt</w:t>
            </w:r>
            <w:proofErr w:type="spellEnd"/>
          </w:p>
        </w:tc>
        <w:tc>
          <w:tcPr>
            <w:tcW w:w="1658" w:type="dxa"/>
            <w:vAlign w:val="center"/>
          </w:tcPr>
          <w:p w14:paraId="4775EB30" w14:textId="77777777" w:rsidR="00343316" w:rsidRPr="00C1499B" w:rsidRDefault="009848F6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 xml:space="preserve"> Dr </w:t>
            </w:r>
            <w:r w:rsidR="00B34C83" w:rsidRPr="00C1499B">
              <w:rPr>
                <w:rFonts w:ascii="Times New Roman" w:hAnsi="Times New Roman" w:cs="Times New Roman"/>
                <w:shd w:val="clear" w:color="auto" w:fill="FFFFFF"/>
              </w:rPr>
              <w:t xml:space="preserve">Arran </w:t>
            </w:r>
            <w:proofErr w:type="spellStart"/>
            <w:r w:rsidR="00B34C83" w:rsidRPr="00C1499B">
              <w:rPr>
                <w:rFonts w:ascii="Times New Roman" w:hAnsi="Times New Roman" w:cs="Times New Roman"/>
                <w:shd w:val="clear" w:color="auto" w:fill="FFFFFF"/>
              </w:rPr>
              <w:t>Solomonsz</w:t>
            </w:r>
            <w:proofErr w:type="spellEnd"/>
          </w:p>
        </w:tc>
        <w:tc>
          <w:tcPr>
            <w:tcW w:w="3083" w:type="dxa"/>
            <w:vAlign w:val="center"/>
          </w:tcPr>
          <w:p w14:paraId="11CC5945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arran.solomonsz@asynt.com</w:t>
            </w:r>
          </w:p>
        </w:tc>
        <w:tc>
          <w:tcPr>
            <w:tcW w:w="3404" w:type="dxa"/>
            <w:vAlign w:val="center"/>
          </w:tcPr>
          <w:p w14:paraId="678974D2" w14:textId="5CBB513F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General lab equipment and glassware. We bought the hotplates, </w:t>
            </w:r>
            <w:proofErr w:type="spellStart"/>
            <w:r w:rsidRPr="00C1499B">
              <w:rPr>
                <w:rFonts w:ascii="Times New Roman" w:hAnsi="Times New Roman" w:cs="Times New Roman"/>
              </w:rPr>
              <w:t>drysyn</w:t>
            </w:r>
            <w:proofErr w:type="spellEnd"/>
            <w:r w:rsidRPr="00C1499B">
              <w:rPr>
                <w:rFonts w:ascii="Times New Roman" w:hAnsi="Times New Roman" w:cs="Times New Roman"/>
              </w:rPr>
              <w:t xml:space="preserve"> heating blocks, high vacuum pumps and Schlenk line </w:t>
            </w:r>
            <w:r w:rsidR="00744C98">
              <w:rPr>
                <w:rFonts w:ascii="Times New Roman" w:hAnsi="Times New Roman" w:cs="Times New Roman"/>
              </w:rPr>
              <w:t xml:space="preserve">glassware </w:t>
            </w:r>
            <w:r w:rsidRPr="00C1499B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1499B">
              <w:rPr>
                <w:rFonts w:ascii="Times New Roman" w:hAnsi="Times New Roman" w:cs="Times New Roman"/>
              </w:rPr>
              <w:t>Asynt</w:t>
            </w:r>
            <w:proofErr w:type="spellEnd"/>
            <w:r w:rsidRPr="00C1499B">
              <w:rPr>
                <w:rFonts w:ascii="Times New Roman" w:hAnsi="Times New Roman" w:cs="Times New Roman"/>
              </w:rPr>
              <w:t>.</w:t>
            </w:r>
          </w:p>
        </w:tc>
      </w:tr>
      <w:tr w:rsidR="00C1499B" w:rsidRPr="00C1499B" w14:paraId="581A78AF" w14:textId="77777777" w:rsidTr="007A60CD">
        <w:tc>
          <w:tcPr>
            <w:tcW w:w="1206" w:type="dxa"/>
            <w:vAlign w:val="center"/>
          </w:tcPr>
          <w:p w14:paraId="620CA8F5" w14:textId="77777777" w:rsidR="00343316" w:rsidRPr="00C1499B" w:rsidRDefault="00B34C83" w:rsidP="00C1499B">
            <w:pPr>
              <w:rPr>
                <w:rFonts w:ascii="Times New Roman" w:hAnsi="Times New Roman" w:cs="Times New Roman"/>
                <w:b/>
                <w:bCs/>
              </w:rPr>
            </w:pPr>
            <w:r w:rsidRPr="00C1499B">
              <w:rPr>
                <w:rFonts w:ascii="Times New Roman" w:hAnsi="Times New Roman" w:cs="Times New Roman"/>
                <w:b/>
                <w:bCs/>
              </w:rPr>
              <w:t>Biotage</w:t>
            </w:r>
          </w:p>
        </w:tc>
        <w:tc>
          <w:tcPr>
            <w:tcW w:w="1658" w:type="dxa"/>
            <w:vAlign w:val="center"/>
          </w:tcPr>
          <w:p w14:paraId="1ABAAAE7" w14:textId="77777777" w:rsidR="00343316" w:rsidRPr="00C1499B" w:rsidRDefault="009848F6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Dr </w:t>
            </w:r>
            <w:r w:rsidR="00B34C83" w:rsidRPr="00C1499B">
              <w:rPr>
                <w:rFonts w:ascii="Times New Roman" w:hAnsi="Times New Roman" w:cs="Times New Roman"/>
              </w:rPr>
              <w:t>Chris Molloy</w:t>
            </w:r>
          </w:p>
        </w:tc>
        <w:tc>
          <w:tcPr>
            <w:tcW w:w="3083" w:type="dxa"/>
            <w:vAlign w:val="center"/>
          </w:tcPr>
          <w:p w14:paraId="063B28FA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chris.molloy@biotage.com</w:t>
            </w:r>
          </w:p>
        </w:tc>
        <w:tc>
          <w:tcPr>
            <w:tcW w:w="3404" w:type="dxa"/>
            <w:vAlign w:val="center"/>
          </w:tcPr>
          <w:p w14:paraId="269FB61F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Contact for general enquiries about software updates and purchasing of Biotage cartridges and accessories. </w:t>
            </w:r>
          </w:p>
        </w:tc>
      </w:tr>
      <w:tr w:rsidR="00C1499B" w:rsidRPr="00C1499B" w14:paraId="68E7798B" w14:textId="77777777" w:rsidTr="007A60CD">
        <w:tc>
          <w:tcPr>
            <w:tcW w:w="1206" w:type="dxa"/>
            <w:vAlign w:val="center"/>
          </w:tcPr>
          <w:p w14:paraId="0A94BEF9" w14:textId="77777777" w:rsidR="00343316" w:rsidRPr="00C1499B" w:rsidRDefault="00B34C83" w:rsidP="00C1499B">
            <w:pPr>
              <w:rPr>
                <w:rFonts w:ascii="Times New Roman" w:hAnsi="Times New Roman" w:cs="Times New Roman"/>
                <w:b/>
                <w:bCs/>
              </w:rPr>
            </w:pPr>
            <w:r w:rsidRPr="00C1499B">
              <w:rPr>
                <w:rFonts w:ascii="Times New Roman" w:hAnsi="Times New Roman" w:cs="Times New Roman"/>
                <w:b/>
                <w:bCs/>
              </w:rPr>
              <w:t>Biotage</w:t>
            </w:r>
          </w:p>
        </w:tc>
        <w:tc>
          <w:tcPr>
            <w:tcW w:w="1658" w:type="dxa"/>
            <w:vAlign w:val="center"/>
          </w:tcPr>
          <w:p w14:paraId="076F116E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Biotage 1-PointSupport</w:t>
            </w:r>
          </w:p>
        </w:tc>
        <w:tc>
          <w:tcPr>
            <w:tcW w:w="3083" w:type="dxa"/>
            <w:vAlign w:val="center"/>
          </w:tcPr>
          <w:p w14:paraId="4AFC5A90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eu-1-pointsupport@biotage.com</w:t>
            </w:r>
          </w:p>
        </w:tc>
        <w:tc>
          <w:tcPr>
            <w:tcW w:w="3404" w:type="dxa"/>
            <w:vAlign w:val="center"/>
          </w:tcPr>
          <w:p w14:paraId="4E2B2998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Email when you experience issues with the Biotage that you are </w:t>
            </w:r>
            <w:r w:rsidRPr="00C1499B">
              <w:rPr>
                <w:rFonts w:ascii="Times New Roman" w:hAnsi="Times New Roman" w:cs="Times New Roman"/>
                <w:b/>
                <w:bCs/>
              </w:rPr>
              <w:t>unable to resolve using the manual in the lab.</w:t>
            </w:r>
            <w:r w:rsidRPr="00C1499B">
              <w:rPr>
                <w:rFonts w:ascii="Times New Roman" w:hAnsi="Times New Roman" w:cs="Times New Roman"/>
              </w:rPr>
              <w:t xml:space="preserve"> An engineer will guide you through the troubleshooting. You will need to export and attach the erro</w:t>
            </w:r>
            <w:r w:rsidR="002E3815" w:rsidRPr="00C1499B">
              <w:rPr>
                <w:rFonts w:ascii="Times New Roman" w:hAnsi="Times New Roman" w:cs="Times New Roman"/>
              </w:rPr>
              <w:t>r</w:t>
            </w:r>
            <w:r w:rsidRPr="00C1499B">
              <w:rPr>
                <w:rFonts w:ascii="Times New Roman" w:hAnsi="Times New Roman" w:cs="Times New Roman"/>
              </w:rPr>
              <w:t xml:space="preserve"> logs to the email.</w:t>
            </w:r>
          </w:p>
        </w:tc>
      </w:tr>
      <w:tr w:rsidR="00C1499B" w:rsidRPr="00C1499B" w14:paraId="34A28685" w14:textId="77777777" w:rsidTr="007A60CD">
        <w:tc>
          <w:tcPr>
            <w:tcW w:w="1206" w:type="dxa"/>
            <w:vAlign w:val="center"/>
          </w:tcPr>
          <w:p w14:paraId="132EB4B9" w14:textId="77777777" w:rsidR="00343316" w:rsidRPr="00C1499B" w:rsidRDefault="00B34C83" w:rsidP="00C1499B">
            <w:pPr>
              <w:rPr>
                <w:rFonts w:ascii="Times New Roman" w:hAnsi="Times New Roman" w:cs="Times New Roman"/>
                <w:b/>
                <w:bCs/>
              </w:rPr>
            </w:pPr>
            <w:r w:rsidRPr="00C1499B">
              <w:rPr>
                <w:rFonts w:ascii="Times New Roman" w:hAnsi="Times New Roman" w:cs="Times New Roman"/>
                <w:b/>
                <w:bCs/>
              </w:rPr>
              <w:t xml:space="preserve">Cole </w:t>
            </w:r>
            <w:proofErr w:type="spellStart"/>
            <w:r w:rsidRPr="00C1499B">
              <w:rPr>
                <w:rFonts w:ascii="Times New Roman" w:hAnsi="Times New Roman" w:cs="Times New Roman"/>
                <w:b/>
                <w:bCs/>
              </w:rPr>
              <w:t>Parmer</w:t>
            </w:r>
            <w:proofErr w:type="spellEnd"/>
          </w:p>
        </w:tc>
        <w:tc>
          <w:tcPr>
            <w:tcW w:w="1658" w:type="dxa"/>
            <w:vAlign w:val="center"/>
          </w:tcPr>
          <w:p w14:paraId="01D7CDEA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Michael Casey</w:t>
            </w:r>
          </w:p>
        </w:tc>
        <w:tc>
          <w:tcPr>
            <w:tcW w:w="3083" w:type="dxa"/>
            <w:vAlign w:val="center"/>
          </w:tcPr>
          <w:p w14:paraId="4F034008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michael.casey@coleparmer.com</w:t>
            </w:r>
          </w:p>
        </w:tc>
        <w:tc>
          <w:tcPr>
            <w:tcW w:w="3404" w:type="dxa"/>
            <w:vAlign w:val="center"/>
          </w:tcPr>
          <w:p w14:paraId="4ABC4B53" w14:textId="77777777" w:rsidR="00343316" w:rsidRPr="00C1499B" w:rsidRDefault="00B34C83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Contact for quotes and enquiries about flash columns and general lab equipment. </w:t>
            </w:r>
          </w:p>
        </w:tc>
      </w:tr>
      <w:tr w:rsidR="00C1499B" w:rsidRPr="00C1499B" w14:paraId="39E4B03E" w14:textId="77777777" w:rsidTr="007A60CD">
        <w:tc>
          <w:tcPr>
            <w:tcW w:w="1206" w:type="dxa"/>
            <w:vAlign w:val="center"/>
          </w:tcPr>
          <w:p w14:paraId="5A0F6E36" w14:textId="77777777" w:rsidR="0034306C" w:rsidRPr="00C1499B" w:rsidRDefault="0034306C" w:rsidP="00C1499B">
            <w:pPr>
              <w:rPr>
                <w:rFonts w:ascii="Times New Roman" w:hAnsi="Times New Roman" w:cs="Times New Roman"/>
                <w:b/>
                <w:bCs/>
              </w:rPr>
            </w:pPr>
            <w:r w:rsidRPr="00C1499B">
              <w:rPr>
                <w:rFonts w:ascii="Times New Roman" w:hAnsi="Times New Roman" w:cs="Times New Roman"/>
                <w:b/>
                <w:bCs/>
              </w:rPr>
              <w:t xml:space="preserve">Agilent </w:t>
            </w:r>
          </w:p>
        </w:tc>
        <w:tc>
          <w:tcPr>
            <w:tcW w:w="1658" w:type="dxa"/>
            <w:vAlign w:val="center"/>
          </w:tcPr>
          <w:p w14:paraId="1D03FBEA" w14:textId="77777777" w:rsidR="0034306C" w:rsidRPr="00C1499B" w:rsidRDefault="00C1499B" w:rsidP="00C1499B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n/a</w:t>
            </w:r>
          </w:p>
        </w:tc>
        <w:tc>
          <w:tcPr>
            <w:tcW w:w="3083" w:type="dxa"/>
            <w:vAlign w:val="center"/>
          </w:tcPr>
          <w:p w14:paraId="3CE401DF" w14:textId="77777777" w:rsidR="0034306C" w:rsidRPr="00C1499B" w:rsidRDefault="00906EF2" w:rsidP="00C1499B">
            <w:pPr>
              <w:rPr>
                <w:rFonts w:ascii="Times New Roman" w:hAnsi="Times New Roman" w:cs="Times New Roman"/>
              </w:rPr>
            </w:pPr>
            <w:hyperlink r:id="rId6" w:history="1">
              <w:r w:rsidR="00C1499B" w:rsidRPr="00C1499B">
                <w:rPr>
                  <w:rStyle w:val="Hyperlink"/>
                  <w:rFonts w:ascii="Times New Roman" w:hAnsi="Times New Roman" w:cs="Times New Roman"/>
                  <w:color w:val="auto"/>
                </w:rPr>
                <w:t>https://www.agilent.com/en-us/contact-us/form?m=i</w:t>
              </w:r>
            </w:hyperlink>
          </w:p>
        </w:tc>
        <w:tc>
          <w:tcPr>
            <w:tcW w:w="3404" w:type="dxa"/>
            <w:vAlign w:val="center"/>
          </w:tcPr>
          <w:p w14:paraId="122894E4" w14:textId="77777777" w:rsidR="0034306C" w:rsidRPr="00C1499B" w:rsidRDefault="00C1499B" w:rsidP="00C1499B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Follow the link and fill in the online form, detailing any issues you’re experiencing with the instrument. </w:t>
            </w:r>
          </w:p>
        </w:tc>
      </w:tr>
    </w:tbl>
    <w:p w14:paraId="154A03F5" w14:textId="77777777" w:rsidR="00343316" w:rsidRPr="00C1499B" w:rsidRDefault="00343316">
      <w:pPr>
        <w:rPr>
          <w:rFonts w:ascii="Times New Roman" w:hAnsi="Times New Roman" w:cs="Times New Roman"/>
          <w:b/>
          <w:bCs/>
        </w:rPr>
      </w:pPr>
    </w:p>
    <w:p w14:paraId="538681C7" w14:textId="77777777" w:rsidR="00075E70" w:rsidRPr="00BF39BD" w:rsidRDefault="00075E70" w:rsidP="00075E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9BD">
        <w:rPr>
          <w:rFonts w:ascii="Times New Roman" w:hAnsi="Times New Roman" w:cs="Times New Roman"/>
          <w:b/>
          <w:bCs/>
          <w:sz w:val="24"/>
          <w:szCs w:val="24"/>
        </w:rPr>
        <w:t>Internal Contacts:</w:t>
      </w:r>
    </w:p>
    <w:tbl>
      <w:tblPr>
        <w:tblStyle w:val="TableGrid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5"/>
        <w:gridCol w:w="1984"/>
        <w:gridCol w:w="2230"/>
        <w:gridCol w:w="2703"/>
      </w:tblGrid>
      <w:tr w:rsidR="00C1499B" w:rsidRPr="00C1499B" w14:paraId="562B3380" w14:textId="77777777" w:rsidTr="007A60CD">
        <w:trPr>
          <w:trHeight w:val="446"/>
        </w:trPr>
        <w:tc>
          <w:tcPr>
            <w:tcW w:w="2405" w:type="dxa"/>
            <w:shd w:val="clear" w:color="auto" w:fill="C00000"/>
            <w:vAlign w:val="center"/>
          </w:tcPr>
          <w:p w14:paraId="6A2D9CD6" w14:textId="77777777" w:rsidR="00075E70" w:rsidRPr="00BF39BD" w:rsidRDefault="00075E70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do you need?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72E6AD02" w14:textId="77777777" w:rsidR="00075E70" w:rsidRPr="00BF39BD" w:rsidRDefault="00075E70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 can help?</w:t>
            </w:r>
          </w:p>
        </w:tc>
        <w:tc>
          <w:tcPr>
            <w:tcW w:w="2230" w:type="dxa"/>
            <w:shd w:val="clear" w:color="auto" w:fill="C00000"/>
            <w:vAlign w:val="center"/>
          </w:tcPr>
          <w:p w14:paraId="16881BD1" w14:textId="77777777" w:rsidR="00075E70" w:rsidRPr="00BF39BD" w:rsidRDefault="00075E70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Details</w:t>
            </w:r>
          </w:p>
        </w:tc>
        <w:tc>
          <w:tcPr>
            <w:tcW w:w="2703" w:type="dxa"/>
            <w:shd w:val="clear" w:color="auto" w:fill="C00000"/>
            <w:vAlign w:val="center"/>
          </w:tcPr>
          <w:p w14:paraId="7E9FDE97" w14:textId="77777777" w:rsidR="00075E70" w:rsidRPr="00BF39BD" w:rsidRDefault="00075E70" w:rsidP="00BF39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Prerequisites</w:t>
            </w:r>
          </w:p>
        </w:tc>
      </w:tr>
      <w:tr w:rsidR="00C1499B" w:rsidRPr="00C1499B" w14:paraId="43CD3A0C" w14:textId="77777777" w:rsidTr="007A60CD">
        <w:trPr>
          <w:trHeight w:val="1103"/>
        </w:trPr>
        <w:tc>
          <w:tcPr>
            <w:tcW w:w="2405" w:type="dxa"/>
            <w:vAlign w:val="center"/>
          </w:tcPr>
          <w:p w14:paraId="52639E06" w14:textId="77777777" w:rsidR="009848F6" w:rsidRPr="00C1499B" w:rsidRDefault="009848F6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NMR training/</w:t>
            </w:r>
            <w:r w:rsidR="001C4877" w:rsidRPr="00C1499B">
              <w:rPr>
                <w:rFonts w:ascii="Times New Roman" w:hAnsi="Times New Roman" w:cs="Times New Roman"/>
              </w:rPr>
              <w:t>privileges to change parameters (e.g. relaxation delay) on the NMR etc.</w:t>
            </w:r>
          </w:p>
        </w:tc>
        <w:tc>
          <w:tcPr>
            <w:tcW w:w="1984" w:type="dxa"/>
            <w:vAlign w:val="center"/>
          </w:tcPr>
          <w:p w14:paraId="52B234EE" w14:textId="77777777" w:rsidR="009848F6" w:rsidRPr="00C1499B" w:rsidRDefault="001C4877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Dr Colin James</w:t>
            </w:r>
          </w:p>
        </w:tc>
        <w:tc>
          <w:tcPr>
            <w:tcW w:w="2230" w:type="dxa"/>
            <w:vAlign w:val="center"/>
          </w:tcPr>
          <w:p w14:paraId="19A565C1" w14:textId="77777777" w:rsidR="009848F6" w:rsidRPr="00C1499B" w:rsidRDefault="001C4877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colin.james@ucl.ac.uk</w:t>
            </w:r>
          </w:p>
        </w:tc>
        <w:tc>
          <w:tcPr>
            <w:tcW w:w="2703" w:type="dxa"/>
            <w:vAlign w:val="center"/>
          </w:tcPr>
          <w:p w14:paraId="793D680A" w14:textId="77777777" w:rsidR="009848F6" w:rsidRPr="00C1499B" w:rsidRDefault="001C4877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Make sure you’ve filled in the subscription form and your supervisor has signed it. Ensure you have had training on the instruments before asking for extra privileges. </w:t>
            </w:r>
          </w:p>
        </w:tc>
      </w:tr>
      <w:tr w:rsidR="00C1499B" w:rsidRPr="00C1499B" w14:paraId="40E712A1" w14:textId="77777777" w:rsidTr="007A60CD">
        <w:trPr>
          <w:trHeight w:val="1103"/>
        </w:trPr>
        <w:tc>
          <w:tcPr>
            <w:tcW w:w="2405" w:type="dxa"/>
            <w:vAlign w:val="center"/>
          </w:tcPr>
          <w:p w14:paraId="3338C649" w14:textId="77777777" w:rsidR="00075E70" w:rsidRPr="00C1499B" w:rsidRDefault="00075E70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vertAlign w:val="superscript"/>
              </w:rPr>
              <w:t>19</w:t>
            </w:r>
            <w:r w:rsidRPr="00C1499B">
              <w:rPr>
                <w:rFonts w:ascii="Times New Roman" w:hAnsi="Times New Roman" w:cs="Times New Roman"/>
              </w:rPr>
              <w:t>F NMR Spectra</w:t>
            </w:r>
          </w:p>
        </w:tc>
        <w:tc>
          <w:tcPr>
            <w:tcW w:w="1984" w:type="dxa"/>
            <w:vAlign w:val="center"/>
          </w:tcPr>
          <w:p w14:paraId="241BB5E3" w14:textId="77777777" w:rsidR="00075E70" w:rsidRPr="00C1499B" w:rsidRDefault="00075E70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Dr </w:t>
            </w:r>
            <w:proofErr w:type="spellStart"/>
            <w:r w:rsidRPr="00C1499B">
              <w:rPr>
                <w:rFonts w:ascii="Times New Roman" w:hAnsi="Times New Roman" w:cs="Times New Roman"/>
              </w:rPr>
              <w:t>Abil</w:t>
            </w:r>
            <w:proofErr w:type="spellEnd"/>
            <w:r w:rsidRPr="00C1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99B">
              <w:rPr>
                <w:rFonts w:ascii="Times New Roman" w:hAnsi="Times New Roman" w:cs="Times New Roman"/>
              </w:rPr>
              <w:t>Aliev</w:t>
            </w:r>
            <w:proofErr w:type="spellEnd"/>
          </w:p>
          <w:p w14:paraId="561D975C" w14:textId="77777777" w:rsidR="00075E70" w:rsidRPr="00C1499B" w:rsidRDefault="00075E70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NMR manager at the Department of Chemistry</w:t>
            </w:r>
          </w:p>
        </w:tc>
        <w:tc>
          <w:tcPr>
            <w:tcW w:w="2230" w:type="dxa"/>
            <w:vAlign w:val="center"/>
          </w:tcPr>
          <w:p w14:paraId="484492B7" w14:textId="77777777" w:rsidR="00075E70" w:rsidRPr="00C1499B" w:rsidRDefault="00075E70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a.e.aliev@ucl.ac.uk</w:t>
            </w:r>
          </w:p>
        </w:tc>
        <w:tc>
          <w:tcPr>
            <w:tcW w:w="2703" w:type="dxa"/>
            <w:vAlign w:val="center"/>
          </w:tcPr>
          <w:p w14:paraId="09BD5EB6" w14:textId="77777777" w:rsidR="00075E70" w:rsidRPr="00C1499B" w:rsidRDefault="00075E70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You will need to arrange to be trained on the instruments in Chemistry regardless of whether you’ve been trained in </w:t>
            </w:r>
            <w:proofErr w:type="spellStart"/>
            <w:r w:rsidRPr="00C1499B">
              <w:rPr>
                <w:rFonts w:ascii="Times New Roman" w:hAnsi="Times New Roman" w:cs="Times New Roman"/>
              </w:rPr>
              <w:t>SoP</w:t>
            </w:r>
            <w:proofErr w:type="spellEnd"/>
            <w:r w:rsidRPr="00C1499B">
              <w:rPr>
                <w:rFonts w:ascii="Times New Roman" w:hAnsi="Times New Roman" w:cs="Times New Roman"/>
              </w:rPr>
              <w:t xml:space="preserve">. You will also need to submit an IDT through </w:t>
            </w:r>
            <w:proofErr w:type="spellStart"/>
            <w:r w:rsidRPr="00C1499B">
              <w:rPr>
                <w:rFonts w:ascii="Times New Roman" w:hAnsi="Times New Roman" w:cs="Times New Roman"/>
              </w:rPr>
              <w:t>myFinance</w:t>
            </w:r>
            <w:proofErr w:type="spellEnd"/>
            <w:r w:rsidRPr="00C1499B">
              <w:rPr>
                <w:rFonts w:ascii="Times New Roman" w:hAnsi="Times New Roman" w:cs="Times New Roman"/>
              </w:rPr>
              <w:t xml:space="preserve"> each time you submit a spectra. </w:t>
            </w:r>
          </w:p>
        </w:tc>
      </w:tr>
      <w:tr w:rsidR="00C1499B" w:rsidRPr="00C1499B" w14:paraId="52BF7DC7" w14:textId="77777777" w:rsidTr="007A60CD">
        <w:trPr>
          <w:trHeight w:val="1018"/>
        </w:trPr>
        <w:tc>
          <w:tcPr>
            <w:tcW w:w="2405" w:type="dxa"/>
            <w:vAlign w:val="center"/>
          </w:tcPr>
          <w:p w14:paraId="7BC29243" w14:textId="77777777" w:rsidR="00075E70" w:rsidRPr="00C1499B" w:rsidRDefault="009848F6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lastRenderedPageBreak/>
              <w:t>High resolution mass spectra</w:t>
            </w:r>
          </w:p>
        </w:tc>
        <w:tc>
          <w:tcPr>
            <w:tcW w:w="1984" w:type="dxa"/>
            <w:vAlign w:val="center"/>
          </w:tcPr>
          <w:p w14:paraId="72720421" w14:textId="77777777" w:rsidR="00075E70" w:rsidRPr="00C1499B" w:rsidRDefault="009848F6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Emmanuel Samuel</w:t>
            </w:r>
          </w:p>
        </w:tc>
        <w:tc>
          <w:tcPr>
            <w:tcW w:w="2230" w:type="dxa"/>
            <w:vAlign w:val="center"/>
          </w:tcPr>
          <w:p w14:paraId="1B15667E" w14:textId="77777777" w:rsidR="00075E70" w:rsidRPr="00C1499B" w:rsidRDefault="009848F6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  <w:shd w:val="clear" w:color="auto" w:fill="FFFFFF"/>
              </w:rPr>
              <w:t>e.samuel@ucl.ac.uk</w:t>
            </w:r>
          </w:p>
        </w:tc>
        <w:tc>
          <w:tcPr>
            <w:tcW w:w="2703" w:type="dxa"/>
            <w:vAlign w:val="center"/>
          </w:tcPr>
          <w:p w14:paraId="1F09B708" w14:textId="77777777" w:rsidR="00075E70" w:rsidRPr="00C1499B" w:rsidRDefault="009848F6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Fill in the subscription form and get your PI to sign it. </w:t>
            </w:r>
          </w:p>
        </w:tc>
      </w:tr>
      <w:tr w:rsidR="00C1499B" w:rsidRPr="00C1499B" w14:paraId="46110225" w14:textId="77777777" w:rsidTr="007A60CD">
        <w:trPr>
          <w:trHeight w:val="666"/>
        </w:trPr>
        <w:tc>
          <w:tcPr>
            <w:tcW w:w="2405" w:type="dxa"/>
            <w:vAlign w:val="center"/>
          </w:tcPr>
          <w:p w14:paraId="17492D43" w14:textId="77777777" w:rsidR="00075E70" w:rsidRPr="00C1499B" w:rsidRDefault="006346AD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Replace the argon cylinder</w:t>
            </w:r>
          </w:p>
        </w:tc>
        <w:tc>
          <w:tcPr>
            <w:tcW w:w="1984" w:type="dxa"/>
            <w:vAlign w:val="center"/>
          </w:tcPr>
          <w:p w14:paraId="6D5A2161" w14:textId="77777777" w:rsidR="00075E70" w:rsidRPr="00C1499B" w:rsidRDefault="006346AD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Rob </w:t>
            </w:r>
            <w:proofErr w:type="spellStart"/>
            <w:r w:rsidRPr="00C1499B">
              <w:rPr>
                <w:rFonts w:ascii="Times New Roman" w:hAnsi="Times New Roman" w:cs="Times New Roman"/>
              </w:rPr>
              <w:t>Wi</w:t>
            </w:r>
            <w:r w:rsidR="00105408" w:rsidRPr="00C1499B">
              <w:rPr>
                <w:rFonts w:ascii="Times New Roman" w:hAnsi="Times New Roman" w:cs="Times New Roman"/>
              </w:rPr>
              <w:t>ttwer</w:t>
            </w:r>
            <w:proofErr w:type="spellEnd"/>
          </w:p>
        </w:tc>
        <w:tc>
          <w:tcPr>
            <w:tcW w:w="2230" w:type="dxa"/>
            <w:vAlign w:val="center"/>
          </w:tcPr>
          <w:p w14:paraId="35BF6F5D" w14:textId="77777777" w:rsidR="00075E70" w:rsidRPr="00C1499B" w:rsidRDefault="00105408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r.wittwer@ucl.ac.uk</w:t>
            </w:r>
          </w:p>
        </w:tc>
        <w:tc>
          <w:tcPr>
            <w:tcW w:w="2703" w:type="dxa"/>
            <w:vAlign w:val="center"/>
          </w:tcPr>
          <w:p w14:paraId="0C2016A2" w14:textId="77777777" w:rsidR="00075E70" w:rsidRPr="00C1499B" w:rsidRDefault="00105408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Contact Rob and ask for an up to date </w:t>
            </w:r>
            <w:proofErr w:type="spellStart"/>
            <w:r w:rsidRPr="00C1499B">
              <w:rPr>
                <w:rFonts w:ascii="Times New Roman" w:hAnsi="Times New Roman" w:cs="Times New Roman"/>
              </w:rPr>
              <w:t>BOC_ordering</w:t>
            </w:r>
            <w:proofErr w:type="spellEnd"/>
            <w:r w:rsidRPr="00C1499B">
              <w:rPr>
                <w:rFonts w:ascii="Times New Roman" w:hAnsi="Times New Roman" w:cs="Times New Roman"/>
              </w:rPr>
              <w:t xml:space="preserve"> sheet. Fill it out and send to Rob or stores to arrange for a replacement. </w:t>
            </w:r>
            <w:r w:rsidRPr="00C1499B">
              <w:rPr>
                <w:rFonts w:ascii="Times New Roman" w:hAnsi="Times New Roman" w:cs="Times New Roman"/>
                <w:i/>
                <w:iCs/>
              </w:rPr>
              <w:t xml:space="preserve">You will need to change over the cylinder head. Only do this if you’ve been trained. If not, seek help. </w:t>
            </w:r>
            <w:r w:rsidR="00692EE7" w:rsidRPr="00C1499B">
              <w:rPr>
                <w:rFonts w:ascii="Times New Roman" w:hAnsi="Times New Roman" w:cs="Times New Roman"/>
                <w:i/>
                <w:iCs/>
              </w:rPr>
              <w:t xml:space="preserve">Check for any leaks. </w:t>
            </w:r>
          </w:p>
        </w:tc>
      </w:tr>
      <w:tr w:rsidR="00C1499B" w:rsidRPr="00C1499B" w14:paraId="5ADBC783" w14:textId="77777777" w:rsidTr="007A60CD">
        <w:trPr>
          <w:trHeight w:val="666"/>
        </w:trPr>
        <w:tc>
          <w:tcPr>
            <w:tcW w:w="2405" w:type="dxa"/>
            <w:vAlign w:val="center"/>
          </w:tcPr>
          <w:p w14:paraId="158C0F40" w14:textId="77777777" w:rsidR="00692EE7" w:rsidRPr="00C1499B" w:rsidRDefault="00692EE7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Remove hazardous chemical waste (including silica).</w:t>
            </w:r>
          </w:p>
        </w:tc>
        <w:tc>
          <w:tcPr>
            <w:tcW w:w="1984" w:type="dxa"/>
            <w:vAlign w:val="center"/>
          </w:tcPr>
          <w:p w14:paraId="3931BA81" w14:textId="77777777" w:rsidR="00692EE7" w:rsidRPr="00C1499B" w:rsidRDefault="00A8296C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Stores</w:t>
            </w:r>
          </w:p>
        </w:tc>
        <w:tc>
          <w:tcPr>
            <w:tcW w:w="2230" w:type="dxa"/>
            <w:vAlign w:val="center"/>
          </w:tcPr>
          <w:p w14:paraId="43CCBFCE" w14:textId="77777777" w:rsidR="00692EE7" w:rsidRPr="00C1499B" w:rsidRDefault="007C3319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703" w:type="dxa"/>
            <w:vAlign w:val="center"/>
          </w:tcPr>
          <w:p w14:paraId="20E70C9E" w14:textId="77777777" w:rsidR="00692EE7" w:rsidRPr="00C1499B" w:rsidRDefault="00692EE7" w:rsidP="00BF39BD">
            <w:pPr>
              <w:rPr>
                <w:rFonts w:ascii="Times New Roman" w:hAnsi="Times New Roman" w:cs="Times New Roman"/>
              </w:rPr>
            </w:pPr>
            <w:r w:rsidRPr="00C1499B">
              <w:rPr>
                <w:rFonts w:ascii="Times New Roman" w:hAnsi="Times New Roman" w:cs="Times New Roman"/>
              </w:rPr>
              <w:t xml:space="preserve">Contact </w:t>
            </w:r>
            <w:r w:rsidR="00A8296C" w:rsidRPr="00C1499B">
              <w:rPr>
                <w:rFonts w:ascii="Times New Roman" w:hAnsi="Times New Roman" w:cs="Times New Roman"/>
              </w:rPr>
              <w:t>stores</w:t>
            </w:r>
            <w:r w:rsidRPr="00C1499B">
              <w:rPr>
                <w:rFonts w:ascii="Times New Roman" w:hAnsi="Times New Roman" w:cs="Times New Roman"/>
              </w:rPr>
              <w:t xml:space="preserve"> and obtain a “Chemicals for disposal” Excel sheet. Itemise the chemical waste and send it back to </w:t>
            </w:r>
            <w:r w:rsidR="00A8296C" w:rsidRPr="00C1499B">
              <w:rPr>
                <w:rFonts w:ascii="Times New Roman" w:hAnsi="Times New Roman" w:cs="Times New Roman"/>
              </w:rPr>
              <w:t>stores</w:t>
            </w:r>
            <w:r w:rsidRPr="00C1499B">
              <w:rPr>
                <w:rFonts w:ascii="Times New Roman" w:hAnsi="Times New Roman" w:cs="Times New Roman"/>
              </w:rPr>
              <w:t>. You will be advised on how to proceed. Keep the waste segregated in a fumehood</w:t>
            </w:r>
            <w:r w:rsidR="00D937A8" w:rsidRPr="00C1499B">
              <w:rPr>
                <w:rFonts w:ascii="Times New Roman" w:hAnsi="Times New Roman" w:cs="Times New Roman"/>
              </w:rPr>
              <w:t>/fridge</w:t>
            </w:r>
            <w:r w:rsidR="00A8296C" w:rsidRPr="00C1499B">
              <w:rPr>
                <w:rFonts w:ascii="Times New Roman" w:hAnsi="Times New Roman" w:cs="Times New Roman"/>
              </w:rPr>
              <w:t xml:space="preserve"> in the meantime. </w:t>
            </w:r>
          </w:p>
        </w:tc>
      </w:tr>
    </w:tbl>
    <w:p w14:paraId="3C81DCAF" w14:textId="77777777" w:rsidR="007C3319" w:rsidRPr="00BF39BD" w:rsidRDefault="007C3319">
      <w:pPr>
        <w:rPr>
          <w:rFonts w:ascii="Times New Roman" w:hAnsi="Times New Roman" w:cs="Times New Roman"/>
          <w:sz w:val="24"/>
          <w:szCs w:val="24"/>
        </w:rPr>
      </w:pPr>
    </w:p>
    <w:sectPr w:rsidR="007C3319" w:rsidRPr="00BF3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4C6F6" w14:textId="77777777" w:rsidR="00906EF2" w:rsidRDefault="00906EF2" w:rsidP="00343316">
      <w:pPr>
        <w:spacing w:after="0" w:line="240" w:lineRule="auto"/>
      </w:pPr>
      <w:r>
        <w:separator/>
      </w:r>
    </w:p>
  </w:endnote>
  <w:endnote w:type="continuationSeparator" w:id="0">
    <w:p w14:paraId="6C1A6425" w14:textId="77777777" w:rsidR="00906EF2" w:rsidRDefault="00906EF2" w:rsidP="0034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19A16" w14:textId="77777777" w:rsidR="00906EF2" w:rsidRDefault="00906EF2" w:rsidP="00343316">
      <w:pPr>
        <w:spacing w:after="0" w:line="240" w:lineRule="auto"/>
      </w:pPr>
      <w:r>
        <w:separator/>
      </w:r>
    </w:p>
  </w:footnote>
  <w:footnote w:type="continuationSeparator" w:id="0">
    <w:p w14:paraId="5BCBCD55" w14:textId="77777777" w:rsidR="00906EF2" w:rsidRDefault="00906EF2" w:rsidP="0034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95814" w14:textId="77777777" w:rsidR="00343316" w:rsidRPr="00343316" w:rsidRDefault="00343316" w:rsidP="002E3815">
    <w:pPr>
      <w:pStyle w:val="Header"/>
      <w:rPr>
        <w:rFonts w:ascii="Times New Roman" w:hAnsi="Times New Roman" w:cs="Times New Roman"/>
        <w:i/>
        <w:iCs/>
      </w:rPr>
    </w:pPr>
    <w:r w:rsidRPr="00343316">
      <w:rPr>
        <w:rFonts w:ascii="Times New Roman" w:hAnsi="Times New Roman" w:cs="Times New Roman"/>
        <w:i/>
        <w:iCs/>
      </w:rPr>
      <w:t xml:space="preserve">F. </w:t>
    </w:r>
    <w:proofErr w:type="spellStart"/>
    <w:r w:rsidRPr="00343316">
      <w:rPr>
        <w:rFonts w:ascii="Times New Roman" w:hAnsi="Times New Roman" w:cs="Times New Roman"/>
        <w:i/>
        <w:iCs/>
      </w:rPr>
      <w:t>Idiris</w:t>
    </w:r>
    <w:proofErr w:type="spellEnd"/>
    <w:r w:rsidRPr="00343316">
      <w:rPr>
        <w:rFonts w:ascii="Times New Roman" w:hAnsi="Times New Roman" w:cs="Times New Roman"/>
        <w:i/>
        <w:iCs/>
      </w:rPr>
      <w:t xml:space="preserve"> </w:t>
    </w:r>
    <w:r w:rsidR="002E3815">
      <w:rPr>
        <w:rFonts w:ascii="Times New Roman" w:hAnsi="Times New Roman" w:cs="Times New Roman"/>
        <w:i/>
        <w:iCs/>
      </w:rPr>
      <w:tab/>
      <w:t xml:space="preserve">UCL </w:t>
    </w:r>
    <w:proofErr w:type="spellStart"/>
    <w:r w:rsidR="002E3815">
      <w:rPr>
        <w:rFonts w:ascii="Times New Roman" w:hAnsi="Times New Roman" w:cs="Times New Roman"/>
        <w:i/>
        <w:iCs/>
      </w:rPr>
      <w:t>SoP</w:t>
    </w:r>
    <w:proofErr w:type="spellEnd"/>
    <w:r w:rsidR="002E3815">
      <w:rPr>
        <w:rFonts w:ascii="Times New Roman" w:hAnsi="Times New Roman" w:cs="Times New Roman"/>
        <w:i/>
        <w:iCs/>
      </w:rPr>
      <w:t xml:space="preserve"> G25 Guide </w:t>
    </w:r>
    <w:r w:rsidR="002E3815">
      <w:rPr>
        <w:rFonts w:ascii="Times New Roman" w:hAnsi="Times New Roman" w:cs="Times New Roman"/>
        <w:i/>
        <w:iCs/>
      </w:rPr>
      <w:tab/>
      <w:t>May 2020</w:t>
    </w:r>
  </w:p>
  <w:p w14:paraId="1CA4C5A5" w14:textId="77777777" w:rsidR="00343316" w:rsidRDefault="00343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16"/>
    <w:rsid w:val="00075E70"/>
    <w:rsid w:val="000E66EC"/>
    <w:rsid w:val="00105408"/>
    <w:rsid w:val="0019347F"/>
    <w:rsid w:val="001C4877"/>
    <w:rsid w:val="001E26F0"/>
    <w:rsid w:val="002E3815"/>
    <w:rsid w:val="002F1B59"/>
    <w:rsid w:val="0034306C"/>
    <w:rsid w:val="00343316"/>
    <w:rsid w:val="006346AD"/>
    <w:rsid w:val="00691916"/>
    <w:rsid w:val="00692EE7"/>
    <w:rsid w:val="00744C98"/>
    <w:rsid w:val="007A60CD"/>
    <w:rsid w:val="007C3319"/>
    <w:rsid w:val="00884830"/>
    <w:rsid w:val="00906EF2"/>
    <w:rsid w:val="009848F6"/>
    <w:rsid w:val="009B373C"/>
    <w:rsid w:val="00A8296C"/>
    <w:rsid w:val="00AD1112"/>
    <w:rsid w:val="00B34C83"/>
    <w:rsid w:val="00B4231B"/>
    <w:rsid w:val="00B67DE4"/>
    <w:rsid w:val="00BA0213"/>
    <w:rsid w:val="00BF39BD"/>
    <w:rsid w:val="00C1499B"/>
    <w:rsid w:val="00C34143"/>
    <w:rsid w:val="00CB7A0E"/>
    <w:rsid w:val="00D91AB9"/>
    <w:rsid w:val="00D937A8"/>
    <w:rsid w:val="00E66DAE"/>
    <w:rsid w:val="00F20EA2"/>
    <w:rsid w:val="00F5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2B4A"/>
  <w15:chartTrackingRefBased/>
  <w15:docId w15:val="{58890619-52AD-41BA-A5E0-42FBEB9E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16"/>
  </w:style>
  <w:style w:type="paragraph" w:styleId="Footer">
    <w:name w:val="footer"/>
    <w:basedOn w:val="Normal"/>
    <w:link w:val="FooterChar"/>
    <w:uiPriority w:val="99"/>
    <w:unhideWhenUsed/>
    <w:rsid w:val="0034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16"/>
  </w:style>
  <w:style w:type="table" w:styleId="TableGrid">
    <w:name w:val="Table Grid"/>
    <w:basedOn w:val="TableNormal"/>
    <w:uiPriority w:val="39"/>
    <w:rsid w:val="0034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4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Idiris</dc:creator>
  <cp:keywords/>
  <dc:description/>
  <cp:lastModifiedBy>Dana Klug</cp:lastModifiedBy>
  <cp:revision>2</cp:revision>
  <dcterms:created xsi:type="dcterms:W3CDTF">2020-06-25T13:42:00Z</dcterms:created>
  <dcterms:modified xsi:type="dcterms:W3CDTF">2020-06-25T13:42:00Z</dcterms:modified>
</cp:coreProperties>
</file>