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rd-16-agent-testing-and-validation"/>
    <w:p>
      <w:pPr>
        <w:pStyle w:val="Heading1"/>
      </w:pPr>
      <w:r>
        <w:t xml:space="preserve">TRD-16: Agent Testing and Validation</w:t>
      </w:r>
    </w:p>
    <w:p>
      <w:pPr>
        <w:pStyle w:val="FirstParagraph"/>
      </w:pPr>
      <w:r>
        <w:rPr>
          <w:iCs/>
          <w:i/>
        </w:rPr>
        <w:t xml:space="preserve">Technical Requirements Document — v3.0</w:t>
      </w:r>
    </w:p>
    <w:p>
      <w:pPr>
        <w:pStyle w:val="BodyText"/>
      </w:pPr>
      <w:r>
        <w:rPr>
          <w:bCs/>
          <w:b/>
        </w:rPr>
        <w:t xml:space="preserve">Product:</w:t>
      </w:r>
      <w:r>
        <w:t xml:space="preserve"> Crafted </w:t>
      </w:r>
      <w:r>
        <w:rPr>
          <w:bCs/>
          <w:b/>
        </w:rPr>
        <w:t xml:space="preserve">Document:</w:t>
      </w:r>
      <w:r>
        <w:t xml:space="preserve"> TRD-16: Agent Testing and Validation </w:t>
      </w:r>
      <w:r>
        <w:rPr>
          <w:bCs/>
          <w:b/>
        </w:rPr>
        <w:t xml:space="preserve">Version:</w:t>
      </w:r>
      <w:r>
        <w:t xml:space="preserve"> 3.0 </w:t>
      </w:r>
      <w:r>
        <w:rPr>
          <w:bCs/>
          <w:b/>
        </w:rPr>
        <w:t xml:space="preserve">Status:</w:t>
      </w:r>
      <w:r>
        <w:t xml:space="preserve"> Updated — Failure Taxonomy + Regression Suite + Fix Loop Strategy (March 2026) </w:t>
      </w:r>
      <w:r>
        <w:rPr>
          <w:bCs/>
          <w:b/>
        </w:rPr>
        <w:t xml:space="preserve">Author:</w:t>
      </w:r>
      <w:r>
        <w:t xml:space="preserve"> Todd Gould / YouSource.ai </w:t>
      </w:r>
      <w:r>
        <w:rPr>
          <w:bCs/>
          <w:b/>
        </w:rPr>
        <w:t xml:space="preserve">Previous Version:</w:t>
      </w:r>
      <w:r>
        <w:t xml:space="preserve"> v2.0 (2026-03-21) </w:t>
      </w:r>
      <w:r>
        <w:rPr>
          <w:bCs/>
          <w:b/>
        </w:rPr>
        <w:t xml:space="preserve">Depends on:</w:t>
      </w:r>
      <w:r>
        <w:t xml:space="preserve"> TRD-3 (Build Pipeline), TRD-13 (Recovery), TRD-14 (Code Quality), TRD-15 (Runbook)</w:t>
      </w:r>
    </w:p>
    <w:bookmarkStart w:id="20" w:name="what-changed-from-v2.0"/>
    <w:p>
      <w:pPr>
        <w:pStyle w:val="Heading2"/>
      </w:pPr>
      <w:r>
        <w:t xml:space="preserve">What Changed from v2.0</w:t>
      </w:r>
    </w:p>
    <w:p>
      <w:pPr>
        <w:pStyle w:val="FirstParagraph"/>
      </w:pPr>
      <w:r>
        <w:t xml:space="preserve">Three additions. All sections from v2.0 are unchanged.</w:t>
      </w:r>
    </w:p>
    <w:p>
      <w:pPr>
        <w:numPr>
          <w:ilvl w:val="0"/>
          <w:numId w:val="1001"/>
        </w:numPr>
        <w:pStyle w:val="Compact"/>
      </w:pPr>
      <w:r>
        <w:rPr>
          <w:bCs/>
          <w:b/>
        </w:rPr>
        <w:t xml:space="preserve">§10</w:t>
      </w:r>
      <w:r>
        <w:t xml:space="preserve"> — v38 Failure Mode Taxonomy: 7 root cause buckets from open coding the v38 patch history (new)</w:t>
      </w:r>
    </w:p>
    <w:p>
      <w:pPr>
        <w:numPr>
          <w:ilvl w:val="0"/>
          <w:numId w:val="1001"/>
        </w:numPr>
        <w:pStyle w:val="Compact"/>
      </w:pPr>
      <w:r>
        <w:rPr>
          <w:bCs/>
          <w:b/>
        </w:rPr>
        <w:t xml:space="preserve">§11</w:t>
      </w:r>
      <w:r>
        <w:t xml:space="preserve"> — Regression test suite: test_regression_taxonomy.py, 35 tests, v39 no-regression contract (new)</w:t>
      </w:r>
    </w:p>
    <w:p>
      <w:pPr>
        <w:numPr>
          <w:ilvl w:val="0"/>
          <w:numId w:val="1001"/>
        </w:numPr>
        <w:pStyle w:val="Compact"/>
      </w:pPr>
      <w:r>
        <w:rPr>
          <w:bCs/>
          <w:b/>
        </w:rPr>
        <w:t xml:space="preserve">§8 update</w:t>
      </w:r>
      <w:r>
        <w:t xml:space="preserve"> — Fix loop strategy dispatch: _choose_strategy() replaces static lookup table; _score_fix() replaces length arbitration (updated)</w:t>
      </w:r>
    </w:p>
    <w:bookmarkEnd w:id="20"/>
    <w:bookmarkStart w:id="23" w:name="Xb56a2a6d2de6d341f4d22c6ebc069486c99fcd4"/>
    <w:p>
      <w:pPr>
        <w:pStyle w:val="Heading2"/>
      </w:pPr>
      <w:r>
        <w:t xml:space="preserve">§8 Update — Fix Loop Strategy Dispatch (Updated in v3.0)</w:t>
      </w:r>
    </w:p>
    <w:bookmarkStart w:id="21" w:name="X79ceb7d2356146ed93e2e1c5a8ac23b94761227"/>
    <w:p>
      <w:pPr>
        <w:pStyle w:val="Heading3"/>
      </w:pPr>
      <w:r>
        <w:t xml:space="preserve">SP-2: _choose_strategy() — Replaces Static Lookup Table</w:t>
      </w:r>
    </w:p>
    <w:p>
      <w:pPr>
        <w:pStyle w:val="FirstParagraph"/>
      </w:pPr>
      <w:r>
        <w:t xml:space="preserve">v2.0 used a 20-element static list indexed by attempt number to select strategy. Strategy was determined by how many times something failed, not by what kind of failure occurred. A SyntaxError on attempt 6 got test_driven; an assertion error on attempt 2 got converse — both wrong.</w:t>
      </w:r>
    </w:p>
    <w:p>
      <w:pPr>
        <w:pStyle w:val="BodyText"/>
      </w:pPr>
      <w:r>
        <w:t xml:space="preserve">v3.0 replaces this with _choose_strategy(failure_type, attempt, records) — failure type is the primary signal, attempt count is a secondary escalation override.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 Type</w:t>
            </w:r>
          </w:p>
        </w:tc>
        <w:tc>
          <w:tcPr/>
          <w:p>
            <w:pPr>
              <w:pStyle w:val="Compact"/>
              <w:jc w:val="left"/>
            </w:pPr>
            <w:r>
              <w:t xml:space="preserve">Early attempts (1-4)</w:t>
            </w:r>
          </w:p>
        </w:tc>
        <w:tc>
          <w:tcPr/>
          <w:p>
            <w:pPr>
              <w:pStyle w:val="Compact"/>
              <w:jc w:val="left"/>
            </w:pPr>
            <w:r>
              <w:t xml:space="preserve">Mid attempts (5-7)</w:t>
            </w:r>
          </w:p>
        </w:tc>
        <w:tc>
          <w:tcPr/>
          <w:p>
            <w:pPr>
              <w:pStyle w:val="Compact"/>
              <w:jc w:val="left"/>
            </w:pPr>
            <w:r>
              <w:t xml:space="preserve">Late (8+)</w:t>
            </w:r>
          </w:p>
        </w:tc>
      </w:tr>
      <w:tr>
        <w:tc>
          <w:tcPr/>
          <w:p>
            <w:pPr>
              <w:pStyle w:val="Compact"/>
              <w:jc w:val="left"/>
            </w:pPr>
            <w:r>
              <w:t xml:space="preserve">compile_error / syntax_error</w:t>
            </w:r>
          </w:p>
        </w:tc>
        <w:tc>
          <w:tcPr/>
          <w:p>
            <w:pPr>
              <w:pStyle w:val="Compact"/>
              <w:jc w:val="left"/>
            </w:pPr>
            <w:r>
              <w:t xml:space="preserve">test_driven immediately</w:t>
            </w:r>
          </w:p>
        </w:tc>
        <w:tc>
          <w:tcPr/>
          <w:p>
            <w:pPr>
              <w:pStyle w:val="Compact"/>
              <w:jc w:val="left"/>
            </w:pPr>
            <w:r>
              <w:t xml:space="preserve">test_driven</w:t>
            </w:r>
          </w:p>
        </w:tc>
        <w:tc>
          <w:tcPr/>
          <w:p>
            <w:pPr>
              <w:pStyle w:val="Compact"/>
              <w:jc w:val="left"/>
            </w:pPr>
            <w:r>
              <w:t xml:space="preserve">nuclear every 3rd</w:t>
            </w:r>
          </w:p>
        </w:tc>
      </w:tr>
      <w:tr>
        <w:tc>
          <w:tcPr/>
          <w:p>
            <w:pPr>
              <w:pStyle w:val="Compact"/>
              <w:jc w:val="left"/>
            </w:pPr>
            <w:r>
              <w:t xml:space="preserve">assertion_error</w:t>
            </w:r>
          </w:p>
        </w:tc>
        <w:tc>
          <w:tcPr/>
          <w:p>
            <w:pPr>
              <w:pStyle w:val="Compact"/>
              <w:jc w:val="left"/>
            </w:pPr>
            <w:r>
              <w:t xml:space="preserve">test_driven</w:t>
            </w:r>
          </w:p>
        </w:tc>
        <w:tc>
          <w:tcPr/>
          <w:p>
            <w:pPr>
              <w:pStyle w:val="Compact"/>
              <w:jc w:val="left"/>
            </w:pPr>
            <w:r>
              <w:t xml:space="preserve">test_driven until 6, then nuclear</w:t>
            </w:r>
          </w:p>
        </w:tc>
        <w:tc>
          <w:tcPr/>
          <w:p>
            <w:pPr>
              <w:pStyle w:val="Compact"/>
              <w:jc w:val="left"/>
            </w:pPr>
            <w:r>
              <w:t xml:space="preserve">nuclear majority</w:t>
            </w:r>
          </w:p>
        </w:tc>
      </w:tr>
      <w:tr>
        <w:tc>
          <w:tcPr/>
          <w:p>
            <w:pPr>
              <w:pStyle w:val="Compact"/>
              <w:jc w:val="left"/>
            </w:pPr>
            <w:r>
              <w:t xml:space="preserve">import_error / type_error / runtime_error</w:t>
            </w:r>
          </w:p>
        </w:tc>
        <w:tc>
          <w:tcPr/>
          <w:p>
            <w:pPr>
              <w:pStyle w:val="Compact"/>
              <w:jc w:val="left"/>
            </w:pPr>
            <w:r>
              <w:t xml:space="preserve">converse (diagnostic reasoning)</w:t>
            </w:r>
          </w:p>
        </w:tc>
        <w:tc>
          <w:tcPr/>
          <w:p>
            <w:pPr>
              <w:pStyle w:val="Compact"/>
              <w:jc w:val="left"/>
            </w:pPr>
            <w:r>
              <w:t xml:space="preserve">test_driven</w:t>
            </w:r>
          </w:p>
        </w:tc>
        <w:tc>
          <w:tcPr/>
          <w:p>
            <w:pPr>
              <w:pStyle w:val="Compact"/>
              <w:jc w:val="left"/>
            </w:pPr>
            <w:r>
              <w:t xml:space="preserve">nuclear every 3rd</w:t>
            </w:r>
          </w:p>
        </w:tc>
      </w:tr>
      <w:tr>
        <w:tc>
          <w:tcPr/>
          <w:p>
            <w:pPr>
              <w:pStyle w:val="Compact"/>
              <w:jc w:val="left"/>
            </w:pPr>
            <w:r>
              <w:t xml:space="preserve">timeout / unknown</w:t>
            </w:r>
          </w:p>
        </w:tc>
        <w:tc>
          <w:tcPr/>
          <w:p>
            <w:pPr>
              <w:pStyle w:val="Compact"/>
              <w:jc w:val="left"/>
            </w:pPr>
            <w:r>
              <w:t xml:space="preserve">converse</w:t>
            </w:r>
          </w:p>
        </w:tc>
        <w:tc>
          <w:tcPr/>
          <w:p>
            <w:pPr>
              <w:pStyle w:val="Compact"/>
              <w:jc w:val="left"/>
            </w:pPr>
            <w:r>
              <w:t xml:space="preserve">test_driven</w:t>
            </w:r>
          </w:p>
        </w:tc>
        <w:tc>
          <w:tcPr/>
          <w:p>
            <w:pPr>
              <w:pStyle w:val="Compact"/>
              <w:jc w:val="left"/>
            </w:pPr>
            <w:r>
              <w:t xml:space="preserve">nuclear every 3rd</w:t>
            </w:r>
          </w:p>
        </w:tc>
      </w:tr>
    </w:tbl>
    <w:p>
      <w:pPr>
        <w:pStyle w:val="BodyText"/>
      </w:pPr>
      <w:r>
        <w:t xml:space="preserve">Hard escalation overrides type-based logic: attempt &gt;= 8 triggers nuclear every 3rd attempt; attempt &gt;= 15 alternates nuclear/test_driven regardless of failure type.</w:t>
      </w:r>
    </w:p>
    <w:bookmarkEnd w:id="21"/>
    <w:bookmarkStart w:id="22" w:name="X3a78c19ee87385c5e534bc5b3de8496e219c613"/>
    <w:p>
      <w:pPr>
        <w:pStyle w:val="Heading3"/>
      </w:pPr>
      <w:r>
        <w:t xml:space="preserve">SP-3: _score_fix() — Replaces Length Arbitration</w:t>
      </w:r>
    </w:p>
    <w:p>
      <w:pPr>
        <w:pStyle w:val="FirstParagraph"/>
      </w:pPr>
      <w:r>
        <w:t xml:space="preserve">v2.0 arbitrated between Claude and OpenAI fix attempts by preferring the longer response. Longer ≠ better — a 600-line response padded with boilerplate could win over a clean 400-line correct fix.</w:t>
      </w:r>
    </w:p>
    <w:p>
      <w:pPr>
        <w:pStyle w:val="BodyText"/>
      </w:pPr>
      <w:r>
        <w:t xml:space="preserve">v3.0 replaces this with _score_fix(code, failure_output): scores each response by how many of the failing test’s assertion tokens appear in the fix. A targeted fix that addresses the specific assertion scores higher than a verbose response that doesn’t.</w:t>
      </w:r>
    </w:p>
    <w:p>
      <w:pPr>
        <w:pStyle w:val="SourceCode"/>
      </w:pPr>
      <w:r>
        <w:rPr>
          <w:rStyle w:val="VerbatimChar"/>
        </w:rPr>
        <w:t xml:space="preserve"># Scoring:</w:t>
      </w:r>
      <w:r>
        <w:br/>
      </w:r>
      <w:r>
        <w:rPr>
          <w:rStyle w:val="VerbatimChar"/>
        </w:rPr>
        <w:t xml:space="preserve">#   +2 for each failing assertion identifier found in the fix</w:t>
      </w:r>
      <w:r>
        <w:br/>
      </w:r>
      <w:r>
        <w:rPr>
          <w:rStyle w:val="VerbatimChar"/>
        </w:rPr>
        <w:t xml:space="preserve">#   +1 for each FAILED test name mentioned in the fix</w:t>
      </w:r>
      <w:r>
        <w:br/>
      </w:r>
      <w:r>
        <w:rPr>
          <w:rStyle w:val="VerbatimChar"/>
        </w:rPr>
        <w:t xml:space="preserve"># Falls back to length tiebreaker only when scores are equal.</w:t>
      </w:r>
      <w:r>
        <w:br/>
      </w:r>
      <w:r>
        <w:rPr>
          <w:rStyle w:val="VerbatimChar"/>
        </w:rPr>
        <w:t xml:space="preserve"># Claude wins ties (scores passed as claude first).</w:t>
      </w:r>
    </w:p>
    <w:bookmarkEnd w:id="22"/>
    <w:bookmarkEnd w:id="23"/>
    <w:bookmarkStart w:id="27" w:name="v38-failure-mode-taxonomy-new-in-v3.0"/>
    <w:p>
      <w:pPr>
        <w:pStyle w:val="Heading2"/>
      </w:pPr>
      <w:r>
        <w:t xml:space="preserve">§10. v38 Failure Mode Taxonomy (New in v3.0)</w:t>
      </w:r>
    </w:p>
    <w:bookmarkStart w:id="24" w:name="purpose"/>
    <w:p>
      <w:pPr>
        <w:pStyle w:val="Heading3"/>
      </w:pPr>
      <w:r>
        <w:t xml:space="preserve">Purpose</w:t>
      </w:r>
    </w:p>
    <w:p>
      <w:pPr>
        <w:pStyle w:val="FirstParagraph"/>
      </w:pPr>
      <w:r>
        <w:t xml:space="preserve">Open coding applied to the full v38.0–v38.136 patch history. Every patch was catalogued with an open code (raw observation), then grouped into axial categories (root cause buckets). This is the evaluation flywheel Analyze phase applied retroactively to the build sprint.</w:t>
      </w:r>
    </w:p>
    <w:p>
      <w:pPr>
        <w:pStyle w:val="BodyText"/>
      </w:pPr>
      <w:r>
        <w:t xml:space="preserve">The taxonomy is stored in FAILURE_TAXONOMY.md at the repository root. It is the specification for the regression test suite (§11).</w:t>
      </w:r>
    </w:p>
    <w:bookmarkEnd w:id="24"/>
    <w:bookmarkStart w:id="25" w:name="seven-root-cause-buckets"/>
    <w:p>
      <w:pPr>
        <w:pStyle w:val="Heading3"/>
      </w:pPr>
      <w:r>
        <w:t xml:space="preserve">Seven Root Cause Buckets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Bucket</w:t>
            </w:r>
          </w:p>
        </w:tc>
        <w:tc>
          <w:tcPr/>
          <w:p>
            <w:pPr>
              <w:pStyle w:val="Compact"/>
              <w:jc w:val="left"/>
            </w:pPr>
            <w:r>
              <w:t xml:space="preserve">Root Mechanism</w:t>
            </w:r>
          </w:p>
        </w:tc>
        <w:tc>
          <w:tcPr/>
          <w:p>
            <w:pPr>
              <w:pStyle w:val="Compact"/>
              <w:jc w:val="left"/>
            </w:pPr>
            <w:r>
              <w:t xml:space="preserve">Detection Signature</w:t>
            </w:r>
          </w:p>
        </w:tc>
      </w:tr>
      <w:tr>
        <w:tc>
          <w:tcPr/>
          <w:p>
            <w:pPr>
              <w:pStyle w:val="Compact"/>
              <w:jc w:val="left"/>
            </w:pPr>
            <w:r>
              <w:t xml:space="preserve">FM-1</w:t>
            </w:r>
          </w:p>
        </w:tc>
        <w:tc>
          <w:tcPr/>
          <w:p>
            <w:pPr>
              <w:pStyle w:val="Compact"/>
              <w:jc w:val="left"/>
            </w:pPr>
            <w:r>
              <w:t xml:space="preserve">State Persistence</w:t>
            </w:r>
          </w:p>
        </w:tc>
        <w:tc>
          <w:tcPr/>
          <w:p>
            <w:pPr>
              <w:pStyle w:val="Compact"/>
              <w:jc w:val="left"/>
            </w:pPr>
            <w:r>
              <w:t xml:space="preserve">Write timing — saves at batch boundaries, not PR boundaries</w:t>
            </w:r>
          </w:p>
        </w:tc>
        <w:tc>
          <w:tcPr/>
          <w:p>
            <w:pPr>
              <w:pStyle w:val="Compact"/>
              <w:jc w:val="left"/>
            </w:pPr>
            <w:r>
              <w:t xml:space="preserve">Agent re-runs completed work after restart</w:t>
            </w:r>
          </w:p>
        </w:tc>
      </w:tr>
      <w:tr>
        <w:tc>
          <w:tcPr/>
          <w:p>
            <w:pPr>
              <w:pStyle w:val="Compact"/>
              <w:jc w:val="left"/>
            </w:pPr>
            <w:r>
              <w:t xml:space="preserve">FM-2</w:t>
            </w:r>
          </w:p>
        </w:tc>
        <w:tc>
          <w:tcPr/>
          <w:p>
            <w:pPr>
              <w:pStyle w:val="Compact"/>
              <w:jc w:val="left"/>
            </w:pPr>
            <w:r>
              <w:t xml:space="preserve">Code Generation Quality</w:t>
            </w:r>
          </w:p>
        </w:tc>
        <w:tc>
          <w:tcPr/>
          <w:p>
            <w:pPr>
              <w:pStyle w:val="Compact"/>
              <w:jc w:val="left"/>
            </w:pPr>
            <w:r>
              <w:t xml:space="preserve">No pre-commit validation; CI is first to catch syntax errors</w:t>
            </w:r>
          </w:p>
        </w:tc>
        <w:tc>
          <w:tcPr/>
          <w:p>
            <w:pPr>
              <w:pStyle w:val="Compact"/>
              <w:jc w:val="left"/>
            </w:pPr>
            <w:r>
              <w:t xml:space="preserve">CI first to catch syntax error, not local lint gate</w:t>
            </w:r>
          </w:p>
        </w:tc>
      </w:tr>
      <w:tr>
        <w:tc>
          <w:tcPr/>
          <w:p>
            <w:pPr>
              <w:pStyle w:val="Compact"/>
              <w:jc w:val="left"/>
            </w:pPr>
            <w:r>
              <w:t xml:space="preserve">FM-3</w:t>
            </w:r>
          </w:p>
        </w:tc>
        <w:tc>
          <w:tcPr/>
          <w:p>
            <w:pPr>
              <w:pStyle w:val="Compact"/>
              <w:jc w:val="left"/>
            </w:pPr>
            <w:r>
              <w:t xml:space="preserve">Template Placeholder Leakage</w:t>
            </w:r>
          </w:p>
        </w:tc>
        <w:tc>
          <w:tcPr/>
          <w:p>
            <w:pPr>
              <w:pStyle w:val="Compact"/>
              <w:jc w:val="left"/>
            </w:pPr>
            <w:r>
              <w:t xml:space="preserve">Template not evaluated before write</w:t>
            </w:r>
          </w:p>
        </w:tc>
        <w:tc>
          <w:tcPr/>
          <w:p>
            <w:pPr>
              <w:pStyle w:val="Compact"/>
              <w:jc w:val="left"/>
            </w:pPr>
            <w:r>
              <w:t xml:space="preserve">Literal {identifier} in committed file</w:t>
            </w:r>
          </w:p>
        </w:tc>
      </w:tr>
      <w:tr>
        <w:tc>
          <w:tcPr/>
          <w:p>
            <w:pPr>
              <w:pStyle w:val="Compact"/>
              <w:jc w:val="left"/>
            </w:pPr>
            <w:r>
              <w:t xml:space="preserve">FM-4</w:t>
            </w:r>
          </w:p>
        </w:tc>
        <w:tc>
          <w:tcPr/>
          <w:p>
            <w:pPr>
              <w:pStyle w:val="Compact"/>
              <w:jc w:val="left"/>
            </w:pPr>
            <w:r>
              <w:t xml:space="preserve">CI Environment Mismatch</w:t>
            </w:r>
          </w:p>
        </w:tc>
        <w:tc>
          <w:tcPr/>
          <w:p>
            <w:pPr>
              <w:pStyle w:val="Compact"/>
              <w:jc w:val="left"/>
            </w:pPr>
            <w:r>
              <w:t xml:space="preserve">Mac assumptions in code and config, Ubuntu in CI</w:t>
            </w:r>
          </w:p>
        </w:tc>
        <w:tc>
          <w:tcPr/>
          <w:p>
            <w:pPr>
              <w:pStyle w:val="Compact"/>
              <w:jc w:val="left"/>
            </w:pPr>
            <w:r>
              <w:t xml:space="preserve">Passes local, fails CI — not a logic error</w:t>
            </w:r>
          </w:p>
        </w:tc>
      </w:tr>
      <w:tr>
        <w:tc>
          <w:tcPr/>
          <w:p>
            <w:pPr>
              <w:pStyle w:val="Compact"/>
              <w:jc w:val="left"/>
            </w:pPr>
            <w:r>
              <w:t xml:space="preserve">FM-5</w:t>
            </w:r>
          </w:p>
        </w:tc>
        <w:tc>
          <w:tcPr/>
          <w:p>
            <w:pPr>
              <w:pStyle w:val="Compact"/>
              <w:jc w:val="left"/>
            </w:pPr>
            <w:r>
              <w:t xml:space="preserve">Context Window Degradation</w:t>
            </w:r>
          </w:p>
        </w:tc>
        <w:tc>
          <w:tcPr/>
          <w:p>
            <w:pPr>
              <w:pStyle w:val="Compact"/>
              <w:jc w:val="left"/>
            </w:pPr>
            <w:r>
              <w:t xml:space="preserve">No history trimming; unresolvable loop runs to attempt 20</w:t>
            </w:r>
          </w:p>
        </w:tc>
        <w:tc>
          <w:tcPr/>
          <w:p>
            <w:pPr>
              <w:pStyle w:val="Compact"/>
              <w:jc w:val="left"/>
            </w:pPr>
            <w:r>
              <w:t xml:space="preserve">Code quality decreases over fix attempts</w:t>
            </w:r>
          </w:p>
        </w:tc>
      </w:tr>
      <w:tr>
        <w:tc>
          <w:tcPr/>
          <w:p>
            <w:pPr>
              <w:pStyle w:val="Compact"/>
              <w:jc w:val="left"/>
            </w:pPr>
            <w:r>
              <w:t xml:space="preserve">FM-6</w:t>
            </w:r>
          </w:p>
        </w:tc>
        <w:tc>
          <w:tcPr/>
          <w:p>
            <w:pPr>
              <w:pStyle w:val="Compact"/>
              <w:jc w:val="left"/>
            </w:pPr>
            <w:r>
              <w:t xml:space="preserve">GitHub API Operation Failures</w:t>
            </w:r>
          </w:p>
        </w:tc>
        <w:tc>
          <w:tcPr/>
          <w:p>
            <w:pPr>
              <w:pStyle w:val="Compact"/>
              <w:jc w:val="left"/>
            </w:pPr>
            <w:r>
              <w:t xml:space="preserve">Silent non-fatal handling on critical write paths</w:t>
            </w:r>
          </w:p>
        </w:tc>
        <w:tc>
          <w:tcPr/>
          <w:p>
            <w:pPr>
              <w:pStyle w:val="Compact"/>
              <w:jc w:val="left"/>
            </w:pPr>
            <w:r>
              <w:t xml:space="preserve">Agent reports success, repo disagrees</w:t>
            </w:r>
          </w:p>
        </w:tc>
      </w:tr>
      <w:tr>
        <w:tc>
          <w:tcPr/>
          <w:p>
            <w:pPr>
              <w:pStyle w:val="Compact"/>
              <w:jc w:val="left"/>
            </w:pPr>
            <w:r>
              <w:t xml:space="preserve">FM-7</w:t>
            </w:r>
          </w:p>
        </w:tc>
        <w:tc>
          <w:tcPr/>
          <w:p>
            <w:pPr>
              <w:pStyle w:val="Compact"/>
              <w:jc w:val="left"/>
            </w:pPr>
            <w:r>
              <w:t xml:space="preserve">Dependency Resolution Failure</w:t>
            </w:r>
          </w:p>
        </w:tc>
        <w:tc>
          <w:tcPr/>
          <w:p>
            <w:pPr>
              <w:pStyle w:val="Compact"/>
              <w:jc w:val="left"/>
            </w:pPr>
            <w:r>
              <w:t xml:space="preserve">No pre-execution dependency check</w:t>
            </w:r>
          </w:p>
        </w:tc>
        <w:tc>
          <w:tcPr/>
          <w:p>
            <w:pPr>
              <w:pStyle w:val="Compact"/>
              <w:jc w:val="left"/>
            </w:pPr>
            <w:r>
              <w:t xml:space="preserve">20 identical ImportErrors on same missing module</w:t>
            </w:r>
          </w:p>
        </w:tc>
      </w:tr>
    </w:tbl>
    <w:bookmarkEnd w:id="25"/>
    <w:bookmarkStart w:id="26" w:name="how-to-use"/>
    <w:p>
      <w:pPr>
        <w:pStyle w:val="Heading3"/>
      </w:pPr>
      <w:r>
        <w:t xml:space="preserve">How to Use</w:t>
      </w:r>
    </w:p>
    <w:p>
      <w:pPr>
        <w:pStyle w:val="FirstParagraph"/>
      </w:pPr>
      <w:r>
        <w:t xml:space="preserve">Before any v39 modular refactor is shipped:</w:t>
      </w:r>
    </w:p>
    <w:p>
      <w:pPr>
        <w:numPr>
          <w:ilvl w:val="0"/>
          <w:numId w:val="1002"/>
        </w:numPr>
        <w:pStyle w:val="Compact"/>
      </w:pPr>
      <w:r>
        <w:t xml:space="preserve">Run pytest tests/test_regression_taxonomy.py — all 35 tests must be green</w:t>
      </w:r>
    </w:p>
    <w:p>
      <w:pPr>
        <w:numPr>
          <w:ilvl w:val="0"/>
          <w:numId w:val="1002"/>
        </w:numPr>
        <w:pStyle w:val="Compact"/>
      </w:pPr>
      <w:r>
        <w:t xml:space="preserve">Any failing test means a known FM-N failure mode has been reintroduced</w:t>
      </w:r>
    </w:p>
    <w:p>
      <w:pPr>
        <w:numPr>
          <w:ilvl w:val="0"/>
          <w:numId w:val="1002"/>
        </w:numPr>
        <w:pStyle w:val="Compact"/>
      </w:pPr>
      <w:r>
        <w:t xml:space="preserve">Do not ship until all tests pass</w:t>
      </w:r>
    </w:p>
    <w:bookmarkEnd w:id="26"/>
    <w:bookmarkEnd w:id="27"/>
    <w:bookmarkStart w:id="32" w:name="regression-test-suite-new-in-v3.0"/>
    <w:p>
      <w:pPr>
        <w:pStyle w:val="Heading2"/>
      </w:pPr>
      <w:r>
        <w:t xml:space="preserve">§11. Regression Test Suite (New in v3.0)</w:t>
      </w:r>
    </w:p>
    <w:bookmarkStart w:id="28" w:name="file"/>
    <w:p>
      <w:pPr>
        <w:pStyle w:val="Heading3"/>
      </w:pPr>
      <w:r>
        <w:t xml:space="preserve">File</w:t>
      </w:r>
    </w:p>
    <w:p>
      <w:pPr>
        <w:pStyle w:val="FirstParagraph"/>
      </w:pPr>
      <w:r>
        <w:t xml:space="preserve">tests/test_regression_taxonomy.py — 35 tests across 8 classes. This is the v39 no-regression contract.</w:t>
      </w:r>
    </w:p>
    <w:bookmarkEnd w:id="28"/>
    <w:bookmarkStart w:id="29" w:name="structure"/>
    <w:p>
      <w:pPr>
        <w:pStyle w:val="Heading3"/>
      </w:pPr>
      <w:r>
        <w:t xml:space="preserve">Structure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FM Bucket</w:t>
            </w:r>
          </w:p>
        </w:tc>
        <w:tc>
          <w:tcPr/>
          <w:p>
            <w:pPr>
              <w:pStyle w:val="Compact"/>
              <w:jc w:val="left"/>
            </w:pPr>
            <w:r>
              <w:t xml:space="preserve">Tests</w:t>
            </w:r>
          </w:p>
        </w:tc>
        <w:tc>
          <w:tcPr/>
          <w:p>
            <w:pPr>
              <w:pStyle w:val="Compact"/>
              <w:jc w:val="left"/>
            </w:pPr>
            <w:r>
              <w:t xml:space="preserve">Coverage</w:t>
            </w:r>
          </w:p>
        </w:tc>
      </w:tr>
      <w:tr>
        <w:tc>
          <w:tcPr/>
          <w:p>
            <w:pPr>
              <w:pStyle w:val="Compact"/>
              <w:jc w:val="left"/>
            </w:pPr>
            <w:r>
              <w:t xml:space="preserve">TestStatePersistence</w:t>
            </w:r>
          </w:p>
        </w:tc>
        <w:tc>
          <w:tcPr/>
          <w:p>
            <w:pPr>
              <w:pStyle w:val="Compact"/>
              <w:jc w:val="left"/>
            </w:pPr>
            <w:r>
              <w:t xml:space="preserve">FM-1</w:t>
            </w:r>
          </w:p>
        </w:tc>
        <w:tc>
          <w:tcPr/>
          <w:p>
            <w:pPr>
              <w:pStyle w:val="Compact"/>
              <w:jc w:val="left"/>
            </w:pPr>
            <w:r>
              <w:t xml:space="preserve">4</w:t>
            </w:r>
          </w:p>
        </w:tc>
        <w:tc>
          <w:tcPr/>
          <w:p>
            <w:pPr>
              <w:pStyle w:val="Compact"/>
              <w:jc w:val="left"/>
            </w:pPr>
            <w:r>
              <w:t xml:space="preserve">Phase key round-trip, completed PR list reload, per-PRD tracking, build memory persistence</w:t>
            </w:r>
          </w:p>
        </w:tc>
      </w:tr>
      <w:tr>
        <w:tc>
          <w:tcPr/>
          <w:p>
            <w:pPr>
              <w:pStyle w:val="Compact"/>
              <w:jc w:val="left"/>
            </w:pPr>
            <w:r>
              <w:t xml:space="preserve">TestCodeGenerationQuality</w:t>
            </w:r>
          </w:p>
        </w:tc>
        <w:tc>
          <w:tcPr/>
          <w:p>
            <w:pPr>
              <w:pStyle w:val="Compact"/>
              <w:jc w:val="left"/>
            </w:pPr>
            <w:r>
              <w:t xml:space="preserve">FM-2</w:t>
            </w:r>
          </w:p>
        </w:tc>
        <w:tc>
          <w:tcPr/>
          <w:p>
            <w:pPr>
              <w:pStyle w:val="Compact"/>
              <w:jc w:val="left"/>
            </w:pPr>
            <w:r>
              <w:t xml:space="preserve">5</w:t>
            </w:r>
          </w:p>
        </w:tc>
        <w:tc>
          <w:tcPr/>
          <w:p>
            <w:pPr>
              <w:pStyle w:val="Compact"/>
              <w:jc w:val="left"/>
            </w:pPr>
            <w:r>
              <w:t xml:space="preserve">Valid Python check, unterminated string detection, F541 f-string detection, impl_files required, pre-commit syntax</w:t>
            </w:r>
          </w:p>
        </w:tc>
      </w:tr>
      <w:tr>
        <w:tc>
          <w:tcPr/>
          <w:p>
            <w:pPr>
              <w:pStyle w:val="Compact"/>
              <w:jc w:val="left"/>
            </w:pPr>
            <w:r>
              <w:t xml:space="preserve">TestTemplatePlaceholder</w:t>
            </w:r>
          </w:p>
        </w:tc>
        <w:tc>
          <w:tcPr/>
          <w:p>
            <w:pPr>
              <w:pStyle w:val="Compact"/>
              <w:jc w:val="left"/>
            </w:pPr>
            <w:r>
              <w:t xml:space="preserve">FM-3</w:t>
            </w:r>
          </w:p>
        </w:tc>
        <w:tc>
          <w:tcPr/>
          <w:p>
            <w:pPr>
              <w:pStyle w:val="Compact"/>
              <w:jc w:val="left"/>
            </w:pPr>
            <w:r>
              <w:t xml:space="preserve">4</w:t>
            </w:r>
          </w:p>
        </w:tc>
        <w:tc>
          <w:tcPr/>
          <w:p>
            <w:pPr>
              <w:pStyle w:val="Compact"/>
              <w:jc w:val="left"/>
            </w:pPr>
            <w:r>
              <w:t xml:space="preserve">YAML placeholder detection, clean YAML passes, Python braces boundary, CI workflow validation</w:t>
            </w:r>
          </w:p>
        </w:tc>
      </w:tr>
      <w:tr>
        <w:tc>
          <w:tcPr/>
          <w:p>
            <w:pPr>
              <w:pStyle w:val="Compact"/>
              <w:jc w:val="left"/>
            </w:pPr>
            <w:r>
              <w:t xml:space="preserve">TestCIEnvironmentParity</w:t>
            </w:r>
          </w:p>
        </w:tc>
        <w:tc>
          <w:tcPr/>
          <w:p>
            <w:pPr>
              <w:pStyle w:val="Compact"/>
              <w:jc w:val="left"/>
            </w:pPr>
            <w:r>
              <w:t xml:space="preserve">FM-4</w:t>
            </w:r>
          </w:p>
        </w:tc>
        <w:tc>
          <w:tcPr/>
          <w:p>
            <w:pPr>
              <w:pStyle w:val="Compact"/>
              <w:jc w:val="left"/>
            </w:pPr>
            <w:r>
              <w:t xml:space="preserve">4</w:t>
            </w:r>
          </w:p>
        </w:tc>
        <w:tc>
          <w:tcPr/>
          <w:p>
            <w:pPr>
              <w:pStyle w:val="Compact"/>
              <w:jc w:val="left"/>
            </w:pPr>
            <w:r>
              <w:t xml:space="preserve">requirements.txt completeness, no Mac paths, pathlib usage, ruff config present</w:t>
            </w:r>
          </w:p>
        </w:tc>
      </w:tr>
      <w:tr>
        <w:tc>
          <w:tcPr/>
          <w:p>
            <w:pPr>
              <w:pStyle w:val="Compact"/>
              <w:jc w:val="left"/>
            </w:pPr>
            <w:r>
              <w:t xml:space="preserve">TestContextManagement</w:t>
            </w:r>
          </w:p>
        </w:tc>
        <w:tc>
          <w:tcPr/>
          <w:p>
            <w:pPr>
              <w:pStyle w:val="Compact"/>
              <w:jc w:val="left"/>
            </w:pPr>
            <w:r>
              <w:t xml:space="preserve">FM-5</w:t>
            </w:r>
          </w:p>
        </w:tc>
        <w:tc>
          <w:tcPr/>
          <w:p>
            <w:pPr>
              <w:pStyle w:val="Compact"/>
              <w:jc w:val="left"/>
            </w:pPr>
            <w:r>
              <w:t xml:space="preserve">5</w:t>
            </w:r>
          </w:p>
        </w:tc>
        <w:tc>
          <w:tcPr/>
          <w:p>
            <w:pPr>
              <w:pStyle w:val="Compact"/>
              <w:jc w:val="left"/>
            </w:pPr>
            <w:r>
              <w:t xml:space="preserve">Trim at threshold, first turn preserved, failure output truncation, unresolvable bail-out, nuclear keeps system prompt</w:t>
            </w:r>
          </w:p>
        </w:tc>
      </w:tr>
      <w:tr>
        <w:tc>
          <w:tcPr/>
          <w:p>
            <w:pPr>
              <w:pStyle w:val="Compact"/>
              <w:jc w:val="left"/>
            </w:pPr>
            <w:r>
              <w:t xml:space="preserve">TestGitHubOperations</w:t>
            </w:r>
          </w:p>
        </w:tc>
        <w:tc>
          <w:tcPr/>
          <w:p>
            <w:pPr>
              <w:pStyle w:val="Compact"/>
              <w:jc w:val="left"/>
            </w:pPr>
            <w:r>
              <w:t xml:space="preserve">FM-6</w:t>
            </w:r>
          </w:p>
        </w:tc>
        <w:tc>
          <w:tcPr/>
          <w:p>
            <w:pPr>
              <w:pStyle w:val="Compact"/>
              <w:jc w:val="left"/>
            </w:pPr>
            <w:r>
              <w:t xml:space="preserve">5</w:t>
            </w:r>
          </w:p>
        </w:tc>
        <w:tc>
          <w:tcPr/>
          <w:p>
            <w:pPr>
              <w:pStyle w:val="Compact"/>
              <w:jc w:val="left"/>
            </w:pPr>
            <w:r>
              <w:t xml:space="preserve">Path injection blocked, safe title passes, YAML valid before commit, placeholder in YAML detected, is_safe_path</w:t>
            </w:r>
          </w:p>
        </w:tc>
      </w:tr>
      <w:tr>
        <w:tc>
          <w:tcPr/>
          <w:p>
            <w:pPr>
              <w:pStyle w:val="Compact"/>
              <w:jc w:val="left"/>
            </w:pPr>
            <w:r>
              <w:t xml:space="preserve">TestDependencyResolution</w:t>
            </w:r>
          </w:p>
        </w:tc>
        <w:tc>
          <w:tcPr/>
          <w:p>
            <w:pPr>
              <w:pStyle w:val="Compact"/>
              <w:jc w:val="left"/>
            </w:pPr>
            <w:r>
              <w:t xml:space="preserve">FM-7</w:t>
            </w:r>
          </w:p>
        </w:tc>
        <w:tc>
          <w:tcPr/>
          <w:p>
            <w:pPr>
              <w:pStyle w:val="Compact"/>
              <w:jc w:val="left"/>
            </w:pPr>
            <w:r>
              <w:t xml:space="preserve">5</w:t>
            </w:r>
          </w:p>
        </w:tc>
        <w:tc>
          <w:tcPr/>
          <w:p>
            <w:pPr>
              <w:pStyle w:val="Compact"/>
              <w:jc w:val="left"/>
            </w:pPr>
            <w:r>
              <w:t xml:space="preserve">ImportError classification, unresolvable heuristic, depends_on_prs is list, unmet dep detectable, met deps allow execution</w:t>
            </w:r>
          </w:p>
        </w:tc>
      </w:tr>
      <w:tr>
        <w:tc>
          <w:tcPr/>
          <w:p>
            <w:pPr>
              <w:pStyle w:val="Compact"/>
              <w:jc w:val="left"/>
            </w:pPr>
            <w:r>
              <w:t xml:space="preserve">TestBuildMemoryIntegration</w:t>
            </w:r>
          </w:p>
        </w:tc>
        <w:tc>
          <w:tcPr/>
          <w:p>
            <w:pPr>
              <w:pStyle w:val="Compact"/>
              <w:jc w:val="left"/>
            </w:pPr>
            <w:r>
              <w:t xml:space="preserve">FM-1 + FM-5</w:t>
            </w:r>
          </w:p>
        </w:tc>
        <w:tc>
          <w:tcPr/>
          <w:p>
            <w:pPr>
              <w:pStyle w:val="Compact"/>
              <w:jc w:val="left"/>
            </w:pPr>
            <w:r>
              <w:t xml:space="preserve">3</w:t>
            </w:r>
          </w:p>
        </w:tc>
        <w:tc>
          <w:tcPr/>
          <w:p>
            <w:pPr>
              <w:pStyle w:val="Compact"/>
              <w:jc w:val="left"/>
            </w:pPr>
            <w:r>
              <w:t xml:space="preserve">CI clean rate tracked, pattern injection targets correct PR, deduplication on rerun</w:t>
            </w:r>
          </w:p>
        </w:tc>
      </w:tr>
    </w:tbl>
    <w:bookmarkEnd w:id="29"/>
    <w:bookmarkStart w:id="30" w:name="tagging-convention"/>
    <w:p>
      <w:pPr>
        <w:pStyle w:val="Heading3"/>
      </w:pPr>
      <w:r>
        <w:t xml:space="preserve">Tagging Convention</w:t>
      </w:r>
    </w:p>
    <w:p>
      <w:pPr>
        <w:pStyle w:val="FirstParagraph"/>
      </w:pPr>
      <w:r>
        <w:t xml:space="preserve">Every test is tagged with a comment citing the patch range that introduced the fix — for example:</w:t>
      </w:r>
    </w:p>
    <w:p>
      <w:pPr>
        <w:pStyle w:val="SourceCode"/>
      </w:pPr>
      <w:r>
        <w:rPr>
          <w:rStyle w:val="VerbatimChar"/>
        </w:rPr>
        <w:t xml:space="preserve">def test_completed_prs_survive_reload(self, tmp_workspace):</w:t>
      </w:r>
      <w:r>
        <w:br/>
      </w:r>
      <w:r>
        <w:rPr>
          <w:rStyle w:val="VerbatimChar"/>
        </w:rPr>
        <w:t xml:space="preserve">    """</w:t>
      </w:r>
      <w:r>
        <w:br/>
      </w:r>
      <w:r>
        <w:rPr>
          <w:rStyle w:val="VerbatimChar"/>
        </w:rPr>
        <w:t xml:space="preserve">    REGRESSION (v38.61–v38.65):</w:t>
      </w:r>
      <w:r>
        <w:br/>
      </w:r>
      <w:r>
        <w:rPr>
          <w:rStyle w:val="VerbatimChar"/>
        </w:rPr>
        <w:t xml:space="preserve">    A crash mid-batch discarded all completed PRs in the batch...</w:t>
      </w:r>
      <w:r>
        <w:br/>
      </w:r>
      <w:r>
        <w:rPr>
          <w:rStyle w:val="VerbatimChar"/>
        </w:rPr>
        <w:t xml:space="preserve">    """</w:t>
      </w:r>
    </w:p>
    <w:p>
      <w:pPr>
        <w:pStyle w:val="FirstParagraph"/>
      </w:pPr>
      <w:r>
        <w:t xml:space="preserve">When a test fails after a v39 change, the tag tells you exactly which patch range and root cause bucket to investigate.</w:t>
      </w:r>
    </w:p>
    <w:bookmarkEnd w:id="30"/>
    <w:bookmarkStart w:id="31" w:name="coverage-requirement"/>
    <w:p>
      <w:pPr>
        <w:pStyle w:val="Heading3"/>
      </w:pPr>
      <w:r>
        <w:t xml:space="preserve">Coverage Requirement</w:t>
      </w:r>
    </w:p>
    <w:p>
      <w:pPr>
        <w:pStyle w:val="FirstParagraph"/>
      </w:pPr>
      <w:r>
        <w:t xml:space="preserve">Every FM-N bucket must have at minimum 3 tests. No bucket may have zero tests at v39 release. The current suite exceeds this: minimum 4 tests per bucket.</w:t>
      </w:r>
    </w:p>
    <w:bookmarkEnd w:id="31"/>
    <w:bookmarkEnd w:id="32"/>
    <w:bookmarkStart w:id="33" w:name="updated-test-file-summary-v3.0"/>
    <w:p>
      <w:pPr>
        <w:pStyle w:val="Heading2"/>
      </w:pPr>
      <w:r>
        <w:t xml:space="preserve">Updated Test File Summary (v3.0)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Tests</w:t>
            </w:r>
          </w:p>
        </w:tc>
        <w:tc>
          <w:tcPr/>
          <w:p>
            <w:pPr>
              <w:pStyle w:val="Compact"/>
              <w:jc w:val="left"/>
            </w:pPr>
            <w:r>
              <w:t xml:space="preserve">Network</w:t>
            </w:r>
          </w:p>
        </w:tc>
        <w:tc>
          <w:tcPr/>
          <w:p>
            <w:pPr>
              <w:pStyle w:val="Compact"/>
              <w:jc w:val="left"/>
            </w:pPr>
            <w:r>
              <w:t xml:space="preserve">Cost</w:t>
            </w:r>
          </w:p>
        </w:tc>
      </w:tr>
      <w:tr>
        <w:tc>
          <w:tcPr/>
          <w:p>
            <w:pPr>
              <w:pStyle w:val="Compact"/>
              <w:jc w:val="left"/>
            </w:pPr>
            <w:r>
              <w:t xml:space="preserve">test_audit.py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test_build_director.py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test_build_map.py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test_consensus.py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test_document_store.py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test_e2e.py</w:t>
            </w:r>
          </w:p>
        </w:tc>
        <w:tc>
          <w:tcPr/>
          <w:p>
            <w:pPr>
              <w:pStyle w:val="Compact"/>
              <w:jc w:val="left"/>
            </w:pPr>
            <w:r>
              <w:t xml:space="preserve">Integration</w:t>
            </w:r>
          </w:p>
        </w:tc>
        <w:tc>
          <w:tcPr/>
          <w:p>
            <w:pPr>
              <w:pStyle w:val="Compact"/>
              <w:jc w:val="left"/>
            </w:pPr>
            <w:r>
              <w:t xml:space="preserve">Localhost only</w:t>
            </w:r>
          </w:p>
        </w:tc>
        <w:tc>
          <w:tcPr/>
          <w:p>
            <w:pPr>
              <w:pStyle w:val="Compact"/>
              <w:jc w:val="left"/>
            </w:pPr>
            <w:r>
              <w:t xml:space="preserve">$0</w:t>
            </w:r>
          </w:p>
        </w:tc>
      </w:tr>
      <w:tr>
        <w:tc>
          <w:tcPr/>
          <w:p>
            <w:pPr>
              <w:pStyle w:val="Compact"/>
              <w:jc w:val="left"/>
            </w:pPr>
            <w:r>
              <w:t xml:space="preserve">test_failure_handler.py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test_github_tools.py</w:t>
            </w:r>
          </w:p>
        </w:tc>
        <w:tc>
          <w:tcPr/>
          <w:p>
            <w:pPr>
              <w:pStyle w:val="Compact"/>
              <w:jc w:val="left"/>
            </w:pPr>
            <w:r>
              <w:t xml:space="preserve">Unit</w:t>
            </w:r>
          </w:p>
        </w:tc>
        <w:tc>
          <w:tcPr/>
          <w:p>
            <w:pPr>
              <w:pStyle w:val="Compact"/>
              <w:jc w:val="left"/>
            </w:pPr>
            <w:r>
              <w:t xml:space="preserve">None (mocked)</w:t>
            </w:r>
          </w:p>
        </w:tc>
        <w:tc>
          <w:tcPr/>
          <w:p>
            <w:pPr>
              <w:pStyle w:val="Compact"/>
              <w:jc w:val="left"/>
            </w:pPr>
            <w:r>
              <w:t xml:space="preserve">$0</w:t>
            </w:r>
          </w:p>
        </w:tc>
      </w:tr>
      <w:tr>
        <w:tc>
          <w:tcPr/>
          <w:p>
            <w:pPr>
              <w:pStyle w:val="Compact"/>
              <w:jc w:val="left"/>
            </w:pPr>
            <w:r>
              <w:t xml:space="preserve">test_integration.py</w:t>
            </w:r>
          </w:p>
        </w:tc>
        <w:tc>
          <w:tcPr/>
          <w:p>
            <w:pPr>
              <w:pStyle w:val="Compact"/>
              <w:jc w:val="left"/>
            </w:pPr>
            <w:r>
              <w:t xml:space="preserve">Integration</w:t>
            </w:r>
          </w:p>
        </w:tc>
        <w:tc>
          <w:tcPr/>
          <w:p>
            <w:pPr>
              <w:pStyle w:val="Compact"/>
              <w:jc w:val="left"/>
            </w:pPr>
            <w:r>
              <w:t xml:space="preserve">None (mocked)</w:t>
            </w:r>
          </w:p>
        </w:tc>
        <w:tc>
          <w:tcPr/>
          <w:p>
            <w:pPr>
              <w:pStyle w:val="Compact"/>
              <w:jc w:val="left"/>
            </w:pPr>
            <w:r>
              <w:t xml:space="preserve">$0</w:t>
            </w:r>
          </w:p>
        </w:tc>
      </w:tr>
      <w:tr>
        <w:tc>
          <w:tcPr/>
          <w:p>
            <w:pPr>
              <w:pStyle w:val="Compact"/>
              <w:jc w:val="left"/>
            </w:pPr>
            <w:r>
              <w:t xml:space="preserve">test_path_security.py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test_prd_planner.py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test_pre_pr_review.py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test_regression_taxonomy.py</w:t>
            </w:r>
          </w:p>
        </w:tc>
        <w:tc>
          <w:tcPr/>
          <w:p>
            <w:pPr>
              <w:pStyle w:val="Compact"/>
              <w:jc w:val="left"/>
            </w:pPr>
            <w:r>
              <w:t xml:space="preserve">Regression</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test_sandbox.py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r>
        <w:tc>
          <w:tcPr/>
          <w:p>
            <w:pPr>
              <w:pStyle w:val="Compact"/>
              <w:jc w:val="left"/>
            </w:pPr>
            <w:r>
              <w:t xml:space="preserve">test_smoke_recovery.py</w:t>
            </w:r>
          </w:p>
        </w:tc>
        <w:tc>
          <w:tcPr/>
          <w:p>
            <w:pPr>
              <w:pStyle w:val="Compact"/>
              <w:jc w:val="left"/>
            </w:pPr>
            <w:r>
              <w:t xml:space="preserve">Recovery</w:t>
            </w:r>
          </w:p>
        </w:tc>
        <w:tc>
          <w:tcPr/>
          <w:p>
            <w:pPr>
              <w:pStyle w:val="Compact"/>
              <w:jc w:val="left"/>
            </w:pPr>
            <w:r>
              <w:t xml:space="preserve">None (partial mock)</w:t>
            </w:r>
          </w:p>
        </w:tc>
        <w:tc>
          <w:tcPr/>
          <w:p>
            <w:pPr>
              <w:pStyle w:val="Compact"/>
              <w:jc w:val="left"/>
            </w:pPr>
            <w:r>
              <w:t xml:space="preserve">$0</w:t>
            </w:r>
          </w:p>
        </w:tc>
      </w:tr>
      <w:tr>
        <w:tc>
          <w:tcPr/>
          <w:p>
            <w:pPr>
              <w:pStyle w:val="Compact"/>
              <w:jc w:val="left"/>
            </w:pPr>
            <w:r>
              <w:t xml:space="preserve">test_smoke.py</w:t>
            </w:r>
          </w:p>
        </w:tc>
        <w:tc>
          <w:tcPr/>
          <w:p>
            <w:pPr>
              <w:pStyle w:val="Compact"/>
              <w:jc w:val="left"/>
            </w:pPr>
            <w:r>
              <w:t xml:space="preserve">Live</w:t>
            </w:r>
          </w:p>
        </w:tc>
        <w:tc>
          <w:tcPr/>
          <w:p>
            <w:pPr>
              <w:pStyle w:val="Compact"/>
              <w:jc w:val="left"/>
            </w:pPr>
            <w:r>
              <w:t xml:space="preserve">Anthropic + OpenAI + GitHub</w:t>
            </w:r>
          </w:p>
        </w:tc>
        <w:tc>
          <w:tcPr/>
          <w:p>
            <w:pPr>
              <w:pStyle w:val="Compact"/>
              <w:jc w:val="left"/>
            </w:pPr>
            <w:r>
              <w:t xml:space="preserve">~$0.01</w:t>
            </w:r>
          </w:p>
        </w:tc>
      </w:tr>
      <w:tr>
        <w:tc>
          <w:tcPr/>
          <w:p>
            <w:pPr>
              <w:pStyle w:val="Compact"/>
              <w:jc w:val="left"/>
            </w:pPr>
            <w:r>
              <w:t xml:space="preserve">test_test_runner.py</w:t>
            </w:r>
          </w:p>
        </w:tc>
        <w:tc>
          <w:tcPr/>
          <w:p>
            <w:pPr>
              <w:pStyle w:val="Compact"/>
              <w:jc w:val="left"/>
            </w:pPr>
            <w:r>
              <w:t xml:space="preserve">Unit</w:t>
            </w:r>
          </w:p>
        </w:tc>
        <w:tc>
          <w:tcPr/>
          <w:p>
            <w:pPr>
              <w:pStyle w:val="Compact"/>
              <w:jc w:val="left"/>
            </w:pPr>
            <w:r>
              <w:t xml:space="preserve">None</w:t>
            </w:r>
          </w:p>
        </w:tc>
        <w:tc>
          <w:tcPr/>
          <w:p>
            <w:pPr>
              <w:pStyle w:val="Compact"/>
              <w:jc w:val="left"/>
            </w:pPr>
            <w:r>
              <w:t xml:space="preserve">$0</w:t>
            </w:r>
          </w:p>
        </w:tc>
      </w:tr>
    </w:tbl>
    <w:bookmarkEnd w:id="33"/>
    <w:bookmarkStart w:id="34" w:name="appendix-document-change-log"/>
    <w:p>
      <w:pPr>
        <w:pStyle w:val="Heading2"/>
      </w:pPr>
      <w:r>
        <w:t xml:space="preserve">Appendix: Document Change Log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2026-03-20</w:t>
            </w:r>
          </w:p>
        </w:tc>
        <w:tc>
          <w:tcPr/>
          <w:p>
            <w:pPr>
              <w:pStyle w:val="Compact"/>
              <w:jc w:val="left"/>
            </w:pPr>
            <w:r>
              <w:t xml:space="preserve">Initial document — complete testing strategy from March 2026 build sprint</w:t>
            </w:r>
          </w:p>
        </w:tc>
      </w:tr>
      <w:tr>
        <w:tc>
          <w:tcPr/>
          <w:p>
            <w:pPr>
              <w:pStyle w:val="Compact"/>
              <w:jc w:val="left"/>
            </w:pPr>
            <w:r>
              <w:t xml:space="preserve">2.0</w:t>
            </w:r>
          </w:p>
        </w:tc>
        <w:tc>
          <w:tcPr/>
          <w:p>
            <w:pPr>
              <w:pStyle w:val="Compact"/>
              <w:jc w:val="left"/>
            </w:pPr>
            <w:r>
              <w:t xml:space="preserve">2026-03-21</w:t>
            </w:r>
          </w:p>
        </w:tc>
        <w:tc>
          <w:tcPr/>
          <w:p>
            <w:pPr>
              <w:pStyle w:val="Compact"/>
              <w:jc w:val="left"/>
            </w:pPr>
            <w:r>
              <w:t xml:space="preserve">Self-Correction Loop (§6), Repo Context Fetcher (§7), fix loop improvements — failure classification, early bail-out, test growth gating (§8), LLM Observability (§9)</w:t>
            </w:r>
          </w:p>
        </w:tc>
      </w:tr>
      <w:tr>
        <w:tc>
          <w:tcPr/>
          <w:p>
            <w:pPr>
              <w:pStyle w:val="Compact"/>
              <w:jc w:val="left"/>
            </w:pPr>
            <w:r>
              <w:t xml:space="preserve">3.0</w:t>
            </w:r>
          </w:p>
        </w:tc>
        <w:tc>
          <w:tcPr/>
          <w:p>
            <w:pPr>
              <w:pStyle w:val="Compact"/>
              <w:jc w:val="left"/>
            </w:pPr>
            <w:r>
              <w:t xml:space="preserve">2026-03-22</w:t>
            </w:r>
          </w:p>
        </w:tc>
        <w:tc>
          <w:tcPr/>
          <w:p>
            <w:pPr>
              <w:pStyle w:val="Compact"/>
              <w:jc w:val="left"/>
            </w:pPr>
            <w:r>
              <w:t xml:space="preserve">v38 failure mode taxonomy: 7 buckets from open coding full patch history, stored in FAILURE_TAXONOMY.md (§10). Regression test suite: test_regression_taxonomy.py, 35 tests across 8 classes, v39 no-regression contract (§11). Fix loop: _choose_strategy() replaces static lookup table with failure-type-aware dispatch; _score_fix() replaces length arbitration with assertion-content scoring (§8 update).</w:t>
            </w:r>
          </w:p>
        </w:tc>
      </w:tr>
    </w:tbl>
    <w:bookmarkEnd w:id="34"/>
    <w:bookmarkEnd w:id="35"/>
    <w:sectPr>
      <w:headerReference r:id="rId9" w:type="default"/>
      <w:footerReference r:id="rId10" w:type="defaul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after="0"/>
    </w:pPr>
    <w:r>
      <w:rPr>
        <w:rFonts w:ascii="Arial" w:cs="Arial" w:eastAsia="Arial" w:hAnsi="Arial"/>
        <w:b w:val="false"/>
        <w:bCs w:val="false"/>
        <w:color w:val="555566"/>
        <w:sz w:val="16"/>
        <w:szCs w:val="16"/>
      </w:rPr>
      <w:t xml:space="preserve">YouSource.ai  |  Not for Distribution</w:t>
    </w:r>
    <w:r>
      <w:rPr>
        <w:rFonts w:ascii="Arial" w:cs="Arial" w:eastAsia="Arial" w:hAnsi="Arial"/>
      </w:rPr>
      <w:t xml:space="preserve">	</w:t>
    </w:r>
    <w:r>
      <w:rPr>
        <w:rFonts w:ascii="Arial" w:cs="Arial" w:eastAsia="Arial" w:hAnsi="Arial"/>
        <w:b w:val="false"/>
        <w:bCs w:val="false"/>
        <w:color w:val="555566"/>
        <w:sz w:val="16"/>
        <w:szCs w:val="16"/>
      </w:rPr>
      <w:t xml:space="preserve">Page </w:t>
    </w:r>
    <w:r>
      <w:rPr>
        <w:rFonts w:ascii="Arial" w:cs="Arial" w:eastAsia="Arial" w:hAnsi="Arial"/>
        <w:color w:val="555566"/>
        <w:sz w:val="16"/>
        <w:szCs w:val="16"/>
      </w:rPr>
      <w:fldChar w:fldCharType="begin"/>
      <w:instrText xml:space="preserve">PAGE</w:instrText>
      <w:fldChar w:fldCharType="separate"/>
      <w:fldChar w:fldCharType="end"/>
    </w:r>
    <w:r>
      <w:rPr>
        <w:rFonts w:ascii="Arial" w:cs="Arial" w:eastAsia="Arial" w:hAnsi="Arial"/>
        <w:b w:val="false"/>
        <w:bCs w:val="false"/>
        <w:color w:val="555566"/>
        <w:sz w:val="16"/>
        <w:szCs w:val="16"/>
      </w:rPr>
      <w:t xml:space="preserve"> of </w:t>
    </w:r>
    <w:r>
      <w:rPr>
        <w:rFonts w:ascii="Arial" w:cs="Arial" w:eastAsia="Arial" w:hAnsi="Arial"/>
        <w:color w:val="5555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5ECD" w:sz="4" w:space="4"/>
      </w:pBdr>
      <w:tabs>
        <w:tab w:val="right" w:pos="9026"/>
      </w:tabs>
      <w:spacing w:before="0" w:after="120"/>
    </w:pPr>
    <w:r>
      <w:rPr>
        <w:rFonts w:ascii="Arial" w:cs="Arial" w:eastAsia="Arial" w:hAnsi="Arial"/>
        <w:b w:val="false"/>
        <w:bCs w:val="false"/>
        <w:color w:val="555566"/>
        <w:sz w:val="17"/>
        <w:szCs w:val="17"/>
      </w:rPr>
      <w:t xml:space="preserve">TRD-6: Holistic Code Review  •  v1.0</w:t>
    </w:r>
    <w:r>
      <w:rPr>
        <w:rFonts w:ascii="Arial" w:cs="Arial" w:eastAsia="Arial" w:hAnsi="Arial"/>
      </w:rPr>
      <w:t xml:space="preserve">	</w:t>
    </w:r>
    <w:r>
      <w:rPr>
        <w:rFonts w:ascii="Arial" w:cs="Arial" w:eastAsia="Arial" w:hAnsi="Arial"/>
        <w:b w:val="false"/>
        <w:bCs w:val="false"/>
        <w:color w:val="555566"/>
        <w:sz w:val="16"/>
        <w:szCs w:val="16"/>
      </w:rPr>
      <w:t xml:space="preserve">Consensus Dev Agent  |  Confidential</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00000001"/>
      <w:numFmt w:val="bullet"/>
      <w:lvlText w:val="●"/>
      <w:lvlJc w:val="left"/>
      <w:pPr>
        <w:ind w:hanging="360" w:left="720"/>
      </w:pPr>
    </w:lvl>
    <w:lvl w15:tentative="1" w:ilvl="1">
      <w:start w:val="00000001"/>
      <w:numFmt w:val="bullet"/>
      <w:lvlText w:val="○"/>
      <w:lvlJc w:val="left"/>
      <w:pPr>
        <w:ind w:hanging="360" w:left="1440"/>
      </w:pPr>
    </w:lvl>
    <w:lvl w15:tentative="1" w:ilvl="2">
      <w:start w:val="00000001"/>
      <w:numFmt w:val="bullet"/>
      <w:lvlText w:val="■"/>
      <w:lvlJc w:val="left"/>
      <w:pPr>
        <w:ind w:hanging="360" w:left="2160"/>
      </w:pPr>
    </w:lvl>
    <w:lvl w15:tentative="1" w:ilvl="3">
      <w:start w:val="00000001"/>
      <w:numFmt w:val="bullet"/>
      <w:lvlText w:val="●"/>
      <w:lvlJc w:val="left"/>
      <w:pPr>
        <w:ind w:hanging="360" w:left="2880"/>
      </w:pPr>
    </w:lvl>
    <w:lvl w15:tentative="1" w:ilvl="4">
      <w:start w:val="00000001"/>
      <w:numFmt w:val="bullet"/>
      <w:lvlText w:val="○"/>
      <w:lvlJc w:val="left"/>
      <w:pPr>
        <w:ind w:hanging="360" w:left="3600"/>
      </w:pPr>
    </w:lvl>
    <w:lvl w15:tentative="1" w:ilvl="5">
      <w:start w:val="00000001"/>
      <w:numFmt w:val="bullet"/>
      <w:lvlText w:val="■"/>
      <w:lvlJc w:val="left"/>
      <w:pPr>
        <w:ind w:hanging="360" w:left="4320"/>
      </w:pPr>
    </w:lvl>
    <w:lvl w15:tentative="1" w:ilvl="6">
      <w:start w:val="00000001"/>
      <w:numFmt w:val="bullet"/>
      <w:lvlText w:val="●"/>
      <w:lvlJc w:val="left"/>
      <w:pPr>
        <w:ind w:hanging="360" w:left="5040"/>
      </w:pPr>
    </w:lvl>
    <w:lvl w15:tentative="1" w:ilvl="7">
      <w:start w:val="00000001"/>
      <w:numFmt w:val="bullet"/>
      <w:lvlText w:val="●"/>
      <w:lvlJc w:val="left"/>
      <w:pPr>
        <w:ind w:hanging="360" w:left="5760"/>
      </w:pPr>
    </w:lvl>
    <w:lvl w15:tentative="1" w:ilvl="8">
      <w:start w:val="00000001"/>
      <w:numFmt w:val="bullet"/>
      <w:lvlText w:val="●"/>
      <w:lvlJc w:val="left"/>
      <w:pPr>
        <w:ind w:hanging="360" w:left="6480"/>
      </w:pPr>
    </w:lvl>
  </w:abstractNum>
  <w:abstractNum w15:restartNumberingAfterBreak="0" w:abstractNumId="2">
    <w:multiLevelType w:val="hybridMultilevel"/>
    <w:lvl w15:tentative="1" w:ilvl="0">
      <w:start w:val="00000001"/>
      <w:numFmt w:val="bullet"/>
      <w:lvlText w:val="•"/>
      <w:lvlJc w:val="left"/>
      <w:pPr>
        <w:ind w:hanging="260" w:left="540"/>
      </w:pPr>
    </w:lvl>
    <w:lvl w15:tentative="1" w:ilvl="1">
      <w:start w:val="00000001"/>
      <w:numFmt w:val="bullet"/>
      <w:lvlText w:val="◦"/>
      <w:lvlJc w:val="left"/>
      <w:pPr>
        <w:ind w:hanging="260" w:left="900"/>
      </w:pPr>
    </w:lvl>
  </w:abstractNum>
  <w:abstractNum w15:restartNumberingAfterBreak="0" w:abstractNumId="3">
    <w:multiLevelType w:val="hybridMultilevel"/>
    <w:lvl w15:tentative="1" w:ilvl="0">
      <w:start w:val="00000001"/>
      <w:numFmt w:val="decimal"/>
      <w:lvlText w:val="%1."/>
      <w:lvlJc w:val="left"/>
      <w:pPr>
        <w:ind w:hanging="260" w:left="5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0000001"/>
    <w:lvlOverride w:ilvl="0">
      <w:startOverride w:val="00000001"/>
    </w:lvlOverride>
  </w:num>
  <w:num w:numId="2">
    <w:abstractNumId w:val="00000002"/>
    <w:lvlOverride w:ilvl="0">
      <w:startOverride w:val="00000001"/>
    </w:lvlOverride>
  </w:num>
  <w:num w:numId="1000">
    <w:abstractNumId w:val="00000990"/>
  </w:num>
  <w:num w:numId="1001">
    <w:abstractNumId w:val="00000991"/>
  </w:num>
  <w:num w:numId="1002">
    <w:abstractNumId w:val="00000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200" w:before="480"/>
      <w:outlineLvl w:val="0"/>
    </w:pPr>
    <w:rPr>
      <w:rFonts w:ascii="Arial" w:cs="Arial" w:eastAsia="Arial" w:hAnsi="Arial"/>
      <w:b/>
      <w:bCs/>
      <w:color w:val="000000"/>
      <w:sz w:val="38"/>
      <w:szCs w:val="38"/>
    </w:rPr>
  </w:style>
  <w:style w:styleId="Heading2" w:type="paragraph">
    <w:name w:val="Heading 2"/>
    <w:basedOn w:val="Normal"/>
    <w:next w:val="Normal"/>
    <w:qFormat/>
    <w:pPr>
      <w:spacing w:after="140" w:before="360"/>
      <w:outlineLvl w:val="1"/>
    </w:pPr>
    <w:rPr>
      <w:rFonts w:ascii="Arial" w:cs="Arial" w:eastAsia="Arial" w:hAnsi="Arial"/>
      <w:b/>
      <w:bCs/>
      <w:color w:val="000000"/>
      <w:sz w:val="26"/>
      <w:szCs w:val="26"/>
    </w:rPr>
  </w:style>
  <w:style w:styleId="Heading3" w:type="paragraph">
    <w:name w:val="Heading 3"/>
    <w:basedOn w:val="Normal"/>
    <w:next w:val="Normal"/>
    <w:qFormat/>
    <w:pPr>
      <w:spacing w:after="100" w:before="240"/>
      <w:outlineLvl w:val="2"/>
    </w:pPr>
    <w:rPr>
      <w:rFonts w:ascii="Arial" w:cs="Arial" w:eastAsia="Arial" w:hAnsi="Arial"/>
      <w:b/>
      <w:bCs/>
      <w:color w:val="555566"/>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arget="header1.xml" Type="http://schemas.openxmlformats.org/officeDocument/2006/relationships/header"/><Relationship Id="rId10" Target="footer1.xml" Type="http://schemas.openxmlformats.org/officeDocument/2006/relationships/footer"/></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2026-03-23T05:52:15Z</dcterms:created>
  <dcterms:modified xsi:type="dcterms:W3CDTF">2026-03-23T05:52:15Z</dcterms:modified>
</cp:coreProperties>
</file>

<file path=docProps/custom.xml><?xml version="1.0" encoding="utf-8"?>
<Properties xmlns="http://schemas.openxmlformats.org/officeDocument/2006/custom-properties" xmlns:vt="http://schemas.openxmlformats.org/officeDocument/2006/docPropsVTypes"/>
</file>