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1F3864"/>
          <w:sz w:val="44"/>
          <w:szCs w:val="44"/>
        </w:rPr>
        <w:t xml:space="preserve">TRD-16: Agent Testing and Validation</w:t>
      </w:r>
    </w:p>
    <w:p>
      <w:pPr>
        <w:spacing w:after="300"/>
      </w:pPr>
      <w:r>
        <w:rPr>
          <w:rFonts w:ascii="Arial" w:cs="Arial" w:eastAsia="Arial" w:hAnsi="Arial"/>
          <w:i/>
          <w:iCs/>
          <w:color w:val="555555"/>
          <w:sz w:val="28"/>
          <w:szCs w:val="28"/>
        </w:rPr>
        <w:t xml:space="preserve">Technical Requirements Document — v3.1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Product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Crafted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Document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TRD-16: Agent Testing and Validation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3.1</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Updated — Confidence Gate Contract + Schema Completeness Lesson (March 2026)</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Author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Todd Gould / YouSource.ai</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Previous Version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v3.0 (2026-03-22)</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Depends 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TRD-3 (Build Pipeline), TRD-13 (Recovery), TRD-14 (Code Quality), TRD-15 (Runbook)</w:t>
            </w:r>
          </w:p>
        </w:tc>
      </w:tr>
    </w:tbl>
    <w:p>
      <w:pPr>
        <w:spacing w:after="120"/>
      </w:pPr>
    </w:p>
    <w:p>
      <w:pPr>
        <w:pStyle w:val="Heading1"/>
        <w:spacing w:before="300" w:after="150"/>
      </w:pPr>
      <w:r>
        <w:rPr>
          <w:rFonts w:ascii="Arial" w:cs="Arial" w:eastAsia="Arial" w:hAnsi="Arial"/>
          <w:b/>
          <w:bCs/>
          <w:color w:val="1F3864"/>
          <w:sz w:val="32"/>
          <w:szCs w:val="32"/>
        </w:rPr>
        <w:t xml:space="preserve">1. Purpose and Scope</w:t>
      </w:r>
    </w:p>
    <w:p>
      <w:pPr>
        <w:spacing w:before="60" w:after="60"/>
      </w:pPr>
      <w:r>
        <w:rPr>
          <w:rFonts w:ascii="Arial" w:cs="Arial" w:eastAsia="Arial" w:hAnsi="Arial"/>
          <w:sz w:val="22"/>
          <w:szCs w:val="22"/>
        </w:rPr>
        <w:t xml:space="preserve">This document specifies the complete testing and validation strategy for the Crafted Dev Agent. It covers the unit test suite, integration tests, regression tests, live smoke tests, and the methodologies for validating agent behavior without running full builds.</w:t>
      </w:r>
    </w:p>
    <w:p>
      <w:pPr>
        <w:spacing w:before="60" w:after="60"/>
      </w:pPr>
      <w:r>
        <w:rPr>
          <w:rFonts w:ascii="Arial" w:cs="Arial" w:eastAsia="Arial" w:hAnsi="Arial"/>
          <w:sz w:val="22"/>
          <w:szCs w:val="22"/>
        </w:rPr>
        <w:t xml:space="preserve">The testing philosophy: all tests except test_smoke.py run at zero network cost and zero LLM cost. The agent must be testable without API keys. This enables CI validation on every commit and fast local iteration during development.</w:t>
      </w:r>
    </w:p>
    <w:p>
      <w:pPr>
        <w:spacing w:after="240"/>
      </w:pPr>
    </w:p>
    <w:p>
      <w:pPr>
        <w:pStyle w:val="Heading1"/>
        <w:spacing w:before="300" w:after="150"/>
      </w:pPr>
      <w:r>
        <w:rPr>
          <w:rFonts w:ascii="Arial" w:cs="Arial" w:eastAsia="Arial" w:hAnsi="Arial"/>
          <w:b/>
          <w:bCs/>
          <w:color w:val="1F3864"/>
          <w:sz w:val="32"/>
          <w:szCs w:val="32"/>
        </w:rPr>
        <w:t xml:space="preserve">2. Testing Philosophy</w:t>
      </w:r>
    </w:p>
    <w:p>
      <w:pPr>
        <w:pStyle w:val="Heading2"/>
        <w:spacing w:before="240" w:after="120"/>
      </w:pPr>
      <w:r>
        <w:rPr>
          <w:rFonts w:ascii="Arial" w:cs="Arial" w:eastAsia="Arial" w:hAnsi="Arial"/>
          <w:b/>
          <w:bCs/>
          <w:color w:val="2E5090"/>
          <w:sz w:val="26"/>
          <w:szCs w:val="26"/>
        </w:rPr>
        <w:t xml:space="preserve">2.1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Network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LLM calls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Approximate cost</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Unit tests</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Integration tests (mocked)</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None (mocked)</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Recovery smoke tests</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 (partial mock)</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Live smoke tests</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Anthropic + OpenAI + GitHub</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~$0.01 per run</w:t>
            </w:r>
          </w:p>
        </w:tc>
      </w:tr>
    </w:tbl>
    <w:p>
      <w:pPr>
        <w:spacing w:after="80"/>
      </w:pPr>
    </w:p>
    <w:p>
      <w:pPr>
        <w:pStyle w:val="Heading2"/>
        <w:spacing w:before="240" w:after="120"/>
      </w:pPr>
      <w:r>
        <w:rPr>
          <w:rFonts w:ascii="Arial" w:cs="Arial" w:eastAsia="Arial" w:hAnsi="Arial"/>
          <w:b/>
          <w:bCs/>
          <w:color w:val="2E5090"/>
          <w:sz w:val="26"/>
          <w:szCs w:val="26"/>
        </w:rPr>
        <w:t xml:space="preserve">2.2 Test Independence</w:t>
      </w:r>
    </w:p>
    <w:p>
      <w:pPr>
        <w:spacing w:before="60" w:after="60"/>
      </w:pPr>
      <w:r>
        <w:rPr>
          <w:rFonts w:ascii="Arial" w:cs="Arial" w:eastAsia="Arial" w:hAnsi="Arial"/>
          <w:sz w:val="22"/>
          <w:szCs w:val="22"/>
        </w:rPr>
        <w:t xml:space="preserve">Unit tests must not depend on the filesystem, network, or LLM APIs. Any test that requires these must use mocks. The conftest.py at the repo root inserts src/ into sys.path so all tests can import from src/ without PYTHONPATH being set.</w:t>
      </w:r>
    </w:p>
    <w:p>
      <w:pPr>
        <w:pStyle w:val="Heading2"/>
        <w:spacing w:before="240" w:after="120"/>
      </w:pPr>
      <w:r>
        <w:rPr>
          <w:rFonts w:ascii="Arial" w:cs="Arial" w:eastAsia="Arial" w:hAnsi="Arial"/>
          <w:b/>
          <w:bCs/>
          <w:color w:val="2E5090"/>
          <w:sz w:val="26"/>
          <w:szCs w:val="26"/>
        </w:rPr>
        <w:t xml:space="preserve">2.3 No Side Effects</w:t>
      </w:r>
    </w:p>
    <w:p>
      <w:pPr>
        <w:spacing w:before="60" w:after="60"/>
      </w:pPr>
      <w:r>
        <w:rPr>
          <w:rFonts w:ascii="Arial" w:cs="Arial" w:eastAsia="Arial" w:hAnsi="Arial"/>
          <w:sz w:val="22"/>
          <w:szCs w:val="22"/>
        </w:rPr>
        <w:t xml:space="preserve">Tests must not modify real GitHub repositories, make real API calls, or write to production directories. Tests that need file system operations use tmp_path (pytest fixture) or tmp_workspace fixtures.</w:t>
      </w:r>
    </w:p>
    <w:p>
      <w:pPr>
        <w:spacing w:after="240"/>
      </w:pPr>
    </w:p>
    <w:p>
      <w:pPr>
        <w:pStyle w:val="Heading1"/>
        <w:spacing w:before="300" w:after="150"/>
      </w:pPr>
      <w:r>
        <w:rPr>
          <w:rFonts w:ascii="Arial" w:cs="Arial" w:eastAsia="Arial" w:hAnsi="Arial"/>
          <w:b/>
          <w:bCs/>
          <w:color w:val="1F3864"/>
          <w:sz w:val="32"/>
          <w:szCs w:val="32"/>
        </w:rPr>
        <w:t xml:space="preserve">3. Unit Test Suite</w:t>
      </w:r>
    </w:p>
    <w:p>
      <w:pPr>
        <w:pStyle w:val="Heading2"/>
        <w:spacing w:before="240" w:after="120"/>
      </w:pPr>
      <w:r>
        <w:rPr>
          <w:rFonts w:ascii="Arial" w:cs="Arial" w:eastAsia="Arial" w:hAnsi="Arial"/>
          <w:b/>
          <w:bCs/>
          <w:color w:val="2E5090"/>
          <w:sz w:val="26"/>
          <w:szCs w:val="26"/>
        </w:rPr>
        <w:t xml:space="preserve">3.1 Coverage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Coverage area</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test_audit.py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AuditLogger: JSONL write, permissions, sequence numbers, session tracking, replay</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test_build_director.py</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Path sanitization, slugs, parse_nums, chat print sentinels, thread state store, PRD planner decompose, path injection prevention</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test_build_map.py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Module interface extraction, build map rendering, OI13 prompt constraint, multi-turn fix loop, generation context</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test_consensus.py</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Consensus engine run, clear winner, improvement pass, eval JSON failure, telemetry, token budget</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test_document_store.py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Markdown loading, search ranking, auto-context, empty store behavior, reload</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test_failure_handler.py</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Failure classification, error line extraction, sanitization, missing package extraction, fix loop control</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test_github_tools.py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Path/branch validation, commit_file, create_pr, list_files_recursive, download_file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test_path_security.py</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validate_write_path, validate_branch_name, validate_commit_path — all boundary cases</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test_prd_planner.py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PRDItem, PRDResult, PRSpec, DecompositionResult, safe_json, doc_filter</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test_pre_pr_review.py</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Pre-PR review: approved/needs_changes/malformed, security critical variant</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test_sandbox.py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Docker detection, fallback behavior, command construction, safe env</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test_test_runner.py</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File write paths, workspace boundary, sensitive env filtering, language detection</w:t>
            </w:r>
          </w:p>
        </w:tc>
      </w:tr>
    </w:tbl>
    <w:p>
      <w:pPr>
        <w:spacing w:after="240"/>
      </w:pPr>
    </w:p>
    <w:p>
      <w:pPr>
        <w:pStyle w:val="Heading1"/>
        <w:spacing w:before="300" w:after="150"/>
      </w:pPr>
      <w:r>
        <w:rPr>
          <w:rFonts w:ascii="Arial" w:cs="Arial" w:eastAsia="Arial" w:hAnsi="Arial"/>
          <w:b/>
          <w:bCs/>
          <w:color w:val="1F3864"/>
          <w:sz w:val="32"/>
          <w:szCs w:val="32"/>
        </w:rPr>
        <w:t xml:space="preserve">4. Integration Tests</w:t>
      </w:r>
    </w:p>
    <w:p>
      <w:pPr>
        <w:pStyle w:val="Heading2"/>
        <w:spacing w:before="240" w:after="120"/>
      </w:pPr>
      <w:r>
        <w:rPr>
          <w:rFonts w:ascii="Arial" w:cs="Arial" w:eastAsia="Arial" w:hAnsi="Arial"/>
          <w:b/>
          <w:bCs/>
          <w:color w:val="2E5090"/>
          <w:sz w:val="26"/>
          <w:szCs w:val="26"/>
        </w:rPr>
        <w:t xml:space="preserve">4.1 test_integration.py</w:t>
      </w:r>
    </w:p>
    <w:p>
      <w:pPr>
        <w:spacing w:before="60" w:after="60"/>
      </w:pPr>
      <w:r>
        <w:rPr>
          <w:rFonts w:ascii="Arial" w:cs="Arial" w:eastAsia="Arial" w:hAnsi="Arial"/>
          <w:sz w:val="22"/>
          <w:szCs w:val="22"/>
        </w:rPr>
        <w:t xml:space="preserve">Tests that exercise multiple modules together with mocked network and LLM calls:</w:t>
      </w:r>
    </w:p>
    <w:p>
      <w:pPr>
        <w:pStyle w:val="ListParagraph"/>
        <w:numPr>
          <w:ilvl w:val="0"/>
          <w:numId w:val="2"/>
        </w:numPr>
        <w:spacing w:before="40" w:after="40"/>
      </w:pPr>
      <w:r>
        <w:rPr>
          <w:rFonts w:ascii="Arial" w:cs="Arial" w:eastAsia="Arial" w:hAnsi="Arial"/>
          <w:sz w:val="22"/>
          <w:szCs w:val="22"/>
        </w:rPr>
        <w:t xml:space="preserve">TestDocumentGrounding — document store auto_context injection, forge context subsystem section, token budget</w:t>
      </w:r>
    </w:p>
    <w:p>
      <w:pPr>
        <w:pStyle w:val="ListParagraph"/>
        <w:numPr>
          <w:ilvl w:val="0"/>
          <w:numId w:val="2"/>
        </w:numPr>
        <w:spacing w:before="40" w:after="40"/>
      </w:pPr>
      <w:r>
        <w:rPr>
          <w:rFonts w:ascii="Arial" w:cs="Arial" w:eastAsia="Arial" w:hAnsi="Arial"/>
          <w:sz w:val="22"/>
          <w:szCs w:val="22"/>
        </w:rPr>
        <w:t xml:space="preserve">TestConsensusIntegration — full consensus run with document context</w:t>
      </w:r>
    </w:p>
    <w:p>
      <w:pPr>
        <w:pStyle w:val="ListParagraph"/>
        <w:numPr>
          <w:ilvl w:val="0"/>
          <w:numId w:val="2"/>
        </w:numPr>
        <w:spacing w:before="40" w:after="40"/>
      </w:pPr>
      <w:r>
        <w:rPr>
          <w:rFonts w:ascii="Arial" w:cs="Arial" w:eastAsia="Arial" w:hAnsi="Arial"/>
          <w:sz w:val="22"/>
          <w:szCs w:val="22"/>
        </w:rPr>
        <w:t xml:space="preserve">TestFileWriteAndValidation — write paths, workspace boundary, env var stripping, pyproject.toml scaffolding</w:t>
      </w:r>
    </w:p>
    <w:p>
      <w:pPr>
        <w:pStyle w:val="ListParagraph"/>
        <w:numPr>
          <w:ilvl w:val="0"/>
          <w:numId w:val="2"/>
        </w:numPr>
        <w:spacing w:before="40" w:after="40"/>
      </w:pPr>
      <w:r>
        <w:rPr>
          <w:rFonts w:ascii="Arial" w:cs="Arial" w:eastAsia="Arial" w:hAnsi="Arial"/>
          <w:sz w:val="22"/>
          <w:szCs w:val="22"/>
        </w:rPr>
        <w:t xml:space="preserve">TestGitHubPRCreation — draft PR creation, impl commit sequencing</w:t>
      </w:r>
    </w:p>
    <w:p>
      <w:pPr>
        <w:pStyle w:val="ListParagraph"/>
        <w:numPr>
          <w:ilvl w:val="0"/>
          <w:numId w:val="2"/>
        </w:numPr>
        <w:spacing w:before="40" w:after="40"/>
      </w:pPr>
      <w:r>
        <w:rPr>
          <w:rFonts w:ascii="Arial" w:cs="Arial" w:eastAsia="Arial" w:hAnsi="Arial"/>
          <w:sz w:val="22"/>
          <w:szCs w:val="22"/>
        </w:rPr>
        <w:t xml:space="preserve">TestFailureEscalation — failure classification, fix loop strategy selection</w:t>
      </w:r>
    </w:p>
    <w:p>
      <w:pPr>
        <w:pStyle w:val="ListParagraph"/>
        <w:numPr>
          <w:ilvl w:val="0"/>
          <w:numId w:val="2"/>
        </w:numPr>
        <w:spacing w:before="40" w:after="40"/>
      </w:pPr>
      <w:r>
        <w:rPr>
          <w:rFonts w:ascii="Arial" w:cs="Arial" w:eastAsia="Arial" w:hAnsi="Arial"/>
          <w:sz w:val="22"/>
          <w:szCs w:val="22"/>
        </w:rPr>
        <w:t xml:space="preserve">TestAuditTelemetry — session ID consistency, replay coverage</w:t>
      </w:r>
    </w:p>
    <w:p>
      <w:pPr>
        <w:spacing w:after="120"/>
      </w:pPr>
    </w:p>
    <w:p>
      <w:pPr>
        <w:pStyle w:val="Heading2"/>
        <w:spacing w:before="240" w:after="120"/>
      </w:pPr>
      <w:r>
        <w:rPr>
          <w:rFonts w:ascii="Arial" w:cs="Arial" w:eastAsia="Arial" w:hAnsi="Arial"/>
          <w:b/>
          <w:bCs/>
          <w:color w:val="2E5090"/>
          <w:sz w:val="26"/>
          <w:szCs w:val="26"/>
        </w:rPr>
        <w:t xml:space="preserve">4.2 test_e2e.py</w:t>
      </w:r>
    </w:p>
    <w:p>
      <w:pPr>
        <w:spacing w:before="60" w:after="60"/>
      </w:pPr>
      <w:r>
        <w:rPr>
          <w:rFonts w:ascii="Arial" w:cs="Arial" w:eastAsia="Arial" w:hAnsi="Arial"/>
          <w:sz w:val="22"/>
          <w:szCs w:val="22"/>
        </w:rPr>
        <w:t xml:space="preserve">End-to-end tests that verify the system configures correctly and imports cleanly:</w:t>
      </w:r>
    </w:p>
    <w:p>
      <w:pPr>
        <w:pStyle w:val="ListParagraph"/>
        <w:numPr>
          <w:ilvl w:val="0"/>
          <w:numId w:val="2"/>
        </w:numPr>
        <w:spacing w:before="40" w:after="40"/>
      </w:pPr>
      <w:r>
        <w:rPr>
          <w:rFonts w:ascii="Arial" w:cs="Arial" w:eastAsia="Arial" w:hAnsi="Arial"/>
          <w:sz w:val="22"/>
          <w:szCs w:val="22"/>
        </w:rPr>
        <w:t xml:space="preserve">TestVersionConsistency — VERSION file, pyproject.toml version match, agent/ledger reads version</w:t>
      </w:r>
    </w:p>
    <w:p>
      <w:pPr>
        <w:pStyle w:val="ListParagraph"/>
        <w:numPr>
          <w:ilvl w:val="0"/>
          <w:numId w:val="2"/>
        </w:numPr>
        <w:spacing w:before="40" w:after="40"/>
      </w:pPr>
      <w:r>
        <w:rPr>
          <w:rFonts w:ascii="Arial" w:cs="Arial" w:eastAsia="Arial" w:hAnsi="Arial"/>
          <w:sz w:val="22"/>
          <w:szCs w:val="22"/>
        </w:rPr>
        <w:t xml:space="preserve">TestConfigLoading — .env loading, missing key exit, batch size defaults</w:t>
      </w:r>
    </w:p>
    <w:p>
      <w:pPr>
        <w:pStyle w:val="ListParagraph"/>
        <w:numPr>
          <w:ilvl w:val="0"/>
          <w:numId w:val="2"/>
        </w:numPr>
        <w:spacing w:before="40" w:after="40"/>
      </w:pPr>
      <w:r>
        <w:rPr>
          <w:rFonts w:ascii="Arial" w:cs="Arial" w:eastAsia="Arial" w:hAnsi="Arial"/>
          <w:sz w:val="22"/>
          <w:szCs w:val="22"/>
        </w:rPr>
        <w:t xml:space="preserve">TestBridgeDependencyCheck — bridge imports, no runtime pip install, fail-fast message</w:t>
      </w:r>
    </w:p>
    <w:p>
      <w:pPr>
        <w:pStyle w:val="ListParagraph"/>
        <w:numPr>
          <w:ilvl w:val="0"/>
          <w:numId w:val="2"/>
        </w:numPr>
        <w:spacing w:before="40" w:after="40"/>
      </w:pPr>
      <w:r>
        <w:rPr>
          <w:rFonts w:ascii="Arial" w:cs="Arial" w:eastAsia="Arial" w:hAnsi="Arial"/>
          <w:sz w:val="22"/>
          <w:szCs w:val="22"/>
        </w:rPr>
        <w:t xml:space="preserve">TestBridgeSecurityModel — localhost bind, DNS rebinding, httponly cookie, compare_digest, WebSocket origin</w:t>
      </w:r>
    </w:p>
    <w:p>
      <w:pPr>
        <w:pStyle w:val="ListParagraph"/>
        <w:numPr>
          <w:ilvl w:val="0"/>
          <w:numId w:val="2"/>
        </w:numPr>
        <w:spacing w:before="40" w:after="40"/>
      </w:pPr>
      <w:r>
        <w:rPr>
          <w:rFonts w:ascii="Arial" w:cs="Arial" w:eastAsia="Arial" w:hAnsi="Arial"/>
          <w:sz w:val="22"/>
          <w:szCs w:val="22"/>
        </w:rPr>
        <w:t xml:space="preserve">TestProviderAdapters — providers module importable, lazy import, complete call, error message</w:t>
      </w:r>
    </w:p>
    <w:p>
      <w:pPr>
        <w:pStyle w:val="ListParagraph"/>
        <w:numPr>
          <w:ilvl w:val="0"/>
          <w:numId w:val="2"/>
        </w:numPr>
        <w:spacing w:before="40" w:after="40"/>
      </w:pPr>
      <w:r>
        <w:rPr>
          <w:rFonts w:ascii="Arial" w:cs="Arial" w:eastAsia="Arial" w:hAnsi="Arial"/>
          <w:sz w:val="22"/>
          <w:szCs w:val="22"/>
        </w:rPr>
        <w:t xml:space="preserve">TestAgentImportChain — all src modules importable, version readable</w:t>
      </w:r>
    </w:p>
    <w:p>
      <w:pPr>
        <w:spacing w:after="240"/>
      </w:pPr>
    </w:p>
    <w:p>
      <w:pPr>
        <w:pStyle w:val="Heading1"/>
        <w:spacing w:before="300" w:after="150"/>
      </w:pPr>
      <w:r>
        <w:rPr>
          <w:rFonts w:ascii="Arial" w:cs="Arial" w:eastAsia="Arial" w:hAnsi="Arial"/>
          <w:b/>
          <w:bCs/>
          <w:color w:val="1F3864"/>
          <w:sz w:val="32"/>
          <w:szCs w:val="32"/>
        </w:rPr>
        <w:t xml:space="preserve">5. Recovery Smoke Tests</w:t>
      </w:r>
    </w:p>
    <w:p>
      <w:pPr>
        <w:pStyle w:val="Heading2"/>
        <w:spacing w:before="240" w:after="120"/>
      </w:pPr>
      <w:r>
        <w:rPr>
          <w:rFonts w:ascii="Arial" w:cs="Arial" w:eastAsia="Arial" w:hAnsi="Arial"/>
          <w:b/>
          <w:bCs/>
          <w:color w:val="2E5090"/>
          <w:sz w:val="26"/>
          <w:szCs w:val="26"/>
        </w:rPr>
        <w:t xml:space="preserve">5.1 test_smoke_recovery.py</w:t>
      </w:r>
    </w:p>
    <w:p>
      <w:pPr>
        <w:spacing w:before="60" w:after="60"/>
      </w:pPr>
      <w:r>
        <w:rPr>
          <w:rFonts w:ascii="Arial" w:cs="Arial" w:eastAsia="Arial" w:hAnsi="Arial"/>
          <w:sz w:val="22"/>
          <w:szCs w:val="22"/>
        </w:rPr>
        <w:t xml:space="preserve">Recovery tests that verify state machine behavior without network access:</w:t>
      </w:r>
    </w:p>
    <w:p>
      <w:pPr>
        <w:pStyle w:val="ListParagraph"/>
        <w:numPr>
          <w:ilvl w:val="0"/>
          <w:numId w:val="2"/>
        </w:numPr>
        <w:spacing w:before="40" w:after="40"/>
      </w:pPr>
      <w:r>
        <w:rPr>
          <w:rFonts w:ascii="Arial" w:cs="Arial" w:eastAsia="Arial" w:hAnsi="Arial"/>
          <w:sz w:val="22"/>
          <w:szCs w:val="22"/>
        </w:rPr>
        <w:t xml:space="preserve">TestPerPRStateSave — state saved after each PR (not just batch), completed PR nums tracked individually</w:t>
      </w:r>
    </w:p>
    <w:p>
      <w:pPr>
        <w:pStyle w:val="ListParagraph"/>
        <w:numPr>
          <w:ilvl w:val="0"/>
          <w:numId w:val="2"/>
        </w:numPr>
        <w:spacing w:before="40" w:after="40"/>
      </w:pPr>
      <w:r>
        <w:rPr>
          <w:rFonts w:ascii="Arial" w:cs="Arial" w:eastAsia="Arial" w:hAnsi="Arial"/>
          <w:sz w:val="22"/>
          <w:szCs w:val="22"/>
        </w:rPr>
        <w:t xml:space="preserve">TestResumeSkipsCorrectPRs — resume skips completed PRs, round-trip serialization</w:t>
      </w:r>
    </w:p>
    <w:p>
      <w:pPr>
        <w:pStyle w:val="ListParagraph"/>
        <w:numPr>
          <w:ilvl w:val="0"/>
          <w:numId w:val="2"/>
        </w:numPr>
        <w:spacing w:before="40" w:after="40"/>
      </w:pPr>
      <w:r>
        <w:rPr>
          <w:rFonts w:ascii="Arial" w:cs="Arial" w:eastAsia="Arial" w:hAnsi="Arial"/>
          <w:sz w:val="22"/>
          <w:szCs w:val="22"/>
        </w:rPr>
        <w:t xml:space="preserve">TestStateMachineResume — state forced to pr_pipeline when plans exist, PRD completed ids prevent regeneration</w:t>
      </w:r>
    </w:p>
    <w:p>
      <w:pPr>
        <w:pStyle w:val="ListParagraph"/>
        <w:numPr>
          <w:ilvl w:val="0"/>
          <w:numId w:val="2"/>
        </w:numPr>
        <w:spacing w:before="40" w:after="40"/>
      </w:pPr>
      <w:r>
        <w:rPr>
          <w:rFonts w:ascii="Arial" w:cs="Arial" w:eastAsia="Arial" w:hAnsi="Arial"/>
          <w:sz w:val="22"/>
          <w:szCs w:val="22"/>
        </w:rPr>
        <w:t xml:space="preserve">TestMidBatchCrashRecovery — crash after PR3 resumes from PR4, crash before save restores to batch start</w:t>
      </w:r>
    </w:p>
    <w:p>
      <w:pPr>
        <w:pStyle w:val="ListParagraph"/>
        <w:numPr>
          <w:ilvl w:val="0"/>
          <w:numId w:val="2"/>
        </w:numPr>
        <w:spacing w:before="40" w:after="40"/>
      </w:pPr>
      <w:r>
        <w:rPr>
          <w:rFonts w:ascii="Arial" w:cs="Arial" w:eastAsia="Arial" w:hAnsi="Arial"/>
          <w:sz w:val="22"/>
          <w:szCs w:val="22"/>
        </w:rPr>
        <w:t xml:space="preserve">TestGitHubJSONRecovery — resume fetches from GitHub when local empty, recovery preserves impl_files</w:t>
      </w:r>
    </w:p>
    <w:p>
      <w:pPr>
        <w:pStyle w:val="ListParagraph"/>
        <w:numPr>
          <w:ilvl w:val="0"/>
          <w:numId w:val="2"/>
        </w:numPr>
        <w:spacing w:before="40" w:after="40"/>
      </w:pPr>
      <w:r>
        <w:rPr>
          <w:rFonts w:ascii="Arial" w:cs="Arial" w:eastAsia="Arial" w:hAnsi="Arial"/>
          <w:sz w:val="22"/>
          <w:szCs w:val="22"/>
        </w:rPr>
        <w:t xml:space="preserve">TestAutosaveDaemon — forces pr_pipeline when plans exist, patch sentinel triggers immediate save</w:t>
      </w:r>
    </w:p>
    <w:p>
      <w:pPr>
        <w:pStyle w:val="ListParagraph"/>
        <w:numPr>
          <w:ilvl w:val="0"/>
          <w:numId w:val="2"/>
        </w:numPr>
        <w:spacing w:before="40" w:after="40"/>
      </w:pPr>
      <w:r>
        <w:rPr>
          <w:rFonts w:ascii="Arial" w:cs="Arial" w:eastAsia="Arial" w:hAnsi="Arial"/>
          <w:sz w:val="22"/>
          <w:szCs w:val="22"/>
        </w:rPr>
        <w:t xml:space="preserve">TestMidPRCheckpoints — checkpoint stages wired in source, in_progress_pr persists, cost of no checkpoints</w:t>
      </w:r>
    </w:p>
    <w:p>
      <w:pPr>
        <w:spacing w:after="240"/>
      </w:pPr>
    </w:p>
    <w:p>
      <w:pPr>
        <w:pStyle w:val="Heading1"/>
        <w:spacing w:before="300" w:after="150"/>
      </w:pPr>
      <w:r>
        <w:rPr>
          <w:rFonts w:ascii="Arial" w:cs="Arial" w:eastAsia="Arial" w:hAnsi="Arial"/>
          <w:b/>
          <w:bCs/>
          <w:color w:val="1F3864"/>
          <w:sz w:val="32"/>
          <w:szCs w:val="32"/>
        </w:rPr>
        <w:t xml:space="preserve">§6. Self-Correction Loop</w:t>
      </w:r>
    </w:p>
    <w:p>
      <w:pPr>
        <w:pStyle w:val="Heading2"/>
        <w:spacing w:before="240" w:after="120"/>
      </w:pPr>
      <w:r>
        <w:rPr>
          <w:rFonts w:ascii="Arial" w:cs="Arial" w:eastAsia="Arial" w:hAnsi="Arial"/>
          <w:b/>
          <w:bCs/>
          <w:color w:val="2E5090"/>
          <w:sz w:val="26"/>
          <w:szCs w:val="26"/>
        </w:rPr>
        <w:t xml:space="preserve">Purpose</w:t>
      </w:r>
    </w:p>
    <w:p>
      <w:pPr>
        <w:spacing w:before="60" w:after="60"/>
      </w:pPr>
      <w:r>
        <w:rPr>
          <w:rFonts w:ascii="Arial" w:cs="Arial" w:eastAsia="Arial" w:hAnsi="Arial"/>
          <w:sz w:val="22"/>
          <w:szCs w:val="22"/>
        </w:rPr>
        <w:t xml:space="preserve">The self-correction loop runs between code generation and the lint gate. It gives the LLM an opportunity to review and fix its own output before tests run — catching errors that only appear when the LLM deliberately looks for them.</w:t>
      </w:r>
    </w:p>
    <w:p>
      <w:pPr>
        <w:pStyle w:val="Heading2"/>
        <w:spacing w:before="240" w:after="120"/>
      </w:pPr>
      <w:r>
        <w:rPr>
          <w:rFonts w:ascii="Arial" w:cs="Arial" w:eastAsia="Arial" w:hAnsi="Arial"/>
          <w:b/>
          <w:bCs/>
          <w:color w:val="2E5090"/>
          <w:sz w:val="26"/>
          <w:szCs w:val="26"/>
        </w:rPr>
        <w:t xml:space="preserve">Architecture</w:t>
      </w:r>
    </w:p>
    <w:p>
      <w:pPr>
        <w:spacing w:before="60" w:after="60"/>
      </w:pPr>
      <w:r>
        <w:rPr>
          <w:rFonts w:ascii="Arial" w:cs="Arial" w:eastAsia="Arial" w:hAnsi="Arial"/>
          <w:sz w:val="22"/>
          <w:szCs w:val="22"/>
        </w:rPr>
        <w:t xml:space="preserve">Implemented in self_correction.py as SelfCorrectionLoop. Takes claude_fn and openai_fn callables and a max_passes cap (default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 Review (both models)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Claude and OpenAI each review the code: syntax → imports → logic → edge cases → spec alignment. JSON response: {verdict, issues[], summary}.</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 Merge issues</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Critical/major from either model included. Minor only from Claude. Deduplicated by first 40 chars. Sorted by severity.</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3. Fix (both models)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If issues found, both models generate a fix with fresh context focused on specific issues. Longer response wins.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4. Update review history</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Review conversation gets 'Fixed. Here is the updated code.' message — next pass has full context of what changed.</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5. Repeat</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Until verdict='clean' or max_passes reached. Cap logged as warning; build proceeds with best code.</w:t>
            </w:r>
          </w:p>
        </w:tc>
      </w:tr>
    </w:tbl>
    <w:p>
      <w:pPr>
        <w:spacing w:after="80"/>
      </w:pPr>
    </w:p>
    <w:p>
      <w:pPr>
        <w:pStyle w:val="Heading2"/>
        <w:spacing w:before="240" w:after="120"/>
      </w:pPr>
      <w:r>
        <w:rPr>
          <w:rFonts w:ascii="Arial" w:cs="Arial" w:eastAsia="Arial" w:hAnsi="Arial"/>
          <w:b/>
          <w:bCs/>
          <w:color w:val="2E5090"/>
          <w:sz w:val="26"/>
          <w:szCs w:val="26"/>
        </w:rPr>
        <w:t xml:space="preserve">Key Design Decisions</w:t>
      </w:r>
    </w:p>
    <w:p>
      <w:pPr>
        <w:pStyle w:val="ListParagraph"/>
        <w:numPr>
          <w:ilvl w:val="0"/>
          <w:numId w:val="2"/>
        </w:numPr>
        <w:spacing w:before="40" w:after="40"/>
      </w:pPr>
      <w:r>
        <w:rPr>
          <w:rFonts w:ascii="Arial" w:cs="Arial" w:eastAsia="Arial" w:hAnsi="Arial"/>
          <w:sz w:val="22"/>
          <w:szCs w:val="22"/>
        </w:rPr>
        <w:t xml:space="preserve">Review history and fix history are separate conversations. Review accumulates context across all passes. Fix calls start fresh — focused on specific issues.</w:t>
      </w:r>
    </w:p>
    <w:p>
      <w:pPr>
        <w:pStyle w:val="ListParagraph"/>
        <w:numPr>
          <w:ilvl w:val="0"/>
          <w:numId w:val="2"/>
        </w:numPr>
        <w:spacing w:before="40" w:after="40"/>
      </w:pPr>
      <w:r>
        <w:rPr>
          <w:rFonts w:ascii="Arial" w:cs="Arial" w:eastAsia="Arial" w:hAnsi="Arial"/>
          <w:sz w:val="22"/>
          <w:szCs w:val="22"/>
        </w:rPr>
        <w:t xml:space="preserve">10-pass cap vs 3-pass: production AI coding tools take 5–10 turns on complex code. 3 is too few. 10 balances quality with cost (~$0.30 per 10-pass session).</w:t>
      </w:r>
    </w:p>
    <w:p>
      <w:pPr>
        <w:pStyle w:val="ListParagraph"/>
        <w:numPr>
          <w:ilvl w:val="0"/>
          <w:numId w:val="2"/>
        </w:numPr>
        <w:spacing w:before="40" w:after="40"/>
      </w:pPr>
      <w:r>
        <w:rPr>
          <w:rFonts w:ascii="Arial" w:cs="Arial" w:eastAsia="Arial" w:hAnsi="Arial"/>
          <w:sz w:val="22"/>
          <w:szCs w:val="22"/>
        </w:rPr>
        <w:t xml:space="preserve">Does not run for Docs or Test-only PRs.</w:t>
      </w:r>
    </w:p>
    <w:p>
      <w:pPr>
        <w:pStyle w:val="Heading2"/>
        <w:spacing w:before="240" w:after="120"/>
      </w:pPr>
      <w:r>
        <w:rPr>
          <w:rFonts w:ascii="Arial" w:cs="Arial" w:eastAsia="Arial" w:hAnsi="Arial"/>
          <w:b/>
          <w:bCs/>
          <w:color w:val="2E5090"/>
          <w:sz w:val="26"/>
          <w:szCs w:val="26"/>
        </w:rPr>
        <w:t xml:space="preserve">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test_self_correction_clean_first_pass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Returns immediately on clean verdict, no fix calls made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test_self_correction_fixes_syntax_error</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Detects and fixes unterminated string before tests run</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test_self_correction_cap_respected</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Stops at max_passes even if still dirty</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test_self_correction_skips_docs_pr</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Returns original code unmodified for docs PRs</w:t>
            </w:r>
          </w:p>
        </w:tc>
      </w:tr>
    </w:tbl>
    <w:p>
      <w:pPr>
        <w:spacing w:after="240"/>
      </w:pPr>
    </w:p>
    <w:p>
      <w:pPr>
        <w:pStyle w:val="Heading1"/>
        <w:spacing w:before="300" w:after="150"/>
      </w:pPr>
      <w:r>
        <w:rPr>
          <w:rFonts w:ascii="Arial" w:cs="Arial" w:eastAsia="Arial" w:hAnsi="Arial"/>
          <w:b/>
          <w:bCs/>
          <w:color w:val="1F3864"/>
          <w:sz w:val="32"/>
          <w:szCs w:val="32"/>
        </w:rPr>
        <w:t xml:space="preserve">§7. Repo Context Fetcher</w:t>
      </w:r>
    </w:p>
    <w:p>
      <w:pPr>
        <w:pStyle w:val="Heading2"/>
        <w:spacing w:before="240" w:after="120"/>
      </w:pPr>
      <w:r>
        <w:rPr>
          <w:rFonts w:ascii="Arial" w:cs="Arial" w:eastAsia="Arial" w:hAnsi="Arial"/>
          <w:b/>
          <w:bCs/>
          <w:color w:val="2E5090"/>
          <w:sz w:val="26"/>
          <w:szCs w:val="26"/>
        </w:rPr>
        <w:t xml:space="preserve">Purpose</w:t>
      </w:r>
    </w:p>
    <w:p>
      <w:pPr>
        <w:spacing w:before="60" w:after="60"/>
      </w:pPr>
      <w:r>
        <w:rPr>
          <w:rFonts w:ascii="Arial" w:cs="Arial" w:eastAsia="Arial" w:hAnsi="Arial"/>
          <w:sz w:val="22"/>
          <w:szCs w:val="22"/>
        </w:rPr>
        <w:t xml:space="preserve">Fetches existing file content from GitHub before code generation. Writing with context produces far better output than writing blind.</w:t>
      </w:r>
    </w:p>
    <w:p>
      <w:pPr>
        <w:pStyle w:val="Heading2"/>
        <w:spacing w:before="240" w:after="120"/>
      </w:pPr>
      <w:r>
        <w:rPr>
          <w:rFonts w:ascii="Arial" w:cs="Arial" w:eastAsia="Arial" w:hAnsi="Arial"/>
          <w:b/>
          <w:bCs/>
          <w:color w:val="2E5090"/>
          <w:sz w:val="26"/>
          <w:szCs w:val="26"/>
        </w:rPr>
        <w:t xml:space="preserve">Fetch Strategy</w:t>
      </w:r>
    </w:p>
    <w:p>
      <w:pPr>
        <w:pStyle w:val="ListParagraph"/>
        <w:numPr>
          <w:ilvl w:val="0"/>
          <w:numId w:val="2"/>
        </w:numPr>
        <w:spacing w:before="40" w:after="40"/>
      </w:pPr>
      <w:r>
        <w:rPr>
          <w:rFonts w:ascii="Arial" w:cs="Arial" w:eastAsia="Arial" w:hAnsi="Arial"/>
          <w:sz w:val="22"/>
          <w:szCs w:val="22"/>
        </w:rPr>
        <w:t xml:space="preserve">Try current PR branch first — file may already exist from a prior run</w:t>
      </w:r>
    </w:p>
    <w:p>
      <w:pPr>
        <w:pStyle w:val="ListParagraph"/>
        <w:numPr>
          <w:ilvl w:val="0"/>
          <w:numId w:val="2"/>
        </w:numPr>
        <w:spacing w:before="40" w:after="40"/>
      </w:pPr>
      <w:r>
        <w:rPr>
          <w:rFonts w:ascii="Arial" w:cs="Arial" w:eastAsia="Arial" w:hAnsi="Arial"/>
          <w:sz w:val="22"/>
          <w:szCs w:val="22"/>
        </w:rPr>
        <w:t xml:space="preserve">Try main branch — file may exist from a completed earlier PR</w:t>
      </w:r>
    </w:p>
    <w:p>
      <w:pPr>
        <w:pStyle w:val="ListParagraph"/>
        <w:numPr>
          <w:ilvl w:val="0"/>
          <w:numId w:val="2"/>
        </w:numPr>
        <w:spacing w:before="40" w:after="40"/>
      </w:pPr>
      <w:r>
        <w:rPr>
          <w:rFonts w:ascii="Arial" w:cs="Arial" w:eastAsia="Arial" w:hAnsi="Arial"/>
          <w:sz w:val="22"/>
          <w:szCs w:val="22"/>
        </w:rPr>
        <w:t xml:space="preserve">For dependency PRs: scan dep branch file tree, fetch .py files (capped at 10)</w:t>
      </w:r>
    </w:p>
    <w:p>
      <w:pPr>
        <w:pStyle w:val="ListParagraph"/>
        <w:numPr>
          <w:ilvl w:val="0"/>
          <w:numId w:val="2"/>
        </w:numPr>
        <w:spacing w:before="40" w:after="40"/>
      </w:pPr>
      <w:r>
        <w:rPr>
          <w:rFonts w:ascii="Arial" w:cs="Arial" w:eastAsia="Arial" w:hAnsi="Arial"/>
          <w:sz w:val="22"/>
          <w:szCs w:val="22"/>
        </w:rPr>
        <w:t xml:space="preserve">Files not found: recorded as exists=False (new file — LLM writes from scratch)</w:t>
      </w:r>
    </w:p>
    <w:p>
      <w:pPr>
        <w:pStyle w:val="Heading2"/>
        <w:spacing w:before="240" w:after="120"/>
      </w:pPr>
      <w:r>
        <w:rPr>
          <w:rFonts w:ascii="Arial" w:cs="Arial" w:eastAsia="Arial" w:hAnsi="Arial"/>
          <w:b/>
          <w:bCs/>
          <w:color w:val="2E5090"/>
          <w:sz w:val="26"/>
          <w:szCs w:val="26"/>
        </w:rPr>
        <w:t xml:space="preserve">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test_repo_context_fetches_branch_first</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Branch content preferred over main when both exist</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test_repo_context_marks_new_files</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Files not found on any branch get exists=False</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test_repo_context_edit_instruction</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has_existing_files() True triggers targeted edit instruction</w:t>
            </w:r>
          </w:p>
        </w:tc>
      </w:tr>
    </w:tbl>
    <w:p>
      <w:pPr>
        <w:spacing w:after="240"/>
      </w:pPr>
    </w:p>
    <w:p>
      <w:pPr>
        <w:pStyle w:val="Heading1"/>
        <w:spacing w:before="300" w:after="150"/>
      </w:pPr>
      <w:r>
        <w:rPr>
          <w:rFonts w:ascii="Arial" w:cs="Arial" w:eastAsia="Arial" w:hAnsi="Arial"/>
          <w:b/>
          <w:bCs/>
          <w:color w:val="1F3864"/>
          <w:sz w:val="32"/>
          <w:szCs w:val="32"/>
        </w:rPr>
        <w:t xml:space="preserve">§8. Fix Loop Improvements</w:t>
      </w:r>
    </w:p>
    <w:p>
      <w:pPr>
        <w:pStyle w:val="Heading2"/>
        <w:spacing w:before="240" w:after="120"/>
      </w:pPr>
      <w:r>
        <w:rPr>
          <w:rFonts w:ascii="Arial" w:cs="Arial" w:eastAsia="Arial" w:hAnsi="Arial"/>
          <w:b/>
          <w:bCs/>
          <w:color w:val="2E5090"/>
          <w:sz w:val="26"/>
          <w:szCs w:val="26"/>
        </w:rPr>
        <w:t xml:space="preserve">§8.1 Failure Classification</w:t>
      </w:r>
    </w:p>
    <w:p>
      <w:pPr>
        <w:spacing w:before="60" w:after="60"/>
      </w:pPr>
      <w:r>
        <w:rPr>
          <w:rFonts w:ascii="Arial" w:cs="Arial" w:eastAsia="Arial" w:hAnsi="Arial"/>
          <w:sz w:val="22"/>
          <w:szCs w:val="22"/>
        </w:rPr>
        <w:t xml:space="preserve">classify_failure() categorizes SyntaxError and pytest collection errors as 'syntax_error'. Patterns added: 'ERROR collecting' → syntax_error; 'SyntaxError' in output → syntax_error.</w:t>
      </w:r>
    </w:p>
    <w:p>
      <w:pPr>
        <w:pStyle w:val="Heading2"/>
        <w:spacing w:before="240" w:after="120"/>
      </w:pPr>
      <w:r>
        <w:rPr>
          <w:rFonts w:ascii="Arial" w:cs="Arial" w:eastAsia="Arial" w:hAnsi="Arial"/>
          <w:b/>
          <w:bCs/>
          <w:color w:val="2E5090"/>
          <w:sz w:val="26"/>
          <w:szCs w:val="26"/>
        </w:rPr>
        <w:t xml:space="preserve">§8.2 Early Bail-Out</w:t>
      </w:r>
    </w:p>
    <w:p>
      <w:pPr>
        <w:spacing w:before="60" w:after="60"/>
      </w:pPr>
      <w:r>
        <w:rPr>
          <w:rFonts w:ascii="Arial" w:cs="Arial" w:eastAsia="Arial" w:hAnsi="Arial"/>
          <w:sz w:val="22"/>
          <w:szCs w:val="22"/>
        </w:rPr>
        <w:t xml:space="preserve">After 5 consecutive failures of the same type (unknown or syntax_error), the fix loop exits with passed=False rather than burning all 20 attempts. Targets the failure mode of test-only PRs checking for files from unmerged dependency PRs.</w:t>
      </w:r>
    </w:p>
    <w:p>
      <w:pPr>
        <w:pStyle w:val="Heading2"/>
        <w:spacing w:before="240" w:after="120"/>
      </w:pPr>
      <w:r>
        <w:rPr>
          <w:rFonts w:ascii="Arial" w:cs="Arial" w:eastAsia="Arial" w:hAnsi="Arial"/>
          <w:b/>
          <w:bCs/>
          <w:color w:val="2E5090"/>
          <w:sz w:val="26"/>
          <w:szCs w:val="26"/>
        </w:rPr>
        <w:t xml:space="preserve">§8.3 Test Growth Gating</w:t>
      </w:r>
    </w:p>
    <w:p>
      <w:pPr>
        <w:spacing w:before="60" w:after="60"/>
      </w:pPr>
      <w:r>
        <w:rPr>
          <w:rFonts w:ascii="Arial" w:cs="Arial" w:eastAsia="Arial" w:hAnsi="Arial"/>
          <w:sz w:val="22"/>
          <w:szCs w:val="22"/>
        </w:rPr>
        <w:t xml:space="preserve">Test growth (adding assertions per failed attempt) is now gated on failure type. Skipped when: failure is structural (FileNotFoundError, ModuleNotFoundError) — growing tests won't help; same failure type has appeared 3+ consecutive times at attempt 6+.</w:t>
      </w:r>
    </w:p>
    <w:p>
      <w:pPr>
        <w:spacing w:after="80"/>
      </w:pPr>
    </w:p>
    <w:p>
      <w:pPr>
        <w:pStyle w:val="Heading2"/>
        <w:spacing w:before="240" w:after="120"/>
      </w:pPr>
      <w:r>
        <w:rPr>
          <w:rFonts w:ascii="Arial" w:cs="Arial" w:eastAsia="Arial" w:hAnsi="Arial"/>
          <w:b/>
          <w:bCs/>
          <w:color w:val="2E5090"/>
          <w:sz w:val="26"/>
          <w:szCs w:val="26"/>
        </w:rPr>
        <w:t xml:space="preserve">§8 Update — Fix Loop Strategy Dispatch (Updated in v3.0)</w:t>
      </w:r>
    </w:p>
    <w:p>
      <w:pPr>
        <w:pStyle w:val="Heading3"/>
        <w:spacing w:before="180" w:after="90"/>
      </w:pPr>
      <w:r>
        <w:rPr>
          <w:rFonts w:ascii="Arial" w:cs="Arial" w:eastAsia="Arial" w:hAnsi="Arial"/>
          <w:b/>
          <w:bCs/>
          <w:color w:val="1F3864"/>
          <w:sz w:val="24"/>
          <w:szCs w:val="24"/>
        </w:rPr>
        <w:t xml:space="preserve">SP-2: _choose_strategy() — Replaces Static Lookup Table</w:t>
      </w:r>
    </w:p>
    <w:p>
      <w:pPr>
        <w:spacing w:before="60" w:after="60"/>
      </w:pPr>
      <w:r>
        <w:rPr>
          <w:rFonts w:ascii="Arial" w:cs="Arial" w:eastAsia="Arial" w:hAnsi="Arial"/>
          <w:sz w:val="22"/>
          <w:szCs w:val="22"/>
        </w:rPr>
        <w:t xml:space="preserve">v2.0 used a 20-element static list indexed by attempt number. A SyntaxError on attempt 6 got test_driven; an assertion error on attempt 2 got converse — both wrong. v3.0 replaces this with _choose_strategy(failure_type, attempt, records) where failure type is the primary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Early (1–4)</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Mid (5–7)</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Late (8+)</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compile_error / syntax_error</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test_driven immediately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test_driven</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nuclear every 3rd</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assertion_error</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test_driven</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test_driven until 6, then nuclear</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nuclear majority</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import_error / type_error / runtime_error</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converse (diagnostic reasoning)</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test_driven</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nuclear every 3rd</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timeout / unknown</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converse</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test_driven</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nuclear every 3rd</w:t>
            </w:r>
          </w:p>
        </w:tc>
      </w:tr>
    </w:tbl>
    <w:p>
      <w:pPr>
        <w:spacing w:after="80"/>
      </w:pPr>
    </w:p>
    <w:p>
      <w:pPr>
        <w:spacing w:before="60" w:after="60"/>
      </w:pPr>
      <w:r>
        <w:rPr>
          <w:rFonts w:ascii="Arial" w:cs="Arial" w:eastAsia="Arial" w:hAnsi="Arial"/>
          <w:sz w:val="22"/>
          <w:szCs w:val="22"/>
        </w:rPr>
        <w:t xml:space="preserve">Hard escalation overrides type-based logic: attempt &gt;= 8 triggers nuclear every 3rd attempt; attempt &gt;= 15 alternates nuclear/test_driven regardless of failure type.</w:t>
      </w:r>
    </w:p>
    <w:p>
      <w:pPr>
        <w:spacing w:after="80"/>
      </w:pPr>
    </w:p>
    <w:p>
      <w:pPr>
        <w:pStyle w:val="Heading3"/>
        <w:spacing w:before="180" w:after="90"/>
      </w:pPr>
      <w:r>
        <w:rPr>
          <w:rFonts w:ascii="Arial" w:cs="Arial" w:eastAsia="Arial" w:hAnsi="Arial"/>
          <w:b/>
          <w:bCs/>
          <w:color w:val="1F3864"/>
          <w:sz w:val="24"/>
          <w:szCs w:val="24"/>
        </w:rPr>
        <w:t xml:space="preserve">SP-3: _score_fix() — Replaces Length Arbitration</w:t>
      </w:r>
    </w:p>
    <w:p>
      <w:pPr>
        <w:spacing w:before="60" w:after="60"/>
      </w:pPr>
      <w:r>
        <w:rPr>
          <w:rFonts w:ascii="Arial" w:cs="Arial" w:eastAsia="Arial" w:hAnsi="Arial"/>
          <w:sz w:val="22"/>
          <w:szCs w:val="22"/>
        </w:rPr>
        <w:t xml:space="preserve">v2.0 arbitrated between Claude and OpenAI fixes by preferring the longer response. Longer ≠ better. v3.0 replaces with _score_fix(code, failure_output): scores by assertion token overlap (+2 each failing assertion identifier found) and FAILED test name (+1 each). Falls back to length tiebreaker only when scores are equal. Claude wins ties.</w:t>
      </w:r>
    </w:p>
    <w:p>
      <w:pPr>
        <w:spacing w:after="120"/>
      </w:pPr>
    </w:p>
    <w:p>
      <w:pPr>
        <w:pStyle w:val="Heading2"/>
        <w:spacing w:before="240" w:after="120"/>
      </w:pPr>
      <w:r>
        <w:rPr>
          <w:rFonts w:ascii="Arial" w:cs="Arial" w:eastAsia="Arial" w:hAnsi="Arial"/>
          <w:b/>
          <w:bCs/>
          <w:color w:val="2E5090"/>
          <w:sz w:val="26"/>
          <w:szCs w:val="26"/>
        </w:rPr>
        <w:t xml:space="preserve">§8 Addendum — Confidence Gate Test Contract (New in v3.1)</w:t>
      </w:r>
    </w:p>
    <w:p>
      <w:pPr>
        <w:spacing w:before="60" w:after="60"/>
      </w:pPr>
      <w:r>
        <w:rPr>
          <w:rFonts w:ascii="Arial" w:cs="Arial" w:eastAsia="Arial" w:hAnsi="Arial"/>
          <w:sz w:val="22"/>
          <w:szCs w:val="22"/>
        </w:rPr>
        <w:t xml:space="preserve">The confidence-gated scope phase (TRD-3 §1c) introduces testable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test_scope_gates_below_threshold</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_stage_scope refuses to advance when confidence &lt; 85 without operator override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test_scope_proceeds_on_override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Operator 'yes' at confidence gate allows build to continue with low-confidence scope</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test_scope_one_shot_rescope</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Gap answer triggers exactly one re-scope call — no loop</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test_scope_confidence_display</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Scope summary includes conf_label with correct tier (✓/⚠/✗)</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test_scope_coverage_gaps_shown</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coverage_gaps displayed when confidence &lt; threshold</w:t>
            </w:r>
          </w:p>
        </w:tc>
      </w:tr>
    </w:tbl>
    <w:p>
      <w:pPr>
        <w:spacing w:after="80"/>
      </w:pPr>
    </w:p>
    <w:p>
      <w:pPr>
        <w:spacing w:before="60" w:after="60"/>
      </w:pPr>
      <w:r>
        <w:rPr>
          <w:rFonts w:ascii="Arial" w:cs="Arial" w:eastAsia="Arial" w:hAnsi="Arial"/>
          <w:sz w:val="22"/>
          <w:szCs w:val="22"/>
        </w:rPr>
        <w:t xml:space="preserve">The one-shot re-scope path must never loop. A re-scope that returns confidence &lt; 85 does not trigger another gate. The test must verify this invariant explicitly:</w:t>
      </w:r>
    </w:p>
    <w:p>
      <w:pPr>
        <w:shd w:fill="F5F5F5" w:val="clear"/>
        <w:spacing w:before="0" w:after="0"/>
      </w:pPr>
      <w:r>
        <w:rPr>
          <w:rFonts w:ascii="Courier New" w:cs="Courier New" w:eastAsia="Courier New" w:hAnsi="Courier New"/>
          <w:color w:val="1a1a2e"/>
          <w:sz w:val="18"/>
          <w:szCs w:val="18"/>
        </w:rPr>
        <w:t xml:space="preserve">def test_scope_one_shot_rescope_no_loop(mock_claude):</w:t>
      </w:r>
    </w:p>
    <w:p>
      <w:pPr>
        <w:shd w:fill="F5F5F5" w:val="clear"/>
        <w:spacing w:before="0" w:after="0"/>
      </w:pPr>
      <w:r>
        <w:rPr>
          <w:rFonts w:ascii="Courier New" w:cs="Courier New" w:eastAsia="Courier New" w:hAnsi="Courier New"/>
          <w:color w:val="1a1a2e"/>
          <w:sz w:val="18"/>
          <w:szCs w:val="18"/>
        </w:rPr>
        <w:t xml:space="preserve">    # First call: confidence=70, second call: confidence=65</w:t>
      </w:r>
    </w:p>
    <w:p>
      <w:pPr>
        <w:shd w:fill="F5F5F5" w:val="clear"/>
        <w:spacing w:before="0" w:after="0"/>
      </w:pPr>
      <w:r>
        <w:rPr>
          <w:rFonts w:ascii="Courier New" w:cs="Courier New" w:eastAsia="Courier New" w:hAnsi="Courier New"/>
          <w:color w:val="1a1a2e"/>
          <w:sz w:val="18"/>
          <w:szCs w:val="18"/>
        </w:rPr>
        <w:t xml:space="preserve">    mock_claude.side_effect = [low_conf_response, still_low_response]</w:t>
      </w:r>
    </w:p>
    <w:p>
      <w:pPr>
        <w:shd w:fill="F5F5F5" w:val="clear"/>
        <w:spacing w:before="0" w:after="0"/>
      </w:pPr>
      <w:r>
        <w:rPr>
          <w:rFonts w:ascii="Courier New" w:cs="Courier New" w:eastAsia="Courier New" w:hAnsi="Courier New"/>
          <w:color w:val="1a1a2e"/>
          <w:sz w:val="18"/>
          <w:szCs w:val="18"/>
        </w:rPr>
        <w:t xml:space="preserve">    with simulate_input('my gap answer'):</w:t>
      </w:r>
    </w:p>
    <w:p>
      <w:pPr>
        <w:shd w:fill="F5F5F5" w:val="clear"/>
        <w:spacing w:before="0" w:after="0"/>
      </w:pPr>
      <w:r>
        <w:rPr>
          <w:rFonts w:ascii="Courier New" w:cs="Courier New" w:eastAsia="Courier New" w:hAnsi="Courier New"/>
          <w:color w:val="1a1a2e"/>
          <w:sz w:val="18"/>
          <w:szCs w:val="18"/>
        </w:rPr>
        <w:t xml:space="preserve">        result = await director._stage_scope('build everything')</w:t>
      </w:r>
    </w:p>
    <w:p>
      <w:pPr>
        <w:shd w:fill="F5F5F5" w:val="clear"/>
        <w:spacing w:before="0" w:after="0"/>
      </w:pPr>
      <w:r>
        <w:rPr>
          <w:rFonts w:ascii="Courier New" w:cs="Courier New" w:eastAsia="Courier New" w:hAnsi="Courier New"/>
          <w:color w:val="1a1a2e"/>
          <w:sz w:val="18"/>
          <w:szCs w:val="18"/>
        </w:rPr>
        <w:t xml:space="preserve">    # claude_json called exactly twice (initial + one re-scope)</w:t>
      </w:r>
    </w:p>
    <w:p>
      <w:pPr>
        <w:shd w:fill="F5F5F5" w:val="clear"/>
        <w:spacing w:before="0" w:after="0"/>
      </w:pPr>
      <w:r>
        <w:rPr>
          <w:rFonts w:ascii="Courier New" w:cs="Courier New" w:eastAsia="Courier New" w:hAnsi="Courier New"/>
          <w:color w:val="1a1a2e"/>
          <w:sz w:val="18"/>
          <w:szCs w:val="18"/>
        </w:rPr>
        <w:t xml:space="preserve">    assert mock_claude.call_count == 2</w:t>
      </w:r>
    </w:p>
    <w:p>
      <w:pPr>
        <w:spacing w:after="240"/>
      </w:pPr>
    </w:p>
    <w:p>
      <w:pPr>
        <w:pStyle w:val="Heading1"/>
        <w:spacing w:before="300" w:after="150"/>
      </w:pPr>
      <w:r>
        <w:rPr>
          <w:rFonts w:ascii="Arial" w:cs="Arial" w:eastAsia="Arial" w:hAnsi="Arial"/>
          <w:b/>
          <w:bCs/>
          <w:color w:val="1F3864"/>
          <w:sz w:val="32"/>
          <w:szCs w:val="32"/>
        </w:rPr>
        <w:t xml:space="preserve">§9. LLM Observability</w:t>
      </w:r>
    </w:p>
    <w:p>
      <w:pPr>
        <w:pStyle w:val="Heading2"/>
        <w:spacing w:before="240" w:after="120"/>
      </w:pPr>
      <w:r>
        <w:rPr>
          <w:rFonts w:ascii="Arial" w:cs="Arial" w:eastAsia="Arial" w:hAnsi="Arial"/>
          <w:b/>
          <w:bCs/>
          <w:color w:val="2E5090"/>
          <w:sz w:val="26"/>
          <w:szCs w:val="26"/>
        </w:rPr>
        <w:t xml:space="preserve">9.1 llm_trace.log</w:t>
      </w:r>
    </w:p>
    <w:p>
      <w:pPr>
        <w:spacing w:before="60" w:after="60"/>
      </w:pPr>
      <w:r>
        <w:rPr>
          <w:rFonts w:ascii="Arial" w:cs="Arial" w:eastAsia="Arial" w:hAnsi="Arial"/>
          <w:sz w:val="22"/>
          <w:szCs w:val="22"/>
        </w:rPr>
        <w:t xml:space="preserve">Every LLM call written to logs/llm_trace.log in structured format showing: call number, provider, stage, PR title, system prompt, user prompt, response, token count, and duration. Always written regardless of terminal verbosity.</w:t>
      </w:r>
    </w:p>
    <w:p>
      <w:pPr>
        <w:pStyle w:val="Heading2"/>
        <w:spacing w:before="240" w:after="120"/>
      </w:pPr>
      <w:r>
        <w:rPr>
          <w:rFonts w:ascii="Arial" w:cs="Arial" w:eastAsia="Arial" w:hAnsi="Arial"/>
          <w:b/>
          <w:bCs/>
          <w:color w:val="2E5090"/>
          <w:sz w:val="26"/>
          <w:szCs w:val="26"/>
        </w:rPr>
        <w:t xml:space="preserve">9.2 Terminal Verbosity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Set Via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Terminal Output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 — Silent</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CRAFTED_LLM_VERBOSE=0 or /verbose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Nothing (prior behavior)</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Background runs, CI</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 — Preview (default)</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CRAFTED_LLM_VERBOSE=1 (default)</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Model + stage + response first 300 chars</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Normal supervised builds</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 — Full</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CRAFTED_LLM_VERBOSE=2 or /verbose /verbose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Full prompt summary + full response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Debugging, diagnosing failures</w:t>
            </w:r>
          </w:p>
        </w:tc>
      </w:tr>
    </w:tbl>
    <w:p>
      <w:pPr>
        <w:pStyle w:val="Heading2"/>
        <w:spacing w:before="240" w:after="120"/>
      </w:pPr>
      <w:r>
        <w:rPr>
          <w:rFonts w:ascii="Arial" w:cs="Arial" w:eastAsia="Arial" w:hAnsi="Arial"/>
          <w:b/>
          <w:bCs/>
          <w:color w:val="2E5090"/>
          <w:sz w:val="26"/>
          <w:szCs w:val="26"/>
        </w:rPr>
        <w:t xml:space="preserve">9.3 /verbose REPL Command</w:t>
      </w:r>
    </w:p>
    <w:p>
      <w:pPr>
        <w:spacing w:before="60" w:after="60"/>
      </w:pPr>
      <w:r>
        <w:rPr>
          <w:rFonts w:ascii="Arial" w:cs="Arial" w:eastAsia="Arial" w:hAnsi="Arial"/>
          <w:sz w:val="22"/>
          <w:szCs w:val="22"/>
        </w:rPr>
        <w:t xml:space="preserve">/verbose (or /v) cycles through levels 0→1→2→0. /verbose N sets explicit level. Allows operators to increase verbosity when something looks wrong and reduce it when the build is flowing normally.</w:t>
      </w:r>
    </w:p>
    <w:p>
      <w:pPr>
        <w:spacing w:after="240"/>
      </w:pPr>
    </w:p>
    <w:p>
      <w:pPr>
        <w:pStyle w:val="Heading1"/>
        <w:spacing w:before="300" w:after="150"/>
      </w:pPr>
      <w:r>
        <w:rPr>
          <w:rFonts w:ascii="Arial" w:cs="Arial" w:eastAsia="Arial" w:hAnsi="Arial"/>
          <w:b/>
          <w:bCs/>
          <w:color w:val="1F3864"/>
          <w:sz w:val="32"/>
          <w:szCs w:val="32"/>
        </w:rPr>
        <w:t xml:space="preserve">§10. v38 Failure Mode Taxonomy (New in v3.0)</w:t>
      </w:r>
    </w:p>
    <w:p>
      <w:pPr>
        <w:pStyle w:val="Heading2"/>
        <w:spacing w:before="240" w:after="120"/>
      </w:pPr>
      <w:r>
        <w:rPr>
          <w:rFonts w:ascii="Arial" w:cs="Arial" w:eastAsia="Arial" w:hAnsi="Arial"/>
          <w:b/>
          <w:bCs/>
          <w:color w:val="2E5090"/>
          <w:sz w:val="26"/>
          <w:szCs w:val="26"/>
        </w:rPr>
        <w:t xml:space="preserve">Purpose</w:t>
      </w:r>
    </w:p>
    <w:p>
      <w:pPr>
        <w:spacing w:before="60" w:after="60"/>
      </w:pPr>
      <w:r>
        <w:rPr>
          <w:rFonts w:ascii="Arial" w:cs="Arial" w:eastAsia="Arial" w:hAnsi="Arial"/>
          <w:sz w:val="22"/>
          <w:szCs w:val="22"/>
        </w:rPr>
        <w:t xml:space="preserve">Open coding applied to the full v38.0–v38.136 patch history. Every patch was catalogued with an open code (raw observation), then grouped into axial categories (root cause buckets). Stored in FAILURE_TAXONOMY.md at the repository root.</w:t>
      </w:r>
    </w:p>
    <w:p>
      <w:pPr>
        <w:pStyle w:val="Heading2"/>
        <w:spacing w:before="240" w:after="120"/>
      </w:pPr>
      <w:r>
        <w:rPr>
          <w:rFonts w:ascii="Arial" w:cs="Arial" w:eastAsia="Arial" w:hAnsi="Arial"/>
          <w:b/>
          <w:bCs/>
          <w:color w:val="2E5090"/>
          <w:sz w:val="26"/>
          <w:szCs w:val="26"/>
        </w:rPr>
        <w:t xml:space="preserve">Seven Root Cause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Mechanism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Detection Signature</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FM-1</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State Persistence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Write timing — saves at batch boundaries, not PR boundaries</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Agent re-runs completed work after restart</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FM-2</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Code Generation Quality</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 pre-commit validation; CI is first to catch syntax errors</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CI first to catch syntax error, not local lint gate</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FM-3</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Template Placeholder Leakage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Template not evaluated before write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Literal {identifier} in committed file</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FM-4</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CI Environment Mismatch</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Mac assumptions in code and config, Ubuntu in CI</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Passes local, fails CI — not a logic error</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FM-5</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Context Window Degradation</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 history trimming; unresolvable loop runs to attempt 20</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Code quality decreases over fix attempts</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FM-6</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GitHub API Operation Failures</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Silent non-fatal handling on critical write paths</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Agent reports success, repo disagrees</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FM-7</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Dependency Resolution Failure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 pre-execution dependency check</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20 identical ImportErrors on same missing module</w:t>
            </w:r>
          </w:p>
        </w:tc>
      </w:tr>
    </w:tbl>
    <w:p>
      <w:pPr>
        <w:spacing w:after="80"/>
      </w:pPr>
    </w:p>
    <w:p>
      <w:pPr>
        <w:spacing w:before="60" w:after="60"/>
      </w:pPr>
      <w:r>
        <w:rPr>
          <w:rFonts w:ascii="Arial" w:cs="Arial" w:eastAsia="Arial" w:hAnsi="Arial"/>
          <w:sz w:val="22"/>
          <w:szCs w:val="22"/>
        </w:rPr>
        <w:t xml:space="preserve">Before any v39 modular refactor: run pytest tests/test_regression_taxonomy.py — all 35 tests must be green. Any failing test means a known FM-N failure mode has been reintroduced.</w:t>
      </w:r>
    </w:p>
    <w:p>
      <w:pPr>
        <w:spacing w:after="240"/>
      </w:pPr>
    </w:p>
    <w:p>
      <w:pPr>
        <w:pStyle w:val="Heading1"/>
        <w:spacing w:before="300" w:after="150"/>
      </w:pPr>
      <w:r>
        <w:rPr>
          <w:rFonts w:ascii="Arial" w:cs="Arial" w:eastAsia="Arial" w:hAnsi="Arial"/>
          <w:b/>
          <w:bCs/>
          <w:color w:val="1F3864"/>
          <w:sz w:val="32"/>
          <w:szCs w:val="32"/>
        </w:rPr>
        <w:t xml:space="preserve">§11. Regression Test Suite (New in v3.0)</w:t>
      </w:r>
    </w:p>
    <w:p>
      <w:pPr>
        <w:pStyle w:val="Heading2"/>
        <w:spacing w:before="240" w:after="120"/>
      </w:pPr>
      <w:r>
        <w:rPr>
          <w:rFonts w:ascii="Arial" w:cs="Arial" w:eastAsia="Arial" w:hAnsi="Arial"/>
          <w:b/>
          <w:bCs/>
          <w:color w:val="2E5090"/>
          <w:sz w:val="26"/>
          <w:szCs w:val="26"/>
        </w:rPr>
        <w:t xml:space="preserve">File</w:t>
      </w:r>
    </w:p>
    <w:p>
      <w:pPr>
        <w:spacing w:before="60" w:after="60"/>
      </w:pPr>
      <w:r>
        <w:rPr>
          <w:rFonts w:ascii="Arial" w:cs="Arial" w:eastAsia="Arial" w:hAnsi="Arial"/>
          <w:sz w:val="22"/>
          <w:szCs w:val="22"/>
        </w:rPr>
        <w:t xml:space="preserve">tests/test_regression_taxonomy.py — 35 tests across 8 classes. This is the v39 no-regression contract.</w:t>
      </w:r>
    </w:p>
    <w:p>
      <w:pPr>
        <w:pStyle w:val="Heading2"/>
        <w:spacing w:before="240" w:after="120"/>
      </w:pPr>
      <w:r>
        <w:rPr>
          <w:rFonts w:ascii="Arial" w:cs="Arial" w:eastAsia="Arial" w:hAnsi="Arial"/>
          <w:b/>
          <w:bCs/>
          <w:color w:val="2E5090"/>
          <w:sz w:val="26"/>
          <w:szCs w:val="26"/>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FM Bucket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TestStatePersistence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FM-1</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Phase key round-trip, completed PR list reload, per-PRD tracking, build memory persistence</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TestCodeGenerationQuality</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FM-2</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Valid Python check, unterminated string detection, F541 f-string detection, impl_files required, pre-commit syntax</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TestTemplatePlaceholder</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FM-3</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YAML placeholder detection, clean YAML passes, Python braces boundary, CI workflow validation</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TestCIEnvironmentParity</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FM-4</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requirements.txt completeness, no Mac paths, pathlib usage, ruff config present</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TestContextManagement</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FM-5</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Trim at threshold, first turn preserved, failure output truncation, unresolvable bail-out, nuclear keeps system prompt</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TestGitHubOperations</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FM-6</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Path injection blocked, safe title passes, YAML valid before commit, placeholder in YAML detected, is_safe_path</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TestDependencyResolution</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FM-7</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ImportError classification, unresolvable heuristic, depends_on_prs is list, unmet dep detectable, met deps allow execution</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TestBuildMemoryIntegration</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FM-1 + FM-5</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CI clean rate tracked, pattern injection targets correct PR, deduplication on rerun</w:t>
            </w:r>
          </w:p>
        </w:tc>
      </w:tr>
    </w:tbl>
    <w:p>
      <w:pPr>
        <w:spacing w:after="120"/>
      </w:pPr>
    </w:p>
    <w:p>
      <w:pPr>
        <w:pStyle w:val="Heading2"/>
        <w:spacing w:before="240" w:after="120"/>
      </w:pPr>
      <w:r>
        <w:rPr>
          <w:rFonts w:ascii="Arial" w:cs="Arial" w:eastAsia="Arial" w:hAnsi="Arial"/>
          <w:b/>
          <w:bCs/>
          <w:color w:val="2E5090"/>
          <w:sz w:val="26"/>
          <w:szCs w:val="26"/>
        </w:rPr>
        <w:t xml:space="preserve">Coverage Requirement</w:t>
      </w:r>
    </w:p>
    <w:p>
      <w:pPr>
        <w:spacing w:before="60" w:after="60"/>
      </w:pPr>
      <w:r>
        <w:rPr>
          <w:rFonts w:ascii="Arial" w:cs="Arial" w:eastAsia="Arial" w:hAnsi="Arial"/>
          <w:sz w:val="22"/>
          <w:szCs w:val="22"/>
        </w:rPr>
        <w:t xml:space="preserve">Every FM-N bucket must have at minimum 3 tests. No bucket may have zero tests at v39 release. Current suite: minimum 4 tests per bucket.</w:t>
      </w:r>
    </w:p>
    <w:p>
      <w:pPr>
        <w:spacing w:after="240"/>
      </w:pPr>
    </w:p>
    <w:p>
      <w:pPr>
        <w:pStyle w:val="Heading1"/>
        <w:spacing w:before="300" w:after="150"/>
      </w:pPr>
      <w:r>
        <w:rPr>
          <w:rFonts w:ascii="Arial" w:cs="Arial" w:eastAsia="Arial" w:hAnsi="Arial"/>
          <w:b/>
          <w:bCs/>
          <w:color w:val="1F3864"/>
          <w:sz w:val="32"/>
          <w:szCs w:val="32"/>
        </w:rPr>
        <w:t xml:space="preserve">§12. Testing Methodology Lesson — Schema Completeness (New in v3.1)</w:t>
      </w:r>
    </w:p>
    <w:p>
      <w:pPr>
        <w:pStyle w:val="Heading2"/>
        <w:spacing w:before="240" w:after="120"/>
      </w:pPr>
      <w:r>
        <w:rPr>
          <w:rFonts w:ascii="Arial" w:cs="Arial" w:eastAsia="Arial" w:hAnsi="Arial"/>
          <w:b/>
          <w:bCs/>
          <w:color w:val="2E5090"/>
          <w:sz w:val="26"/>
          <w:szCs w:val="26"/>
        </w:rPr>
        <w:t xml:space="preserve">What Was Found</w:t>
      </w:r>
    </w:p>
    <w:p>
      <w:pPr>
        <w:spacing w:before="60" w:after="60"/>
      </w:pPr>
      <w:r>
        <w:rPr>
          <w:rFonts w:ascii="Arial" w:cs="Arial" w:eastAsia="Arial" w:hAnsi="Arial"/>
          <w:sz w:val="22"/>
          <w:szCs w:val="22"/>
        </w:rPr>
        <w:t xml:space="preserve">During v38.147 testing, static analysis found that PR_LIST_SYSTEM JSON schema contained worked examples for 'implementation' and 'documentation' pr_type values but no example for 'test'. The model silently defaulted to 'implementation' for test-only PRs on every run.</w:t>
      </w:r>
    </w:p>
    <w:p>
      <w:pPr>
        <w:pStyle w:val="Heading2"/>
        <w:spacing w:before="240" w:after="120"/>
      </w:pPr>
      <w:r>
        <w:rPr>
          <w:rFonts w:ascii="Arial" w:cs="Arial" w:eastAsia="Arial" w:hAnsi="Arial"/>
          <w:b/>
          <w:bCs/>
          <w:color w:val="2E5090"/>
          <w:sz w:val="26"/>
          <w:szCs w:val="26"/>
        </w:rPr>
        <w:t xml:space="preserve">How It Was Caught</w:t>
      </w:r>
    </w:p>
    <w:p>
      <w:pPr>
        <w:shd w:fill="F5F5F5" w:val="clear"/>
        <w:spacing w:before="0" w:after="0"/>
      </w:pPr>
      <w:r>
        <w:rPr>
          <w:rFonts w:ascii="Courier New" w:cs="Courier New" w:eastAsia="Courier New" w:hAnsi="Courier New"/>
          <w:color w:val="1a1a2e"/>
          <w:sz w:val="18"/>
          <w:szCs w:val="18"/>
        </w:rPr>
        <w:t xml:space="preserve">def test_pr_list_system_has_all_pr_type_examples():</w:t>
      </w:r>
    </w:p>
    <w:p>
      <w:pPr>
        <w:shd w:fill="F5F5F5" w:val="clear"/>
        <w:spacing w:before="0" w:after="0"/>
      </w:pPr>
      <w:r>
        <w:rPr>
          <w:rFonts w:ascii="Courier New" w:cs="Courier New" w:eastAsia="Courier New" w:hAnsi="Courier New"/>
          <w:color w:val="1a1a2e"/>
          <w:sz w:val="18"/>
          <w:szCs w:val="18"/>
        </w:rPr>
        <w:t xml:space="preserve">    assert '"pr_type": "implementation"' in PR_LIST_SYSTEM</w:t>
      </w:r>
    </w:p>
    <w:p>
      <w:pPr>
        <w:shd w:fill="F5F5F5" w:val="clear"/>
        <w:spacing w:before="0" w:after="0"/>
      </w:pPr>
      <w:r>
        <w:rPr>
          <w:rFonts w:ascii="Courier New" w:cs="Courier New" w:eastAsia="Courier New" w:hAnsi="Courier New"/>
          <w:color w:val="1a1a2e"/>
          <w:sz w:val="18"/>
          <w:szCs w:val="18"/>
        </w:rPr>
        <w:t xml:space="preserve">    assert '"pr_type": "documentation"' in PR_LIST_SYSTEM</w:t>
      </w:r>
    </w:p>
    <w:p>
      <w:pPr>
        <w:shd w:fill="F5F5F5" w:val="clear"/>
        <w:spacing w:before="0" w:after="0"/>
      </w:pPr>
      <w:r>
        <w:rPr>
          <w:rFonts w:ascii="Courier New" w:cs="Courier New" w:eastAsia="Courier New" w:hAnsi="Courier New"/>
          <w:color w:val="1a1a2e"/>
          <w:sz w:val="18"/>
          <w:szCs w:val="18"/>
        </w:rPr>
        <w:t xml:space="preserve">    assert '"pr_type": "test"' in PR_LIST_SYSTEM  # ← this was missing</w:t>
      </w:r>
    </w:p>
    <w:p>
      <w:pPr>
        <w:pStyle w:val="Heading2"/>
        <w:spacing w:before="240" w:after="120"/>
      </w:pPr>
      <w:r>
        <w:rPr>
          <w:rFonts w:ascii="Arial" w:cs="Arial" w:eastAsia="Arial" w:hAnsi="Arial"/>
          <w:b/>
          <w:bCs/>
          <w:color w:val="2E5090"/>
          <w:sz w:val="26"/>
          <w:szCs w:val="26"/>
        </w:rPr>
        <w:t xml:space="preserve">The General Principle</w:t>
      </w:r>
    </w:p>
    <w:p>
      <w:pPr>
        <w:spacing w:before="60" w:after="60"/>
      </w:pPr>
      <w:r>
        <w:rPr>
          <w:rFonts w:ascii="Arial" w:cs="Arial" w:eastAsia="Arial" w:hAnsi="Arial"/>
          <w:sz w:val="22"/>
          <w:szCs w:val="22"/>
        </w:rPr>
        <w:t xml:space="preserve">Every enum or restricted-value field in a system prompt schema must have a worked example for every valid value. The test suite should statically verify this for all system prompt schemas. A rule without an example is a rule that will be ignored under pressure. Add to TestCodeGenerationQuality in test_regression_taxonomy.py:</w:t>
      </w:r>
    </w:p>
    <w:p>
      <w:pPr>
        <w:shd w:fill="F5F5F5" w:val="clear"/>
        <w:spacing w:before="0" w:after="0"/>
      </w:pPr>
      <w:r>
        <w:rPr>
          <w:rFonts w:ascii="Courier New" w:cs="Courier New" w:eastAsia="Courier New" w:hAnsi="Courier New"/>
          <w:color w:val="1a1a2e"/>
          <w:sz w:val="18"/>
          <w:szCs w:val="18"/>
        </w:rPr>
        <w:t xml:space="preserve">def test_all_pr_types_have_schema_examples(self):</w:t>
      </w:r>
    </w:p>
    <w:p>
      <w:pPr>
        <w:shd w:fill="F5F5F5" w:val="clear"/>
        <w:spacing w:before="0" w:after="0"/>
      </w:pPr>
      <w:r>
        <w:rPr>
          <w:rFonts w:ascii="Courier New" w:cs="Courier New" w:eastAsia="Courier New" w:hAnsi="Courier New"/>
          <w:color w:val="1a1a2e"/>
          <w:sz w:val="18"/>
          <w:szCs w:val="18"/>
        </w:rPr>
        <w:t xml:space="preserve">    """</w:t>
      </w:r>
    </w:p>
    <w:p>
      <w:pPr>
        <w:shd w:fill="F5F5F5" w:val="clear"/>
        <w:spacing w:before="0" w:after="0"/>
      </w:pPr>
      <w:r>
        <w:rPr>
          <w:rFonts w:ascii="Courier New" w:cs="Courier New" w:eastAsia="Courier New" w:hAnsi="Courier New"/>
          <w:color w:val="1a1a2e"/>
          <w:sz w:val="18"/>
          <w:szCs w:val="18"/>
        </w:rPr>
        <w:t xml:space="preserve">    REGRESSION (v38.147): PR_LIST_SYSTEM had no 'test' pr_type example,</w:t>
      </w:r>
    </w:p>
    <w:p>
      <w:pPr>
        <w:shd w:fill="F5F5F5" w:val="clear"/>
        <w:spacing w:before="0" w:after="0"/>
      </w:pPr>
      <w:r>
        <w:rPr>
          <w:rFonts w:ascii="Courier New" w:cs="Courier New" w:eastAsia="Courier New" w:hAnsi="Courier New"/>
          <w:color w:val="1a1a2e"/>
          <w:sz w:val="18"/>
          <w:szCs w:val="18"/>
        </w:rPr>
        <w:t xml:space="preserve">    causing models to default to 'implementation' for test-only PRs.</w:t>
      </w:r>
    </w:p>
    <w:p>
      <w:pPr>
        <w:shd w:fill="F5F5F5" w:val="clear"/>
        <w:spacing w:before="0" w:after="0"/>
      </w:pPr>
      <w:r>
        <w:rPr>
          <w:rFonts w:ascii="Courier New" w:cs="Courier New" w:eastAsia="Courier New" w:hAnsi="Courier New"/>
          <w:color w:val="1a1a2e"/>
          <w:sz w:val="18"/>
          <w:szCs w:val="18"/>
        </w:rPr>
        <w:t xml:space="preserve">    All pr_type values must have at least one JSON schema example.</w:t>
      </w:r>
    </w:p>
    <w:p>
      <w:pPr>
        <w:shd w:fill="F5F5F5" w:val="clear"/>
        <w:spacing w:before="0" w:after="0"/>
      </w:pPr>
      <w:r>
        <w:rPr>
          <w:rFonts w:ascii="Courier New" w:cs="Courier New" w:eastAsia="Courier New" w:hAnsi="Courier New"/>
          <w:color w:val="1a1a2e"/>
          <w:sz w:val="18"/>
          <w:szCs w:val="18"/>
        </w:rPr>
        <w:t xml:space="preserve">    """</w:t>
      </w:r>
    </w:p>
    <w:p>
      <w:pPr>
        <w:shd w:fill="F5F5F5" w:val="clear"/>
        <w:spacing w:before="0" w:after="0"/>
      </w:pPr>
      <w:r>
        <w:rPr>
          <w:rFonts w:ascii="Courier New" w:cs="Courier New" w:eastAsia="Courier New" w:hAnsi="Courier New"/>
          <w:color w:val="1a1a2e"/>
          <w:sz w:val="18"/>
          <w:szCs w:val="18"/>
        </w:rPr>
        <w:t xml:space="preserve">    from pr_planner import PR_LIST_SYSTEM</w:t>
      </w:r>
    </w:p>
    <w:p>
      <w:pPr>
        <w:shd w:fill="F5F5F5" w:val="clear"/>
        <w:spacing w:before="0" w:after="0"/>
      </w:pPr>
      <w:r>
        <w:rPr>
          <w:rFonts w:ascii="Courier New" w:cs="Courier New" w:eastAsia="Courier New" w:hAnsi="Courier New"/>
          <w:color w:val="1a1a2e"/>
          <w:sz w:val="18"/>
          <w:szCs w:val="18"/>
        </w:rPr>
        <w:t xml:space="preserve">    for val in ['implementation', 'documentation', 'test']:</w:t>
      </w:r>
    </w:p>
    <w:p>
      <w:pPr>
        <w:shd w:fill="F5F5F5" w:val="clear"/>
        <w:spacing w:before="0" w:after="0"/>
      </w:pPr>
      <w:r>
        <w:rPr>
          <w:rFonts w:ascii="Courier New" w:cs="Courier New" w:eastAsia="Courier New" w:hAnsi="Courier New"/>
          <w:color w:val="1a1a2e"/>
          <w:sz w:val="18"/>
          <w:szCs w:val="18"/>
        </w:rPr>
        <w:t xml:space="preserve">        assert f'"pr_type": "{val}"' in PR_LIST_SYSTEM, \</w:t>
      </w:r>
    </w:p>
    <w:p>
      <w:pPr>
        <w:shd w:fill="F5F5F5" w:val="clear"/>
        <w:spacing w:before="0" w:after="0"/>
      </w:pPr>
      <w:r>
        <w:rPr>
          <w:rFonts w:ascii="Courier New" w:cs="Courier New" w:eastAsia="Courier New" w:hAnsi="Courier New"/>
          <w:color w:val="1a1a2e"/>
          <w:sz w:val="18"/>
          <w:szCs w:val="18"/>
        </w:rPr>
        <w:t xml:space="preserve">            f'Missing example for pr_type={val!r} in PR_LIST_SYSTEM'</w:t>
      </w:r>
    </w:p>
    <w:p>
      <w:pPr>
        <w:spacing w:after="240"/>
      </w:pPr>
    </w:p>
    <w:p>
      <w:pPr>
        <w:pStyle w:val="Heading1"/>
        <w:spacing w:before="300" w:after="150"/>
      </w:pPr>
      <w:r>
        <w:rPr>
          <w:rFonts w:ascii="Arial" w:cs="Arial" w:eastAsia="Arial" w:hAnsi="Arial"/>
          <w:b/>
          <w:bCs/>
          <w:color w:val="1F3864"/>
          <w:sz w:val="32"/>
          <w:szCs w:val="32"/>
        </w:rPr>
        <w:t xml:space="preserve">Updated Test File Summary (v3.1)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Network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test_audit.py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Unit</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test_build_director.py</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Unit</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test_build_map.py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Unit</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test_consensus.py</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Unit</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test_document_store.py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Unit</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test_e2e.py</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Localhost only</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test_failure_handler.py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Unit</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test_github_tools.py</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Unit</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None (mocked)</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test_integration.py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Integration</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 (mocked)</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test_path_security.py</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Unit</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test_prd_planner.py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Unit</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test_pre_pr_review.py</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Unit</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test_regression_taxonomy.py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Regression</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test_sandbox.py</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Unit</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test_smoke_recovery.py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Recovery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 (partial mock)</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test_smoke.py</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Live</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Anthropic + OpenAI + GitHub</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~$0.01</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test_test_runner.py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Unit</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w:t>
            </w:r>
          </w:p>
        </w:tc>
      </w:tr>
    </w:tbl>
    <w:p>
      <w:pPr>
        <w:spacing w:after="240"/>
      </w:pPr>
    </w:p>
    <w:p>
      <w:pPr>
        <w:pStyle w:val="Heading1"/>
        <w:spacing w:before="300" w:after="150"/>
      </w:pPr>
      <w:r>
        <w:rPr>
          <w:rFonts w:ascii="Arial" w:cs="Arial" w:eastAsia="Arial" w:hAnsi="Arial"/>
          <w:b/>
          <w:bCs/>
          <w:color w:val="1F3864"/>
          <w:sz w:val="32"/>
          <w:szCs w:val="32"/>
        </w:rPr>
        <w:t xml:space="preserve">Appendix: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2026-03-20</w:t>
            </w:r>
          </w:p>
        </w:tc>
        <w:tc>
          <w:tcPr>
            <w:tcW w:type="dxa" w:w="72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Initial document — complete testing strategy extracted from March 2026 build sprint</w:t>
            </w:r>
          </w:p>
        </w:tc>
      </w:tr>
      <w:tr>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2026-03-21</w:t>
            </w:r>
          </w:p>
        </w:tc>
        <w:tc>
          <w:tcPr>
            <w:tcW w:type="dxa" w:w="72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Self-Correction Loop (§6), Repo Context Fetcher (§7), fix loop improvements — failure classification, early bail-out, test growth gating (§8), LLM Observability — trace log, verbosity levels, /verbose command (§9)</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2026-03-22</w:t>
            </w:r>
          </w:p>
        </w:tc>
        <w:tc>
          <w:tcPr>
            <w:tcW w:type="dxa" w:w="72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v38 failure taxonomy: 7 FM buckets, FAILURE_TAXONOMY.md (§10). Regression test suite: test_regression_taxonomy.py, 35 tests, v39 contract (§11). Fix loop: _choose_strategy() failure-type-aware dispatch; _score_fix() assertion-content scoring (§8 update).</w:t>
            </w:r>
          </w:p>
        </w:tc>
      </w:tr>
      <w:tr>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3.1</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2026-03-22</w:t>
            </w:r>
          </w:p>
        </w:tc>
        <w:tc>
          <w:tcPr>
            <w:tcW w:type="dxa" w:w="72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Confidence gate test contract: 5 new testable invariants, no-loop invariant example (§8 addendum). Schema completeness lesson: pr_type test example gap found and fixed, general principle, regression test specified (§12).</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2026-03-23T17:52:59.849Z</dcterms:created>
  <dcterms:modified xsi:type="dcterms:W3CDTF">2026-03-23T17:52:59.849Z</dcterms:modified>
</cp:coreProperties>
</file>

<file path=docProps/custom.xml><?xml version="1.0" encoding="utf-8"?>
<Properties xmlns="http://schemas.openxmlformats.org/officeDocument/2006/custom-properties" xmlns:vt="http://schemas.openxmlformats.org/officeDocument/2006/docPropsVTypes"/>
</file>