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2D87CE" w14:textId="2823FDD8" w:rsidR="000B31E5" w:rsidRDefault="000B31E5" w:rsidP="002307C8">
      <w:r>
        <w:t xml:space="preserve">Let us suppose we are building a cloud native application.  </w:t>
      </w:r>
      <w:r w:rsidR="005741F9">
        <w:t>[4]</w:t>
      </w:r>
    </w:p>
    <w:p w14:paraId="343EDDF6" w14:textId="72E3C12A" w:rsidR="000B31E5" w:rsidRDefault="000B31E5" w:rsidP="002307C8">
      <w:r>
        <w:t xml:space="preserve">We have a </w:t>
      </w:r>
      <w:r w:rsidR="005741F9">
        <w:t xml:space="preserve">[5] </w:t>
      </w:r>
      <w:r>
        <w:t xml:space="preserve">web application as well as a </w:t>
      </w:r>
      <w:r w:rsidR="005741F9">
        <w:t xml:space="preserve">[6] </w:t>
      </w:r>
      <w:r>
        <w:t xml:space="preserve">mobile application, and we are going to use a microservice architecture hosted in the </w:t>
      </w:r>
      <w:r w:rsidR="005741F9">
        <w:t xml:space="preserve">[10] </w:t>
      </w:r>
      <w:r>
        <w:t>cloud.</w:t>
      </w:r>
    </w:p>
    <w:p w14:paraId="54650D17" w14:textId="358630DF" w:rsidR="00FE7D29" w:rsidRDefault="005741F9" w:rsidP="002307C8">
      <w:r>
        <w:t xml:space="preserve">[12] </w:t>
      </w:r>
      <w:r w:rsidR="0089091D">
        <w:t>In a microservices architecture, each</w:t>
      </w:r>
      <w:r w:rsidR="00D842C8">
        <w:t xml:space="preserve"> microservice </w:t>
      </w:r>
    </w:p>
    <w:p w14:paraId="6C9F9C2E" w14:textId="683B780C" w:rsidR="00FE7D29" w:rsidRDefault="00FE7D29" w:rsidP="00D00553">
      <w:pPr>
        <w:pStyle w:val="ListParagraph"/>
        <w:numPr>
          <w:ilvl w:val="0"/>
          <w:numId w:val="4"/>
        </w:numPr>
      </w:pPr>
      <w:r>
        <w:t>Represents a bounded context</w:t>
      </w:r>
      <w:r w:rsidR="00D00553">
        <w:t xml:space="preserve"> such as </w:t>
      </w:r>
      <w:r w:rsidR="001C65D6">
        <w:t xml:space="preserve">[19] </w:t>
      </w:r>
      <w:r w:rsidR="00D00553">
        <w:t xml:space="preserve">promotions, </w:t>
      </w:r>
      <w:r w:rsidR="001C65D6">
        <w:t xml:space="preserve">[20] </w:t>
      </w:r>
      <w:r w:rsidR="00D00553">
        <w:t xml:space="preserve">deliveries, or </w:t>
      </w:r>
      <w:r w:rsidR="001C65D6">
        <w:t xml:space="preserve">[21] </w:t>
      </w:r>
      <w:r w:rsidR="00D00553">
        <w:t>authentication</w:t>
      </w:r>
    </w:p>
    <w:p w14:paraId="02DD7956" w14:textId="264539DE" w:rsidR="00505487" w:rsidRDefault="001C65D6" w:rsidP="00D032B7">
      <w:pPr>
        <w:pStyle w:val="ListParagraph"/>
        <w:numPr>
          <w:ilvl w:val="0"/>
          <w:numId w:val="4"/>
        </w:numPr>
      </w:pPr>
      <w:r>
        <w:t xml:space="preserve">And </w:t>
      </w:r>
      <w:r w:rsidR="00D842C8">
        <w:t xml:space="preserve">exposes a set of </w:t>
      </w:r>
      <w:r>
        <w:t xml:space="preserve">[24] </w:t>
      </w:r>
      <w:r w:rsidR="00D842C8">
        <w:t>RESTful APIs</w:t>
      </w:r>
      <w:r>
        <w:t xml:space="preserve"> which provide communications with the client</w:t>
      </w:r>
      <w:r w:rsidR="002D58AC">
        <w:t xml:space="preserve"> </w:t>
      </w:r>
      <w:r w:rsidR="005F4C69">
        <w:t>applications.</w:t>
      </w:r>
    </w:p>
    <w:p w14:paraId="7DB261B8" w14:textId="0425B5F1" w:rsidR="001C65D6" w:rsidRDefault="00B814FE" w:rsidP="001C65D6">
      <w:pPr>
        <w:jc w:val="both"/>
      </w:pPr>
      <w:r>
        <w:t>[30]</w:t>
      </w:r>
    </w:p>
    <w:p w14:paraId="46739033" w14:textId="073860B6" w:rsidR="00505487" w:rsidRDefault="001C65D6" w:rsidP="001C65D6">
      <w:pPr>
        <w:jc w:val="both"/>
      </w:pPr>
      <w:r>
        <w:t xml:space="preserve">In our example the client will </w:t>
      </w:r>
      <w:r w:rsidR="00B814FE">
        <w:t xml:space="preserve">[32] </w:t>
      </w:r>
      <w:r>
        <w:t xml:space="preserve">authenticate (or log in) directly with the authentication service, which returns a token.  </w:t>
      </w:r>
      <w:r w:rsidR="00B814FE">
        <w:t xml:space="preserve">[35] </w:t>
      </w:r>
      <w:r>
        <w:t>This token is then passed onto each of the other services such as promotions, which in turn validates that token with the authentication service.</w:t>
      </w:r>
    </w:p>
    <w:p w14:paraId="4F86A8EE" w14:textId="002ADBA1" w:rsidR="002307C8" w:rsidRDefault="00B814FE" w:rsidP="002307C8">
      <w:r>
        <w:t xml:space="preserve">[40] </w:t>
      </w:r>
      <w:r w:rsidR="00B748B1">
        <w:t>Microservices</w:t>
      </w:r>
      <w:r w:rsidR="00D35848">
        <w:t xml:space="preserve"> are added over time</w:t>
      </w:r>
      <w:r w:rsidR="00BA71F0">
        <w:t xml:space="preserve">, for example a reporting service </w:t>
      </w:r>
      <w:r w:rsidR="005B0F9B">
        <w:t>is added require changes in both client applications.</w:t>
      </w:r>
    </w:p>
    <w:p w14:paraId="53A3F04B" w14:textId="63051255" w:rsidR="005B0F9B" w:rsidRDefault="00B814FE" w:rsidP="002307C8">
      <w:r>
        <w:t>Because the client applications need to know where to find the services, e</w:t>
      </w:r>
      <w:r w:rsidR="00310ED8">
        <w:t xml:space="preserve">ach microservice requires a unique </w:t>
      </w:r>
      <w:r>
        <w:t xml:space="preserve">[55] </w:t>
      </w:r>
      <w:r w:rsidR="00310ED8">
        <w:t>DNS name</w:t>
      </w:r>
      <w:r w:rsidR="00D10134">
        <w:t xml:space="preserve">. </w:t>
      </w:r>
    </w:p>
    <w:p w14:paraId="18AC7A3C" w14:textId="07DC8F87" w:rsidR="00F02660" w:rsidRDefault="0040241E" w:rsidP="00F02660">
      <w:pPr>
        <w:pStyle w:val="Heading2"/>
      </w:pPr>
      <w:r>
        <w:t>Drivers</w:t>
      </w:r>
    </w:p>
    <w:p w14:paraId="17787EE2" w14:textId="77777777" w:rsidR="00F02660" w:rsidRDefault="00F02660" w:rsidP="00F02660">
      <w:pPr>
        <w:pStyle w:val="ListParagraph"/>
        <w:numPr>
          <w:ilvl w:val="0"/>
          <w:numId w:val="3"/>
        </w:numPr>
      </w:pPr>
      <w:r>
        <w:t>Different clients need different data. For example, the desktop browser version of a product details page desktop is typically more elaborate then the mobile version.</w:t>
      </w:r>
    </w:p>
    <w:p w14:paraId="4B230431" w14:textId="77777777" w:rsidR="00F02660" w:rsidRDefault="00F02660" w:rsidP="00F02660">
      <w:pPr>
        <w:pStyle w:val="ListParagraph"/>
        <w:numPr>
          <w:ilvl w:val="0"/>
          <w:numId w:val="3"/>
        </w:numPr>
      </w:pPr>
      <w:r>
        <w:t>Network performance is different for different types of clients. For example, a mobile network is typically much slower and has much higher latency than a non-mobile network. And, of course, any WAN is much slower than a LAN. This means that a native mobile client uses a network that has very difference performance characteristics than a LAN used by a server-side web application. The server-side web application can make multiple requests to backend services without impacting the user experience where as a mobile client can only make a few.</w:t>
      </w:r>
    </w:p>
    <w:p w14:paraId="4824745E" w14:textId="77777777" w:rsidR="00F02660" w:rsidRDefault="00F02660" w:rsidP="00F02660">
      <w:pPr>
        <w:pStyle w:val="ListParagraph"/>
        <w:numPr>
          <w:ilvl w:val="0"/>
          <w:numId w:val="3"/>
        </w:numPr>
      </w:pPr>
      <w:r>
        <w:t>The number of service instances and their locations (</w:t>
      </w:r>
      <w:proofErr w:type="spellStart"/>
      <w:r>
        <w:t>host+port</w:t>
      </w:r>
      <w:proofErr w:type="spellEnd"/>
      <w:r>
        <w:t>) changes dynamically</w:t>
      </w:r>
    </w:p>
    <w:p w14:paraId="0CD2ACEE" w14:textId="77777777" w:rsidR="00F02660" w:rsidRDefault="00F02660" w:rsidP="00F02660">
      <w:pPr>
        <w:pStyle w:val="ListParagraph"/>
        <w:numPr>
          <w:ilvl w:val="0"/>
          <w:numId w:val="3"/>
        </w:numPr>
      </w:pPr>
      <w:r>
        <w:t>Partitioning into services can change over time and should be hidden from clients</w:t>
      </w:r>
    </w:p>
    <w:p w14:paraId="2104970D" w14:textId="4D05E6E3" w:rsidR="00F02660" w:rsidRDefault="00F02660" w:rsidP="00F02660">
      <w:pPr>
        <w:pStyle w:val="ListParagraph"/>
        <w:numPr>
          <w:ilvl w:val="0"/>
          <w:numId w:val="3"/>
        </w:numPr>
      </w:pPr>
      <w:r>
        <w:t>Services might use a diverse set of protocols, some of which might not be web friendly</w:t>
      </w:r>
    </w:p>
    <w:p w14:paraId="6A847BE9" w14:textId="77777777" w:rsidR="00764FB0" w:rsidRDefault="00764FB0" w:rsidP="00764FB0">
      <w:pPr>
        <w:pStyle w:val="ListParagraph"/>
        <w:numPr>
          <w:ilvl w:val="0"/>
          <w:numId w:val="3"/>
        </w:numPr>
      </w:pPr>
      <w:r>
        <w:t>The granularity of APIs provided by microservices is often different than what a client needs. Microservices typically provide fine-grained APIs, which means that clients need to interact with multiple services. For example, as described above, a client needing the details for a product needs to fetch data from numerous services.</w:t>
      </w:r>
    </w:p>
    <w:p w14:paraId="76776B1A" w14:textId="77777777" w:rsidR="00764FB0" w:rsidRDefault="00764FB0" w:rsidP="00764FB0"/>
    <w:p w14:paraId="19D79CE3" w14:textId="7FAA5EFE" w:rsidR="00F02660" w:rsidRDefault="00F02660" w:rsidP="002307C8"/>
    <w:p w14:paraId="460B2EC2" w14:textId="5E6A4AD3" w:rsidR="00F02660" w:rsidRDefault="00F02660" w:rsidP="00F02660">
      <w:pPr>
        <w:pStyle w:val="Heading2"/>
      </w:pPr>
      <w:r>
        <w:t>Solution</w:t>
      </w:r>
    </w:p>
    <w:p w14:paraId="2727F5F3" w14:textId="5BD96EFA" w:rsidR="00505487" w:rsidRDefault="000006F7" w:rsidP="002307C8">
      <w:r>
        <w:t>An API Gateway</w:t>
      </w:r>
      <w:r w:rsidR="00E36778">
        <w:t xml:space="preserve"> acts as a single</w:t>
      </w:r>
      <w:r w:rsidR="00BC149F">
        <w:t>-</w:t>
      </w:r>
      <w:r w:rsidR="00E36778">
        <w:t>entry point for RESTful calls to the backend.</w:t>
      </w:r>
    </w:p>
    <w:p w14:paraId="5EF16F6B" w14:textId="3F8359C4" w:rsidR="00E36778" w:rsidRDefault="00BC149F" w:rsidP="002307C8">
      <w:r w:rsidRPr="00BC149F">
        <w:lastRenderedPageBreak/>
        <w:drawing>
          <wp:inline distT="0" distB="0" distL="0" distR="0" wp14:anchorId="269FC479" wp14:editId="28657E5D">
            <wp:extent cx="5731510" cy="332549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79217" w14:textId="30025C48" w:rsidR="00BC149F" w:rsidRDefault="00BC149F" w:rsidP="002307C8">
      <w:r>
        <w:t>Also known as a “b</w:t>
      </w:r>
      <w:r w:rsidR="00D061A7">
        <w:t xml:space="preserve">ackend for frontend” (BFF). </w:t>
      </w:r>
    </w:p>
    <w:p w14:paraId="659AF6F8" w14:textId="6B229E8D" w:rsidR="00CE6104" w:rsidRDefault="00CE6104" w:rsidP="002307C8">
      <w:r>
        <w:rPr>
          <w:noProof/>
        </w:rPr>
        <w:drawing>
          <wp:inline distT="0" distB="0" distL="0" distR="0" wp14:anchorId="51850B31" wp14:editId="24119DCB">
            <wp:extent cx="5731510" cy="3216910"/>
            <wp:effectExtent l="0" t="0" r="2540" b="2540"/>
            <wp:docPr id="3" name="Picture 3" descr="Diagram showing multiple custom API Gateway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agram showing multiple custom API Gateways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1EF021" w14:textId="5CEEE63F" w:rsidR="00065389" w:rsidRDefault="00065389" w:rsidP="002307C8"/>
    <w:p w14:paraId="5403EAEF" w14:textId="46382BF7" w:rsidR="00065389" w:rsidRDefault="00065389" w:rsidP="00401AE3">
      <w:pPr>
        <w:pStyle w:val="Heading2"/>
      </w:pPr>
      <w:r>
        <w:t>Main Features</w:t>
      </w:r>
    </w:p>
    <w:p w14:paraId="73FB8063" w14:textId="795E67A7" w:rsidR="00065389" w:rsidRDefault="00065389" w:rsidP="002307C8">
      <w:r w:rsidRPr="00401AE3">
        <w:rPr>
          <w:b/>
          <w:bCs/>
        </w:rPr>
        <w:t>Reverse proxy</w:t>
      </w:r>
      <w:r>
        <w:t xml:space="preserve"> </w:t>
      </w:r>
      <w:r w:rsidR="00A338F6">
        <w:t>– redirects request (layer 7 routing) of HTTP requests to the endpoints of the internal microservices.</w:t>
      </w:r>
      <w:r w:rsidR="0029696C">
        <w:t xml:space="preserve">  </w:t>
      </w:r>
      <w:r w:rsidR="00F13B73">
        <w:t xml:space="preserve">The client has no view of the internals of the backend, and therefore the backend is free to refactor services.  This is a big benefit when </w:t>
      </w:r>
      <w:r w:rsidR="00401AE3">
        <w:t>evolving a monolith toward microservices.</w:t>
      </w:r>
    </w:p>
    <w:p w14:paraId="4C6FFD67" w14:textId="2C06DE60" w:rsidR="00401AE3" w:rsidRDefault="00EB10B9" w:rsidP="002307C8">
      <w:r w:rsidRPr="00372997">
        <w:rPr>
          <w:b/>
          <w:bCs/>
        </w:rPr>
        <w:t>Cross-cutting concerns or gateway offloading</w:t>
      </w:r>
      <w:r w:rsidRPr="00372997">
        <w:rPr>
          <w:b/>
          <w:bCs/>
        </w:rPr>
        <w:t xml:space="preserve"> </w:t>
      </w:r>
      <w:r w:rsidR="00491071">
        <w:t>–</w:t>
      </w:r>
      <w:r w:rsidR="00491071">
        <w:t xml:space="preserve">provide cross-cutting features such as </w:t>
      </w:r>
    </w:p>
    <w:p w14:paraId="709CABBE" w14:textId="77777777" w:rsidR="00CD2BF5" w:rsidRDefault="00CD2BF5" w:rsidP="00CD2BF5">
      <w:pPr>
        <w:pStyle w:val="ListParagraph"/>
        <w:numPr>
          <w:ilvl w:val="0"/>
          <w:numId w:val="2"/>
        </w:numPr>
      </w:pPr>
      <w:r>
        <w:t>Authentication and authorization</w:t>
      </w:r>
    </w:p>
    <w:p w14:paraId="457585A5" w14:textId="77777777" w:rsidR="00CD2BF5" w:rsidRDefault="00CD2BF5" w:rsidP="00CD2BF5">
      <w:pPr>
        <w:pStyle w:val="ListParagraph"/>
        <w:numPr>
          <w:ilvl w:val="0"/>
          <w:numId w:val="2"/>
        </w:numPr>
      </w:pPr>
      <w:r>
        <w:lastRenderedPageBreak/>
        <w:t>Service discovery integration</w:t>
      </w:r>
    </w:p>
    <w:p w14:paraId="4894DAE4" w14:textId="77777777" w:rsidR="00CD2BF5" w:rsidRDefault="00CD2BF5" w:rsidP="00CD2BF5">
      <w:pPr>
        <w:pStyle w:val="ListParagraph"/>
        <w:numPr>
          <w:ilvl w:val="0"/>
          <w:numId w:val="2"/>
        </w:numPr>
      </w:pPr>
      <w:r>
        <w:t>Response caching</w:t>
      </w:r>
    </w:p>
    <w:p w14:paraId="119E2F67" w14:textId="77777777" w:rsidR="00CD2BF5" w:rsidRDefault="00CD2BF5" w:rsidP="00CD2BF5">
      <w:pPr>
        <w:pStyle w:val="ListParagraph"/>
        <w:numPr>
          <w:ilvl w:val="0"/>
          <w:numId w:val="2"/>
        </w:numPr>
      </w:pPr>
      <w:r>
        <w:t>Retry policies, circuit breaker, and QoS</w:t>
      </w:r>
    </w:p>
    <w:p w14:paraId="7C8D3C56" w14:textId="77777777" w:rsidR="00CD2BF5" w:rsidRDefault="00CD2BF5" w:rsidP="00CD2BF5">
      <w:pPr>
        <w:pStyle w:val="ListParagraph"/>
        <w:numPr>
          <w:ilvl w:val="0"/>
          <w:numId w:val="2"/>
        </w:numPr>
      </w:pPr>
      <w:r>
        <w:t>Rate limiting and throttling</w:t>
      </w:r>
    </w:p>
    <w:p w14:paraId="515098BE" w14:textId="77777777" w:rsidR="00CD2BF5" w:rsidRDefault="00CD2BF5" w:rsidP="00CD2BF5">
      <w:pPr>
        <w:pStyle w:val="ListParagraph"/>
        <w:numPr>
          <w:ilvl w:val="0"/>
          <w:numId w:val="2"/>
        </w:numPr>
      </w:pPr>
      <w:r>
        <w:t>Load balancing</w:t>
      </w:r>
    </w:p>
    <w:p w14:paraId="1C008146" w14:textId="77777777" w:rsidR="00CD2BF5" w:rsidRDefault="00CD2BF5" w:rsidP="00CD2BF5">
      <w:pPr>
        <w:pStyle w:val="ListParagraph"/>
        <w:numPr>
          <w:ilvl w:val="0"/>
          <w:numId w:val="2"/>
        </w:numPr>
      </w:pPr>
      <w:r>
        <w:t>Logging, tracing, correlation</w:t>
      </w:r>
    </w:p>
    <w:p w14:paraId="5A6C2282" w14:textId="77777777" w:rsidR="00CD2BF5" w:rsidRDefault="00CD2BF5" w:rsidP="00CD2BF5">
      <w:pPr>
        <w:pStyle w:val="ListParagraph"/>
        <w:numPr>
          <w:ilvl w:val="0"/>
          <w:numId w:val="2"/>
        </w:numPr>
      </w:pPr>
      <w:r>
        <w:t>Headers, query strings, and claims transformation</w:t>
      </w:r>
    </w:p>
    <w:p w14:paraId="1E8DE018" w14:textId="3602A2E3" w:rsidR="00CD2BF5" w:rsidRDefault="00CD2BF5" w:rsidP="00CD2BF5">
      <w:pPr>
        <w:pStyle w:val="ListParagraph"/>
        <w:numPr>
          <w:ilvl w:val="0"/>
          <w:numId w:val="2"/>
        </w:numPr>
      </w:pPr>
      <w:r>
        <w:t>IP whitelisting</w:t>
      </w:r>
    </w:p>
    <w:p w14:paraId="06DF9CA4" w14:textId="77777777" w:rsidR="0098456F" w:rsidRDefault="007D28AA" w:rsidP="0098456F">
      <w:pPr>
        <w:pStyle w:val="ListParagraph"/>
        <w:numPr>
          <w:ilvl w:val="0"/>
          <w:numId w:val="2"/>
        </w:numPr>
      </w:pPr>
      <w:r w:rsidRPr="007D28AA">
        <w:t>SSL termination</w:t>
      </w:r>
    </w:p>
    <w:p w14:paraId="33C6DF2F" w14:textId="4B88F022" w:rsidR="0098456F" w:rsidRDefault="0098456F" w:rsidP="0098456F">
      <w:pPr>
        <w:pStyle w:val="ListParagraph"/>
        <w:numPr>
          <w:ilvl w:val="0"/>
          <w:numId w:val="2"/>
        </w:numPr>
      </w:pPr>
      <w:r>
        <w:t>Web application firewall</w:t>
      </w:r>
    </w:p>
    <w:p w14:paraId="6F6CCD16" w14:textId="77777777" w:rsidR="0098456F" w:rsidRDefault="0098456F" w:rsidP="0098456F">
      <w:pPr>
        <w:pStyle w:val="ListParagraph"/>
        <w:numPr>
          <w:ilvl w:val="0"/>
          <w:numId w:val="2"/>
        </w:numPr>
      </w:pPr>
      <w:r>
        <w:t>GZIP compression</w:t>
      </w:r>
    </w:p>
    <w:p w14:paraId="1E2F9E75" w14:textId="3C04BBFB" w:rsidR="007D28AA" w:rsidRDefault="0098456F" w:rsidP="0098456F">
      <w:pPr>
        <w:pStyle w:val="ListParagraph"/>
        <w:numPr>
          <w:ilvl w:val="0"/>
          <w:numId w:val="2"/>
        </w:numPr>
      </w:pPr>
      <w:r>
        <w:t>Servicing static content</w:t>
      </w:r>
    </w:p>
    <w:p w14:paraId="5D2D4EEB" w14:textId="5FAA9392" w:rsidR="002307C8" w:rsidRDefault="00372997" w:rsidP="00372997">
      <w:pPr>
        <w:pStyle w:val="Heading2"/>
      </w:pPr>
      <w:r>
        <w:t>Drawbacks</w:t>
      </w:r>
    </w:p>
    <w:p w14:paraId="2DEC2121" w14:textId="37261A1F" w:rsidR="00372997" w:rsidRDefault="00B92214" w:rsidP="00372997">
      <w:r w:rsidRPr="006E75FD">
        <w:rPr>
          <w:b/>
          <w:bCs/>
        </w:rPr>
        <w:t>Coupling</w:t>
      </w:r>
      <w:r>
        <w:t xml:space="preserve"> – each of the microservice API’s are now coupled to the gateway.  This may cause difficulties if the contract for the microservices is ever changing.</w:t>
      </w:r>
    </w:p>
    <w:p w14:paraId="4BC4E08B" w14:textId="2F8D1E0F" w:rsidR="00B92214" w:rsidRDefault="00EE2084" w:rsidP="00372997">
      <w:r w:rsidRPr="006E75FD">
        <w:rPr>
          <w:b/>
          <w:bCs/>
        </w:rPr>
        <w:t>Another Moving Part</w:t>
      </w:r>
      <w:r>
        <w:t xml:space="preserve"> – This adds yet another part to the application </w:t>
      </w:r>
      <w:r w:rsidR="00E70785">
        <w:t>which creates an additional point of failure.</w:t>
      </w:r>
    </w:p>
    <w:p w14:paraId="53C6FDB7" w14:textId="66D0529C" w:rsidR="00E70785" w:rsidRDefault="00E70785" w:rsidP="00372997">
      <w:r w:rsidRPr="006E75FD">
        <w:rPr>
          <w:b/>
          <w:bCs/>
        </w:rPr>
        <w:t>Latency</w:t>
      </w:r>
      <w:r>
        <w:t xml:space="preserve"> </w:t>
      </w:r>
      <w:r w:rsidR="00596DB3">
        <w:t>–</w:t>
      </w:r>
      <w:r>
        <w:t xml:space="preserve"> </w:t>
      </w:r>
      <w:r w:rsidR="00596DB3">
        <w:t>Increases response time to the</w:t>
      </w:r>
      <w:r w:rsidR="00EA12C9">
        <w:t xml:space="preserve"> client.  </w:t>
      </w:r>
      <w:r w:rsidR="006E75FD">
        <w:t>However,</w:t>
      </w:r>
      <w:r w:rsidR="00EA12C9">
        <w:t xml:space="preserve"> this is small and </w:t>
      </w:r>
      <w:r w:rsidR="00093EE7">
        <w:t xml:space="preserve">only becomes an issue when there is a requirement for </w:t>
      </w:r>
      <w:r w:rsidR="00FB39EB">
        <w:t>exceptionally low</w:t>
      </w:r>
      <w:r w:rsidR="00093EE7">
        <w:t xml:space="preserve"> latency between the front and back ends.</w:t>
      </w:r>
    </w:p>
    <w:p w14:paraId="2A631002" w14:textId="1C34A8E6" w:rsidR="00093EE7" w:rsidRDefault="00093EE7" w:rsidP="00372997">
      <w:r w:rsidRPr="006E75FD">
        <w:rPr>
          <w:b/>
          <w:bCs/>
        </w:rPr>
        <w:t>Additional Development and Maintenance</w:t>
      </w:r>
      <w:r>
        <w:t xml:space="preserve"> </w:t>
      </w:r>
      <w:r w:rsidR="006E75FD">
        <w:t>–</w:t>
      </w:r>
      <w:r>
        <w:t xml:space="preserve"> </w:t>
      </w:r>
      <w:r w:rsidR="006E75FD">
        <w:t>Regardless of the product chosen, addition development and maintenance time is required.</w:t>
      </w:r>
      <w:r w:rsidR="00FB39EB">
        <w:t xml:space="preserve"> This development effort can </w:t>
      </w:r>
      <w:r w:rsidR="00FA1EF4">
        <w:t>bottleneck the release of the microservices.</w:t>
      </w:r>
    </w:p>
    <w:p w14:paraId="792E958D" w14:textId="77777777" w:rsidR="006E75FD" w:rsidRPr="00372997" w:rsidRDefault="006E75FD" w:rsidP="00372997"/>
    <w:p w14:paraId="613201BB" w14:textId="77777777" w:rsidR="002307C8" w:rsidRPr="002307C8" w:rsidRDefault="002307C8" w:rsidP="002307C8"/>
    <w:sectPr w:rsidR="002307C8" w:rsidRPr="002307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217E1B"/>
    <w:multiLevelType w:val="hybridMultilevel"/>
    <w:tmpl w:val="5C58FC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AC6659"/>
    <w:multiLevelType w:val="hybridMultilevel"/>
    <w:tmpl w:val="6660CD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771AC4"/>
    <w:multiLevelType w:val="multilevel"/>
    <w:tmpl w:val="05387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8AA6658"/>
    <w:multiLevelType w:val="hybridMultilevel"/>
    <w:tmpl w:val="F7D421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DB8"/>
    <w:rsid w:val="000006F7"/>
    <w:rsid w:val="00065389"/>
    <w:rsid w:val="00093EE7"/>
    <w:rsid w:val="000A69F3"/>
    <w:rsid w:val="000B31E5"/>
    <w:rsid w:val="00110A85"/>
    <w:rsid w:val="001873FA"/>
    <w:rsid w:val="001C65D6"/>
    <w:rsid w:val="001D1DB8"/>
    <w:rsid w:val="002307C8"/>
    <w:rsid w:val="0029696C"/>
    <w:rsid w:val="002D58AC"/>
    <w:rsid w:val="00310ED8"/>
    <w:rsid w:val="00372997"/>
    <w:rsid w:val="00400D2B"/>
    <w:rsid w:val="00401AE3"/>
    <w:rsid w:val="0040241E"/>
    <w:rsid w:val="00491071"/>
    <w:rsid w:val="00505487"/>
    <w:rsid w:val="005741F9"/>
    <w:rsid w:val="00596DB3"/>
    <w:rsid w:val="005B0F9B"/>
    <w:rsid w:val="005F4C69"/>
    <w:rsid w:val="006E75FD"/>
    <w:rsid w:val="00764FB0"/>
    <w:rsid w:val="007D28AA"/>
    <w:rsid w:val="0089091D"/>
    <w:rsid w:val="0098456F"/>
    <w:rsid w:val="00A338F6"/>
    <w:rsid w:val="00A61B2C"/>
    <w:rsid w:val="00A84BCF"/>
    <w:rsid w:val="00B748B1"/>
    <w:rsid w:val="00B814FE"/>
    <w:rsid w:val="00B92214"/>
    <w:rsid w:val="00BA71F0"/>
    <w:rsid w:val="00BC149F"/>
    <w:rsid w:val="00BE3EAE"/>
    <w:rsid w:val="00CD2BF5"/>
    <w:rsid w:val="00CE6104"/>
    <w:rsid w:val="00D00553"/>
    <w:rsid w:val="00D061A7"/>
    <w:rsid w:val="00D10134"/>
    <w:rsid w:val="00D35848"/>
    <w:rsid w:val="00D842C8"/>
    <w:rsid w:val="00E36778"/>
    <w:rsid w:val="00E70785"/>
    <w:rsid w:val="00EA12C9"/>
    <w:rsid w:val="00EB10B9"/>
    <w:rsid w:val="00EC1F96"/>
    <w:rsid w:val="00ED1E48"/>
    <w:rsid w:val="00EE2084"/>
    <w:rsid w:val="00F02660"/>
    <w:rsid w:val="00F13B73"/>
    <w:rsid w:val="00F152B8"/>
    <w:rsid w:val="00FA1EF4"/>
    <w:rsid w:val="00FB39EB"/>
    <w:rsid w:val="00FE7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85886"/>
  <w15:chartTrackingRefBased/>
  <w15:docId w15:val="{215F74CE-F89D-4E8C-89C8-555FC8DB7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07C8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1A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152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401A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D2B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55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3</Pages>
  <Words>576</Words>
  <Characters>3285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Todd Adams</dc:creator>
  <cp:keywords/>
  <dc:description/>
  <cp:lastModifiedBy>Todd Adams</cp:lastModifiedBy>
  <cp:revision>4</cp:revision>
  <dcterms:created xsi:type="dcterms:W3CDTF">2020-07-14T10:07:00Z</dcterms:created>
  <dcterms:modified xsi:type="dcterms:W3CDTF">2020-07-14T12:40:00Z</dcterms:modified>
</cp:coreProperties>
</file>