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Storyboard for Grief/Concepts of Death for all age groups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Infants/Toddlers  (Birth to 3 years)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Have little to no concept of death.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Mirror their parents emotions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  <w:t xml:space="preserve">React to changes that occur in the hospital (such as painful procedures, separation from family)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May regress to an earlier stage of behavior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Preschool Children (3-6 years of age)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Believe that their thoughts are enough to cause death, which may lead to feelings of guilt and shame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  <w:t xml:space="preserve">Interpret separation from parents as punishment for bad behavior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View dying as temporary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0000" w:val="clear"/>
        </w:rPr>
        <w:t xml:space="preserve">Their greatest fear concerning death is separation from the parents.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School-age Children (6-12 years of age)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Begin to have an adult concept of death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Their fear of the unknown is greater than their fear of the unknown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  <w:t xml:space="preserve">Fear is often displayed as uncooperative behavior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May be curious about funeral services and what happens to the body after death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Adolescent (12-20 years of age)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May have an adultlike concept of death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Have the most difficulty in coping with death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  <w:t xml:space="preserve">May be unable to relate to peers and communicate with parents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Because of their idealistic view of the world, they may criticize funeral rites as barbaric, money making, and unnecessary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