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FE181" w14:textId="186DA454"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sz w:val="28"/>
          <w:szCs w:val="28"/>
          <w14:ligatures w14:val="none"/>
        </w:rPr>
      </w:pPr>
      <w:r w:rsidRPr="00A74EFF">
        <w:rPr>
          <w:rFonts w:ascii="Arial" w:eastAsia="Times New Roman" w:hAnsi="Arial" w:cs="Arial"/>
          <w:b/>
          <w:bCs/>
          <w:color w:val="000000"/>
          <w:kern w:val="0"/>
          <w:sz w:val="28"/>
          <w:szCs w:val="28"/>
          <w14:ligatures w14:val="none"/>
        </w:rPr>
        <w:t>Supply Chain Commodity &amp; Freight Tracking Project Proposal</w:t>
      </w:r>
    </w:p>
    <w:p w14:paraId="30BE26CF"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Developer:</w:t>
      </w:r>
      <w:r w:rsidRPr="00A74EFF">
        <w:rPr>
          <w:rFonts w:ascii="Arial" w:eastAsia="Times New Roman" w:hAnsi="Arial" w:cs="Arial"/>
          <w:color w:val="000000"/>
          <w:kern w:val="0"/>
          <w14:ligatures w14:val="none"/>
        </w:rPr>
        <w:t> Todd Wall </w:t>
      </w:r>
    </w:p>
    <w:p w14:paraId="7BDD080C"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Target Audience:</w:t>
      </w:r>
      <w:r w:rsidRPr="00A74EFF">
        <w:rPr>
          <w:rFonts w:ascii="Arial" w:eastAsia="Times New Roman" w:hAnsi="Arial" w:cs="Arial"/>
          <w:color w:val="000000"/>
          <w:kern w:val="0"/>
          <w14:ligatures w14:val="none"/>
        </w:rPr>
        <w:t> Manufacturing Procurement and Materials Management Analysts </w:t>
      </w:r>
    </w:p>
    <w:p w14:paraId="2D7ABBE6" w14:textId="09E39BCF"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Technology Stack:</w:t>
      </w:r>
      <w:r w:rsidRPr="00A74EFF">
        <w:rPr>
          <w:rFonts w:ascii="Arial" w:eastAsia="Times New Roman" w:hAnsi="Arial" w:cs="Arial"/>
          <w:color w:val="000000"/>
          <w:kern w:val="0"/>
          <w14:ligatures w14:val="none"/>
        </w:rPr>
        <w:t> Python, Pandas, Microsoft Power BI, FRED API</w:t>
      </w:r>
    </w:p>
    <w:p w14:paraId="58873C93" w14:textId="77777777"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t>Background</w:t>
      </w:r>
    </w:p>
    <w:p w14:paraId="572BB1F6"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This project proposes the development of an automated analytics dashboard that tracks and visualizes key macroeconomic trends impacting manufacturing supply chains. The pipeline will leverage the Federal Reserve Economic Data (FRED) API to retrieve accurate historical and current Producer Price Index (PPI) data for raw materials and domestic freight, transforming it into actionable insights for procurement strategies.</w:t>
      </w:r>
    </w:p>
    <w:p w14:paraId="42570D0C" w14:textId="77777777"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t>Business Problem</w:t>
      </w:r>
    </w:p>
    <w:p w14:paraId="209C67AB"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Proactive supply chain management requires constant monitoring of commodity and logistics costs. Gathering historical and current pricing from public databases is currently a manual, reactive process. This project attempts to automate the ingestion of these economic indicators, providing materials management teams with the visibility needed to forecast overhead, identify inflationary trends, and negotiate supplier contracts more effectively.</w:t>
      </w:r>
    </w:p>
    <w:p w14:paraId="2B41CA96" w14:textId="77777777"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t>Objectives</w:t>
      </w:r>
    </w:p>
    <w:p w14:paraId="1605B091" w14:textId="77777777" w:rsidR="00A74EFF" w:rsidRPr="00A74EFF" w:rsidRDefault="00A74EFF" w:rsidP="00A74EFF">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Create an automated data ingestion pipeline using Python and the FRED API.</w:t>
      </w:r>
    </w:p>
    <w:p w14:paraId="73535682" w14:textId="77777777" w:rsidR="00A74EFF" w:rsidRPr="00A74EFF" w:rsidRDefault="00A74EFF" w:rsidP="00A74EFF">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Transform nested JSON economic data into a clean, structured tabular format.</w:t>
      </w:r>
    </w:p>
    <w:p w14:paraId="5F2A9D08" w14:textId="09FB13B4" w:rsidR="00A74EFF" w:rsidRPr="00A74EFF" w:rsidRDefault="00A74EFF" w:rsidP="00A74EFF">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Develop a centralized data model to track multiple commodity indices over time</w:t>
      </w:r>
    </w:p>
    <w:p w14:paraId="00D713A7" w14:textId="09E0A3DD" w:rsidR="00A74EFF" w:rsidRPr="00A74EFF" w:rsidRDefault="00A74EFF" w:rsidP="00A74EFF">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Build an interactive Power BI dashboard to visualize cost trends and moving averages</w:t>
      </w:r>
    </w:p>
    <w:p w14:paraId="561995AE" w14:textId="7718B4E5" w:rsidR="00A74EFF" w:rsidRPr="00A74EFF" w:rsidRDefault="00A74EFF" w:rsidP="00A74EFF">
      <w:pPr>
        <w:numPr>
          <w:ilvl w:val="0"/>
          <w:numId w:val="1"/>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Enable procurement analysts to easily filter and compare MoM (Month-over-Month) and YoY (Year-over-Year) price variances</w:t>
      </w:r>
    </w:p>
    <w:p w14:paraId="2E900DE7" w14:textId="77777777"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t>Technical Approach</w:t>
      </w:r>
    </w:p>
    <w:p w14:paraId="6772261D"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1. Analytics Dashboard</w:t>
      </w:r>
    </w:p>
    <w:p w14:paraId="212D2684" w14:textId="0D28F3AC" w:rsidR="00A74EFF" w:rsidRPr="00A74EFF" w:rsidRDefault="00A74EFF" w:rsidP="00A74EFF">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Current Metrics Display:</w:t>
      </w:r>
      <w:r w:rsidRPr="00A74EFF">
        <w:rPr>
          <w:rFonts w:ascii="Arial" w:eastAsia="Times New Roman" w:hAnsi="Arial" w:cs="Arial"/>
          <w:color w:val="000000"/>
          <w:kern w:val="0"/>
          <w14:ligatures w14:val="none"/>
        </w:rPr>
        <w:t> Latest monthly index values for specific tracked commodities</w:t>
      </w:r>
    </w:p>
    <w:p w14:paraId="5C2B52B8" w14:textId="41FFCB59" w:rsidR="00A74EFF" w:rsidRPr="00A74EFF" w:rsidRDefault="00A74EFF" w:rsidP="00A74EFF">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Historical Timeline:</w:t>
      </w:r>
      <w:r w:rsidRPr="00A74EFF">
        <w:rPr>
          <w:rFonts w:ascii="Arial" w:eastAsia="Times New Roman" w:hAnsi="Arial" w:cs="Arial"/>
          <w:color w:val="000000"/>
          <w:kern w:val="0"/>
          <w14:ligatures w14:val="none"/>
        </w:rPr>
        <w:t> Interactive line charts showing 5-year to 10-year pricing trends</w:t>
      </w:r>
    </w:p>
    <w:p w14:paraId="0511429A" w14:textId="77777777" w:rsidR="00A74EFF" w:rsidRPr="00A74EFF" w:rsidRDefault="00A74EFF" w:rsidP="00A74EFF">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Variance Tracking:</w:t>
      </w:r>
      <w:r w:rsidRPr="00A74EFF">
        <w:rPr>
          <w:rFonts w:ascii="Arial" w:eastAsia="Times New Roman" w:hAnsi="Arial" w:cs="Arial"/>
          <w:color w:val="000000"/>
          <w:kern w:val="0"/>
          <w14:ligatures w14:val="none"/>
        </w:rPr>
        <w:t> KPI cards displaying MoM and YoY percentage changes.</w:t>
      </w:r>
    </w:p>
    <w:p w14:paraId="0234B4B0" w14:textId="7DC6783E" w:rsidR="00A74EFF" w:rsidRPr="00A74EFF" w:rsidRDefault="00A74EFF" w:rsidP="00A74EFF">
      <w:pPr>
        <w:numPr>
          <w:ilvl w:val="0"/>
          <w:numId w:val="2"/>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Moving Averages:</w:t>
      </w:r>
      <w:r w:rsidRPr="00A74EFF">
        <w:rPr>
          <w:rFonts w:ascii="Arial" w:eastAsia="Times New Roman" w:hAnsi="Arial" w:cs="Arial"/>
          <w:color w:val="000000"/>
          <w:kern w:val="0"/>
          <w14:ligatures w14:val="none"/>
        </w:rPr>
        <w:t> Trendlines smoothing out short-term volatility to reveal macro pricing directions</w:t>
      </w:r>
    </w:p>
    <w:p w14:paraId="3B0473E4"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lastRenderedPageBreak/>
        <w:t>2. Data Processing Engine</w:t>
      </w:r>
    </w:p>
    <w:p w14:paraId="34DED543" w14:textId="77777777" w:rsidR="00A74EFF" w:rsidRPr="00A74EFF" w:rsidRDefault="00A74EFF" w:rsidP="00A74EFF">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Normalization Logic:</w:t>
      </w:r>
      <w:r w:rsidRPr="00A74EFF">
        <w:rPr>
          <w:rFonts w:ascii="Arial" w:eastAsia="Times New Roman" w:hAnsi="Arial" w:cs="Arial"/>
          <w:color w:val="000000"/>
          <w:kern w:val="0"/>
          <w14:ligatures w14:val="none"/>
        </w:rPr>
        <w:t> Standardizing varying API observation dates to consistent end-of-month reporting periods.</w:t>
      </w:r>
    </w:p>
    <w:p w14:paraId="63A8373E" w14:textId="488A5407" w:rsidR="00A74EFF" w:rsidRPr="00A74EFF" w:rsidRDefault="00A74EFF" w:rsidP="00A74EFF">
      <w:pPr>
        <w:numPr>
          <w:ilvl w:val="0"/>
          <w:numId w:val="3"/>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Calculated Fields:</w:t>
      </w:r>
      <w:r w:rsidRPr="00A74EFF">
        <w:rPr>
          <w:rFonts w:ascii="Arial" w:eastAsia="Times New Roman" w:hAnsi="Arial" w:cs="Arial"/>
          <w:color w:val="000000"/>
          <w:kern w:val="0"/>
          <w14:ligatures w14:val="none"/>
        </w:rPr>
        <w:t> Dynamic calculation of inflation/deflation percentages based on historical base periods</w:t>
      </w:r>
    </w:p>
    <w:p w14:paraId="475C1F70"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3. Interactive User Interface</w:t>
      </w:r>
    </w:p>
    <w:p w14:paraId="342EE454" w14:textId="77777777" w:rsidR="00A74EFF" w:rsidRPr="00A74EFF" w:rsidRDefault="00A74EFF" w:rsidP="00A74EFF">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Visualizations:</w:t>
      </w:r>
      <w:r w:rsidRPr="00A74EFF">
        <w:rPr>
          <w:rFonts w:ascii="Arial" w:eastAsia="Times New Roman" w:hAnsi="Arial" w:cs="Arial"/>
          <w:color w:val="000000"/>
          <w:kern w:val="0"/>
          <w14:ligatures w14:val="none"/>
        </w:rPr>
        <w:t> Power BI native charts for trend analysis and variance tracking.</w:t>
      </w:r>
    </w:p>
    <w:p w14:paraId="05FA3FCA" w14:textId="31EC1264" w:rsidR="00A74EFF" w:rsidRPr="00A74EFF" w:rsidRDefault="00A74EFF" w:rsidP="00A74EFF">
      <w:pPr>
        <w:numPr>
          <w:ilvl w:val="0"/>
          <w:numId w:val="4"/>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Dynamic Filtering:</w:t>
      </w:r>
      <w:r w:rsidRPr="00A74EFF">
        <w:rPr>
          <w:rFonts w:ascii="Arial" w:eastAsia="Times New Roman" w:hAnsi="Arial" w:cs="Arial"/>
          <w:color w:val="000000"/>
          <w:kern w:val="0"/>
          <w14:ligatures w14:val="none"/>
        </w:rPr>
        <w:t> Slicers allowing users to isolate specific commodities, freight types, or custom date ranges</w:t>
      </w:r>
    </w:p>
    <w:p w14:paraId="6C6DD09E" w14:textId="77777777"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t>Backend Components</w:t>
      </w:r>
    </w:p>
    <w:p w14:paraId="4BE92BFE" w14:textId="3AB0F677" w:rsidR="00A74EFF" w:rsidRPr="00A74EFF" w:rsidRDefault="00A74EFF" w:rsidP="00A74EFF">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Data Retrieval:</w:t>
      </w:r>
      <w:r w:rsidRPr="00A74EFF">
        <w:rPr>
          <w:rFonts w:ascii="Arial" w:eastAsia="Times New Roman" w:hAnsi="Arial" w:cs="Arial"/>
          <w:color w:val="000000"/>
          <w:kern w:val="0"/>
          <w14:ligatures w14:val="none"/>
        </w:rPr>
        <w:t> Python requests library for FRED API integration</w:t>
      </w:r>
    </w:p>
    <w:p w14:paraId="4B498D02" w14:textId="36E2ED28" w:rsidR="00A74EFF" w:rsidRPr="00A74EFF" w:rsidRDefault="00A74EFF" w:rsidP="00A74EFF">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Data Processing:</w:t>
      </w:r>
      <w:r w:rsidRPr="00A74EFF">
        <w:rPr>
          <w:rFonts w:ascii="Arial" w:eastAsia="Times New Roman" w:hAnsi="Arial" w:cs="Arial"/>
          <w:color w:val="000000"/>
          <w:kern w:val="0"/>
          <w14:ligatures w14:val="none"/>
        </w:rPr>
        <w:t> Python pandas for handling null values, date formatting, and data unpivoting</w:t>
      </w:r>
    </w:p>
    <w:p w14:paraId="5FB3687B" w14:textId="7FBDFEBF" w:rsidR="00A74EFF" w:rsidRPr="00A74EFF" w:rsidRDefault="00A74EFF" w:rsidP="00A74EFF">
      <w:pPr>
        <w:numPr>
          <w:ilvl w:val="0"/>
          <w:numId w:val="5"/>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Data Storage:</w:t>
      </w:r>
      <w:r w:rsidRPr="00A74EFF">
        <w:rPr>
          <w:rFonts w:ascii="Arial" w:eastAsia="Times New Roman" w:hAnsi="Arial" w:cs="Arial"/>
          <w:color w:val="000000"/>
          <w:kern w:val="0"/>
          <w14:ligatures w14:val="none"/>
        </w:rPr>
        <w:t> Local CSV output or local SQL database to act as the primary dataset for Power BI</w:t>
      </w:r>
    </w:p>
    <w:p w14:paraId="00BC1FF6" w14:textId="77777777"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t>Frontend Components</w:t>
      </w:r>
    </w:p>
    <w:p w14:paraId="4C22DBB6" w14:textId="1E961C07" w:rsidR="00A74EFF" w:rsidRPr="00A74EFF" w:rsidRDefault="00A74EFF" w:rsidP="00A74EFF">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BI Tool:</w:t>
      </w:r>
      <w:r w:rsidRPr="00A74EFF">
        <w:rPr>
          <w:rFonts w:ascii="Arial" w:eastAsia="Times New Roman" w:hAnsi="Arial" w:cs="Arial"/>
          <w:color w:val="000000"/>
          <w:kern w:val="0"/>
          <w14:ligatures w14:val="none"/>
        </w:rPr>
        <w:t> Microsoft Power BI Desktop for data modeling and visualization</w:t>
      </w:r>
    </w:p>
    <w:p w14:paraId="7053A98F" w14:textId="7574D82D" w:rsidR="00A74EFF" w:rsidRPr="00A74EFF" w:rsidRDefault="00A74EFF" w:rsidP="00A74EFF">
      <w:pPr>
        <w:numPr>
          <w:ilvl w:val="0"/>
          <w:numId w:val="6"/>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UI Components:</w:t>
      </w:r>
      <w:r w:rsidRPr="00A74EFF">
        <w:rPr>
          <w:rFonts w:ascii="Arial" w:eastAsia="Times New Roman" w:hAnsi="Arial" w:cs="Arial"/>
          <w:color w:val="000000"/>
          <w:kern w:val="0"/>
          <w14:ligatures w14:val="none"/>
        </w:rPr>
        <w:t> Native Power BI slicers, KPI cards, and matrix visuals</w:t>
      </w:r>
    </w:p>
    <w:p w14:paraId="549CD373" w14:textId="77777777"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t>Data Flow</w:t>
      </w:r>
    </w:p>
    <w:p w14:paraId="1F68D066" w14:textId="646AEF8D" w:rsidR="00A74EFF" w:rsidRPr="00A74EFF" w:rsidRDefault="00A74EFF" w:rsidP="00A74EFF">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API Integration:</w:t>
      </w:r>
      <w:r w:rsidRPr="00A74EFF">
        <w:rPr>
          <w:rFonts w:ascii="Arial" w:eastAsia="Times New Roman" w:hAnsi="Arial" w:cs="Arial"/>
          <w:color w:val="000000"/>
          <w:kern w:val="0"/>
          <w14:ligatures w14:val="none"/>
        </w:rPr>
        <w:t> Python script executes parameterized GET requests to the FRED API to fetch series observations</w:t>
      </w:r>
    </w:p>
    <w:p w14:paraId="130FA8EE" w14:textId="77777777" w:rsidR="00A74EFF" w:rsidRPr="00A74EFF" w:rsidRDefault="00A74EFF" w:rsidP="00A74EFF">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Data Processing:</w:t>
      </w:r>
      <w:r w:rsidRPr="00A74EFF">
        <w:rPr>
          <w:rFonts w:ascii="Arial" w:eastAsia="Times New Roman" w:hAnsi="Arial" w:cs="Arial"/>
          <w:color w:val="000000"/>
          <w:kern w:val="0"/>
          <w14:ligatures w14:val="none"/>
        </w:rPr>
        <w:t xml:space="preserve"> Raw JSON responses are parsed, cleaned, and merged into a single structured </w:t>
      </w:r>
      <w:proofErr w:type="spellStart"/>
      <w:r w:rsidRPr="00A74EFF">
        <w:rPr>
          <w:rFonts w:ascii="Arial" w:eastAsia="Times New Roman" w:hAnsi="Arial" w:cs="Arial"/>
          <w:color w:val="000000"/>
          <w:kern w:val="0"/>
          <w14:ligatures w14:val="none"/>
        </w:rPr>
        <w:t>DataFrame</w:t>
      </w:r>
      <w:proofErr w:type="spellEnd"/>
      <w:r w:rsidRPr="00A74EFF">
        <w:rPr>
          <w:rFonts w:ascii="Arial" w:eastAsia="Times New Roman" w:hAnsi="Arial" w:cs="Arial"/>
          <w:color w:val="000000"/>
          <w:kern w:val="0"/>
          <w14:ligatures w14:val="none"/>
        </w:rPr>
        <w:t>.</w:t>
      </w:r>
    </w:p>
    <w:p w14:paraId="5AD07E10" w14:textId="0AB888F6" w:rsidR="00A74EFF" w:rsidRPr="00A74EFF" w:rsidRDefault="00A74EFF" w:rsidP="00A74EFF">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Storage:</w:t>
      </w:r>
      <w:r w:rsidRPr="00A74EFF">
        <w:rPr>
          <w:rFonts w:ascii="Arial" w:eastAsia="Times New Roman" w:hAnsi="Arial" w:cs="Arial"/>
          <w:color w:val="000000"/>
          <w:kern w:val="0"/>
          <w14:ligatures w14:val="none"/>
        </w:rPr>
        <w:t xml:space="preserve"> The cleaned </w:t>
      </w:r>
      <w:proofErr w:type="spellStart"/>
      <w:r w:rsidRPr="00A74EFF">
        <w:rPr>
          <w:rFonts w:ascii="Arial" w:eastAsia="Times New Roman" w:hAnsi="Arial" w:cs="Arial"/>
          <w:color w:val="000000"/>
          <w:kern w:val="0"/>
          <w14:ligatures w14:val="none"/>
        </w:rPr>
        <w:t>DataFrame</w:t>
      </w:r>
      <w:proofErr w:type="spellEnd"/>
      <w:r w:rsidRPr="00A74EFF">
        <w:rPr>
          <w:rFonts w:ascii="Arial" w:eastAsia="Times New Roman" w:hAnsi="Arial" w:cs="Arial"/>
          <w:color w:val="000000"/>
          <w:kern w:val="0"/>
          <w14:ligatures w14:val="none"/>
        </w:rPr>
        <w:t xml:space="preserve"> is exported to a target directory</w:t>
      </w:r>
    </w:p>
    <w:p w14:paraId="0B811038" w14:textId="29645FB6" w:rsidR="00A74EFF" w:rsidRPr="00A74EFF" w:rsidRDefault="00A74EFF" w:rsidP="00A74EFF">
      <w:pPr>
        <w:numPr>
          <w:ilvl w:val="0"/>
          <w:numId w:val="7"/>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User Interface:</w:t>
      </w:r>
      <w:r w:rsidRPr="00A74EFF">
        <w:rPr>
          <w:rFonts w:ascii="Arial" w:eastAsia="Times New Roman" w:hAnsi="Arial" w:cs="Arial"/>
          <w:color w:val="000000"/>
          <w:kern w:val="0"/>
          <w14:ligatures w14:val="none"/>
        </w:rPr>
        <w:t> Power BI imports the flat file, applies the semantic data model, and renders the interactive dashboard</w:t>
      </w:r>
    </w:p>
    <w:p w14:paraId="7157F71A" w14:textId="77777777"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t>Data Sources and APIs</w:t>
      </w:r>
    </w:p>
    <w:p w14:paraId="56AF9A94" w14:textId="77777777" w:rsidR="00A74EFF" w:rsidRPr="00A74EFF" w:rsidRDefault="00A74EFF" w:rsidP="00A74EFF">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Primary Data Source:</w:t>
      </w:r>
      <w:r w:rsidRPr="00A74EFF">
        <w:rPr>
          <w:rFonts w:ascii="Arial" w:eastAsia="Times New Roman" w:hAnsi="Arial" w:cs="Arial"/>
          <w:color w:val="000000"/>
          <w:kern w:val="0"/>
          <w14:ligatures w14:val="none"/>
        </w:rPr>
        <w:t> Federal Reserve Economic Data (FRED) API</w:t>
      </w:r>
    </w:p>
    <w:p w14:paraId="29C9FC74" w14:textId="77777777" w:rsidR="00A74EFF" w:rsidRPr="00A74EFF" w:rsidRDefault="00A74EFF" w:rsidP="00A74EFF">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Endpoint:</w:t>
      </w:r>
      <w:r w:rsidRPr="00A74EFF">
        <w:rPr>
          <w:rFonts w:ascii="Arial" w:eastAsia="Times New Roman" w:hAnsi="Arial" w:cs="Arial"/>
          <w:color w:val="000000"/>
          <w:kern w:val="0"/>
          <w14:ligatures w14:val="none"/>
        </w:rPr>
        <w:t> https://api.stlouisfed.org/fred/series/observations</w:t>
      </w:r>
    </w:p>
    <w:p w14:paraId="222DCC06" w14:textId="77777777" w:rsidR="00A74EFF" w:rsidRPr="00A74EFF" w:rsidRDefault="00A74EFF" w:rsidP="00A74EFF">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Data Parameters:</w:t>
      </w:r>
      <w:r w:rsidRPr="00A74EFF">
        <w:rPr>
          <w:rFonts w:ascii="Arial" w:eastAsia="Times New Roman" w:hAnsi="Arial" w:cs="Arial"/>
          <w:color w:val="000000"/>
          <w:kern w:val="0"/>
          <w14:ligatures w14:val="none"/>
        </w:rPr>
        <w:t> </w:t>
      </w:r>
      <w:proofErr w:type="spellStart"/>
      <w:r w:rsidRPr="00A74EFF">
        <w:rPr>
          <w:rFonts w:ascii="Arial" w:eastAsia="Times New Roman" w:hAnsi="Arial" w:cs="Arial"/>
          <w:color w:val="000000"/>
          <w:kern w:val="0"/>
          <w14:ligatures w14:val="none"/>
        </w:rPr>
        <w:t>observation_date</w:t>
      </w:r>
      <w:proofErr w:type="spellEnd"/>
      <w:r w:rsidRPr="00A74EFF">
        <w:rPr>
          <w:rFonts w:ascii="Arial" w:eastAsia="Times New Roman" w:hAnsi="Arial" w:cs="Arial"/>
          <w:color w:val="000000"/>
          <w:kern w:val="0"/>
          <w14:ligatures w14:val="none"/>
        </w:rPr>
        <w:t>, value</w:t>
      </w:r>
    </w:p>
    <w:p w14:paraId="51F8BE1F" w14:textId="77777777" w:rsidR="00A74EFF" w:rsidRPr="00A74EFF" w:rsidRDefault="00A74EFF" w:rsidP="00A74EFF">
      <w:pPr>
        <w:numPr>
          <w:ilvl w:val="0"/>
          <w:numId w:val="8"/>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Frequency:</w:t>
      </w:r>
      <w:r w:rsidRPr="00A74EFF">
        <w:rPr>
          <w:rFonts w:ascii="Arial" w:eastAsia="Times New Roman" w:hAnsi="Arial" w:cs="Arial"/>
          <w:color w:val="000000"/>
          <w:kern w:val="0"/>
          <w14:ligatures w14:val="none"/>
        </w:rPr>
        <w:t> Monthly</w:t>
      </w:r>
    </w:p>
    <w:p w14:paraId="2D2300FE" w14:textId="77777777" w:rsidR="007C6C0C" w:rsidRDefault="007C6C0C" w:rsidP="00A74EFF">
      <w:pPr>
        <w:spacing w:before="100" w:beforeAutospacing="1" w:after="100" w:afterAutospacing="1" w:line="240" w:lineRule="auto"/>
        <w:outlineLvl w:val="2"/>
        <w:rPr>
          <w:rFonts w:ascii="Arial" w:eastAsia="Times New Roman" w:hAnsi="Arial" w:cs="Arial"/>
          <w:b/>
          <w:bCs/>
          <w:color w:val="000000"/>
          <w:kern w:val="0"/>
          <w14:ligatures w14:val="none"/>
        </w:rPr>
      </w:pPr>
    </w:p>
    <w:p w14:paraId="50A224E8" w14:textId="77777777" w:rsidR="007C6C0C" w:rsidRDefault="007C6C0C" w:rsidP="00A74EFF">
      <w:pPr>
        <w:spacing w:before="100" w:beforeAutospacing="1" w:after="100" w:afterAutospacing="1" w:line="240" w:lineRule="auto"/>
        <w:outlineLvl w:val="2"/>
        <w:rPr>
          <w:rFonts w:ascii="Arial" w:eastAsia="Times New Roman" w:hAnsi="Arial" w:cs="Arial"/>
          <w:b/>
          <w:bCs/>
          <w:color w:val="000000"/>
          <w:kern w:val="0"/>
          <w14:ligatures w14:val="none"/>
        </w:rPr>
      </w:pPr>
    </w:p>
    <w:p w14:paraId="4EA29117" w14:textId="32E9DBCD"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lastRenderedPageBreak/>
        <w:t>Cost Parameter Analysis Logic</w:t>
      </w:r>
    </w:p>
    <w:p w14:paraId="4DA4F36D"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Variance Thresholds:</w:t>
      </w:r>
    </w:p>
    <w:p w14:paraId="4C1B6ECB" w14:textId="0D55A33F" w:rsidR="00A74EFF" w:rsidRPr="00A74EFF" w:rsidRDefault="00A74EFF" w:rsidP="00A74EFF">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Deflationary (&lt; 0% YoY):</w:t>
      </w:r>
      <w:r w:rsidRPr="00A74EFF">
        <w:rPr>
          <w:rFonts w:ascii="Arial" w:eastAsia="Times New Roman" w:hAnsi="Arial" w:cs="Arial"/>
          <w:color w:val="000000"/>
          <w:kern w:val="0"/>
          <w14:ligatures w14:val="none"/>
        </w:rPr>
        <w:t> Signals potential to negotiate cost-downs with suppliers</w:t>
      </w:r>
    </w:p>
    <w:p w14:paraId="5376458D" w14:textId="0E69D679" w:rsidR="00A74EFF" w:rsidRPr="00A74EFF" w:rsidRDefault="00A74EFF" w:rsidP="00A74EFF">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Stable (0-3% YoY):</w:t>
      </w:r>
      <w:r w:rsidRPr="00A74EFF">
        <w:rPr>
          <w:rFonts w:ascii="Arial" w:eastAsia="Times New Roman" w:hAnsi="Arial" w:cs="Arial"/>
          <w:color w:val="000000"/>
          <w:kern w:val="0"/>
          <w14:ligatures w14:val="none"/>
        </w:rPr>
        <w:t> Standard baseline forecasting; maintain current procurement cadences</w:t>
      </w:r>
    </w:p>
    <w:p w14:paraId="7B5709F6" w14:textId="5F02EDCE" w:rsidR="00A74EFF" w:rsidRPr="00A74EFF" w:rsidRDefault="00A74EFF" w:rsidP="00A74EFF">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Inflationary (3-7% YoY):</w:t>
      </w:r>
      <w:r w:rsidRPr="00A74EFF">
        <w:rPr>
          <w:rFonts w:ascii="Arial" w:eastAsia="Times New Roman" w:hAnsi="Arial" w:cs="Arial"/>
          <w:color w:val="000000"/>
          <w:kern w:val="0"/>
          <w14:ligatures w14:val="none"/>
        </w:rPr>
        <w:t> Trigger to review inventory levels and consider forward-buying strategies</w:t>
      </w:r>
    </w:p>
    <w:p w14:paraId="5526171B" w14:textId="5E2C27E2" w:rsidR="00A74EFF" w:rsidRPr="00A74EFF" w:rsidRDefault="00A74EFF" w:rsidP="00A74EFF">
      <w:pPr>
        <w:numPr>
          <w:ilvl w:val="0"/>
          <w:numId w:val="9"/>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Highly Volatile (&gt; 7% YoY):</w:t>
      </w:r>
      <w:r w:rsidRPr="00A74EFF">
        <w:rPr>
          <w:rFonts w:ascii="Arial" w:eastAsia="Times New Roman" w:hAnsi="Arial" w:cs="Arial"/>
          <w:color w:val="000000"/>
          <w:kern w:val="0"/>
          <w14:ligatures w14:val="none"/>
        </w:rPr>
        <w:t> Requires immediate supply chain risk assessment and potential sourcing diversification</w:t>
      </w:r>
    </w:p>
    <w:p w14:paraId="31514080" w14:textId="77777777"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t>Implementation Plan</w:t>
      </w:r>
    </w:p>
    <w:p w14:paraId="1524323D"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Phase 1: Foundation &amp; API Integration (Week 1)</w:t>
      </w:r>
    </w:p>
    <w:p w14:paraId="28A8096E" w14:textId="4F9D3CA3" w:rsidR="00A74EFF" w:rsidRPr="00A74EFF" w:rsidRDefault="00A74EFF" w:rsidP="00A74EFF">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Draft and submit project proposal</w:t>
      </w:r>
    </w:p>
    <w:p w14:paraId="517E8E70" w14:textId="152BE281" w:rsidR="00A74EFF" w:rsidRPr="00A74EFF" w:rsidRDefault="00A74EFF" w:rsidP="00A74EFF">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Register for FRED API key and review endpoint documentation</w:t>
      </w:r>
    </w:p>
    <w:p w14:paraId="7F2B317B" w14:textId="41131C27" w:rsidR="00A74EFF" w:rsidRPr="00A74EFF" w:rsidRDefault="00A74EFF" w:rsidP="00A74EFF">
      <w:pPr>
        <w:numPr>
          <w:ilvl w:val="0"/>
          <w:numId w:val="10"/>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Identify specific Series IDs relevant to manufacturing materials</w:t>
      </w:r>
    </w:p>
    <w:p w14:paraId="371630DF"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Phase 2: Core Features (Week 2)</w:t>
      </w:r>
    </w:p>
    <w:p w14:paraId="695DB825" w14:textId="3A3C9454" w:rsidR="00A74EFF" w:rsidRPr="00A74EFF" w:rsidRDefault="00A74EFF" w:rsidP="00A74EFF">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Develop Python extraction script to authenticate and pull historical data</w:t>
      </w:r>
    </w:p>
    <w:p w14:paraId="4B6E5B2D" w14:textId="1678FADC" w:rsidR="00A74EFF" w:rsidRPr="00A74EFF" w:rsidRDefault="00A74EFF" w:rsidP="00A74EFF">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Design the Pandas data processing pipeline</w:t>
      </w:r>
    </w:p>
    <w:p w14:paraId="63ACB13A" w14:textId="48AC5656" w:rsidR="00A74EFF" w:rsidRPr="00A74EFF" w:rsidRDefault="00A74EFF" w:rsidP="00A74EFF">
      <w:pPr>
        <w:numPr>
          <w:ilvl w:val="0"/>
          <w:numId w:val="11"/>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Ensure successful JSON parsing and tabular transformation</w:t>
      </w:r>
    </w:p>
    <w:p w14:paraId="7317DCC7"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Phase 3: Enhancement &amp; Refinement (Week 3)</w:t>
      </w:r>
    </w:p>
    <w:p w14:paraId="757DAEE8" w14:textId="556EFFC3" w:rsidR="00A74EFF" w:rsidRPr="00A74EFF" w:rsidRDefault="00A74EFF" w:rsidP="00A74EFF">
      <w:pPr>
        <w:numPr>
          <w:ilvl w:val="0"/>
          <w:numId w:val="12"/>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Finalize data cleaning logic.</w:t>
      </w:r>
    </w:p>
    <w:p w14:paraId="71ABFAC8" w14:textId="49D77B59" w:rsidR="00A74EFF" w:rsidRPr="00A74EFF" w:rsidRDefault="00A74EFF" w:rsidP="00A74EFF">
      <w:pPr>
        <w:numPr>
          <w:ilvl w:val="0"/>
          <w:numId w:val="12"/>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Establish the automated export to the target storage format.</w:t>
      </w:r>
    </w:p>
    <w:p w14:paraId="6DC0B846" w14:textId="6407FB53" w:rsidR="00A74EFF" w:rsidRPr="00A74EFF" w:rsidRDefault="00A74EFF" w:rsidP="00A74EFF">
      <w:pPr>
        <w:numPr>
          <w:ilvl w:val="0"/>
          <w:numId w:val="12"/>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Connect Power BI to the finalized data output and begin modeling</w:t>
      </w:r>
    </w:p>
    <w:p w14:paraId="156A4BBF"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Phase 4: Testing &amp; Optimization (Week 4)</w:t>
      </w:r>
    </w:p>
    <w:p w14:paraId="29E88AAC" w14:textId="7CF527E2" w:rsidR="00A74EFF" w:rsidRPr="00A74EFF" w:rsidRDefault="00A74EFF" w:rsidP="00A74EFF">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Build out primary Power BI visualizations and KPI cards</w:t>
      </w:r>
    </w:p>
    <w:p w14:paraId="591CA95F" w14:textId="0066A5D9" w:rsidR="00A74EFF" w:rsidRPr="00A74EFF" w:rsidRDefault="00A74EFF" w:rsidP="00A74EFF">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Implement interactive slicers for date and commodity filtering</w:t>
      </w:r>
    </w:p>
    <w:p w14:paraId="3B9A86E4" w14:textId="00ACCDFA" w:rsidR="00A74EFF" w:rsidRPr="00A74EFF" w:rsidRDefault="00A74EFF" w:rsidP="00A74EFF">
      <w:pPr>
        <w:numPr>
          <w:ilvl w:val="0"/>
          <w:numId w:val="13"/>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Validate calculated variance metrics against raw API data for accuracy</w:t>
      </w:r>
    </w:p>
    <w:p w14:paraId="3235A974"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Phase 5: Deployment &amp; Launch (Week 5)</w:t>
      </w:r>
    </w:p>
    <w:p w14:paraId="4FB28BB3" w14:textId="14259409" w:rsidR="00A74EFF" w:rsidRPr="00A74EFF" w:rsidRDefault="00A74EFF" w:rsidP="00A74EFF">
      <w:pPr>
        <w:numPr>
          <w:ilvl w:val="0"/>
          <w:numId w:val="14"/>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Finalize dashboard formatting and UI layout</w:t>
      </w:r>
    </w:p>
    <w:p w14:paraId="0FA63396" w14:textId="36D87668" w:rsidR="00A74EFF" w:rsidRPr="00A74EFF" w:rsidRDefault="00A74EFF" w:rsidP="00A74EFF">
      <w:pPr>
        <w:numPr>
          <w:ilvl w:val="0"/>
          <w:numId w:val="14"/>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Conduct end-to-end test</w:t>
      </w:r>
    </w:p>
    <w:p w14:paraId="7615C7FF" w14:textId="2943411C" w:rsidR="00A74EFF" w:rsidRPr="00A74EFF" w:rsidRDefault="00A74EFF" w:rsidP="00A74EFF">
      <w:pPr>
        <w:numPr>
          <w:ilvl w:val="0"/>
          <w:numId w:val="14"/>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Complete project presentation and final submission</w:t>
      </w:r>
    </w:p>
    <w:p w14:paraId="6CE47F3B" w14:textId="77777777" w:rsidR="007C6C0C" w:rsidRDefault="007C6C0C" w:rsidP="00A74EFF">
      <w:pPr>
        <w:spacing w:before="100" w:beforeAutospacing="1" w:after="100" w:afterAutospacing="1" w:line="240" w:lineRule="auto"/>
        <w:outlineLvl w:val="2"/>
        <w:rPr>
          <w:rFonts w:ascii="Arial" w:eastAsia="Times New Roman" w:hAnsi="Arial" w:cs="Arial"/>
          <w:b/>
          <w:bCs/>
          <w:color w:val="000000"/>
          <w:kern w:val="0"/>
          <w14:ligatures w14:val="none"/>
        </w:rPr>
      </w:pPr>
    </w:p>
    <w:p w14:paraId="3CA67EEB" w14:textId="21419B03"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lastRenderedPageBreak/>
        <w:t>Success Metrics</w:t>
      </w:r>
    </w:p>
    <w:p w14:paraId="5A5FCBD2"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Technical Metrics</w:t>
      </w:r>
    </w:p>
    <w:p w14:paraId="281B17F3" w14:textId="00188B80" w:rsidR="00A74EFF" w:rsidRPr="00A74EFF" w:rsidRDefault="00A74EFF" w:rsidP="00A74EFF">
      <w:pPr>
        <w:numPr>
          <w:ilvl w:val="0"/>
          <w:numId w:val="15"/>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API Reliability:</w:t>
      </w:r>
      <w:r w:rsidRPr="00A74EFF">
        <w:rPr>
          <w:rFonts w:ascii="Arial" w:eastAsia="Times New Roman" w:hAnsi="Arial" w:cs="Arial"/>
          <w:color w:val="000000"/>
          <w:kern w:val="0"/>
          <w14:ligatures w14:val="none"/>
        </w:rPr>
        <w:t> Script executes without authentication or endpoint errors</w:t>
      </w:r>
    </w:p>
    <w:p w14:paraId="327284E5" w14:textId="60CEFEF9" w:rsidR="00A74EFF" w:rsidRPr="00A74EFF" w:rsidRDefault="00A74EFF" w:rsidP="00A74EFF">
      <w:pPr>
        <w:numPr>
          <w:ilvl w:val="0"/>
          <w:numId w:val="15"/>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Data Integrity:</w:t>
      </w:r>
      <w:r w:rsidRPr="00A74EFF">
        <w:rPr>
          <w:rFonts w:ascii="Arial" w:eastAsia="Times New Roman" w:hAnsi="Arial" w:cs="Arial"/>
          <w:color w:val="000000"/>
          <w:kern w:val="0"/>
          <w14:ligatures w14:val="none"/>
        </w:rPr>
        <w:t> Zero null values in critical index fields post-transformation</w:t>
      </w:r>
    </w:p>
    <w:p w14:paraId="6E6100D5" w14:textId="5B121C28" w:rsidR="00A74EFF" w:rsidRPr="00A74EFF" w:rsidRDefault="00A74EFF" w:rsidP="00A74EFF">
      <w:pPr>
        <w:numPr>
          <w:ilvl w:val="0"/>
          <w:numId w:val="15"/>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Pipeline Efficiency:</w:t>
      </w:r>
      <w:r w:rsidRPr="00A74EFF">
        <w:rPr>
          <w:rFonts w:ascii="Arial" w:eastAsia="Times New Roman" w:hAnsi="Arial" w:cs="Arial"/>
          <w:color w:val="000000"/>
          <w:kern w:val="0"/>
          <w14:ligatures w14:val="none"/>
        </w:rPr>
        <w:t xml:space="preserve"> End-to-end extraction and transformation </w:t>
      </w:r>
      <w:proofErr w:type="gramStart"/>
      <w:r w:rsidRPr="00A74EFF">
        <w:rPr>
          <w:rFonts w:ascii="Arial" w:eastAsia="Times New Roman" w:hAnsi="Arial" w:cs="Arial"/>
          <w:color w:val="000000"/>
          <w:kern w:val="0"/>
          <w14:ligatures w14:val="none"/>
        </w:rPr>
        <w:t>completes</w:t>
      </w:r>
      <w:proofErr w:type="gramEnd"/>
      <w:r w:rsidRPr="00A74EFF">
        <w:rPr>
          <w:rFonts w:ascii="Arial" w:eastAsia="Times New Roman" w:hAnsi="Arial" w:cs="Arial"/>
          <w:color w:val="000000"/>
          <w:kern w:val="0"/>
          <w14:ligatures w14:val="none"/>
        </w:rPr>
        <w:t xml:space="preserve"> in under 30 seconds</w:t>
      </w:r>
    </w:p>
    <w:p w14:paraId="1A69DBB3"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User/Business Impact Metrics</w:t>
      </w:r>
    </w:p>
    <w:p w14:paraId="6A1E204A" w14:textId="7089370F" w:rsidR="00A74EFF" w:rsidRPr="00A74EFF" w:rsidRDefault="00A74EFF" w:rsidP="00A74EFF">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Visibility:</w:t>
      </w:r>
      <w:r w:rsidRPr="00A74EFF">
        <w:rPr>
          <w:rFonts w:ascii="Arial" w:eastAsia="Times New Roman" w:hAnsi="Arial" w:cs="Arial"/>
          <w:color w:val="000000"/>
          <w:kern w:val="0"/>
          <w14:ligatures w14:val="none"/>
        </w:rPr>
        <w:t> Replaces manual data gathering with a single-click refresh model</w:t>
      </w:r>
    </w:p>
    <w:p w14:paraId="20C9B4EA" w14:textId="77777777" w:rsidR="00A74EFF" w:rsidRPr="00A74EFF" w:rsidRDefault="00A74EFF" w:rsidP="00A74EFF">
      <w:pPr>
        <w:numPr>
          <w:ilvl w:val="0"/>
          <w:numId w:val="16"/>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Actionability:</w:t>
      </w:r>
      <w:r w:rsidRPr="00A74EFF">
        <w:rPr>
          <w:rFonts w:ascii="Arial" w:eastAsia="Times New Roman" w:hAnsi="Arial" w:cs="Arial"/>
          <w:color w:val="000000"/>
          <w:kern w:val="0"/>
          <w14:ligatures w14:val="none"/>
        </w:rPr>
        <w:t> Successfully highlights significant cost variances to aid in purchasing decisions.</w:t>
      </w:r>
    </w:p>
    <w:p w14:paraId="752E3C69" w14:textId="77777777"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t>Risk Assessment and Mitigation</w:t>
      </w:r>
    </w:p>
    <w:p w14:paraId="09D08C52"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Technical Risks</w:t>
      </w:r>
    </w:p>
    <w:p w14:paraId="20A3E927" w14:textId="27C5F65E" w:rsidR="00A74EFF" w:rsidRPr="00A74EFF" w:rsidRDefault="00A74EFF" w:rsidP="00A74EFF">
      <w:pPr>
        <w:numPr>
          <w:ilvl w:val="0"/>
          <w:numId w:val="17"/>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API Rate Limiting:</w:t>
      </w:r>
      <w:r w:rsidRPr="00A74EFF">
        <w:rPr>
          <w:rFonts w:ascii="Arial" w:eastAsia="Times New Roman" w:hAnsi="Arial" w:cs="Arial"/>
          <w:color w:val="000000"/>
          <w:kern w:val="0"/>
          <w14:ligatures w14:val="none"/>
        </w:rPr>
        <w:t> FRED restricts rapid requests; mitigated by inserting </w:t>
      </w:r>
      <w:proofErr w:type="spellStart"/>
      <w:proofErr w:type="gramStart"/>
      <w:r w:rsidRPr="00A74EFF">
        <w:rPr>
          <w:rFonts w:ascii="Arial" w:eastAsia="Times New Roman" w:hAnsi="Arial" w:cs="Arial"/>
          <w:color w:val="000000"/>
          <w:kern w:val="0"/>
          <w14:ligatures w14:val="none"/>
        </w:rPr>
        <w:t>time.sleep</w:t>
      </w:r>
      <w:proofErr w:type="spellEnd"/>
      <w:proofErr w:type="gramEnd"/>
      <w:r w:rsidRPr="00A74EFF">
        <w:rPr>
          <w:rFonts w:ascii="Arial" w:eastAsia="Times New Roman" w:hAnsi="Arial" w:cs="Arial"/>
          <w:color w:val="000000"/>
          <w:kern w:val="0"/>
          <w14:ligatures w14:val="none"/>
        </w:rPr>
        <w:t>() delays between series calls in Python</w:t>
      </w:r>
    </w:p>
    <w:p w14:paraId="4B343BF5" w14:textId="4329704C" w:rsidR="00A74EFF" w:rsidRPr="00A74EFF" w:rsidRDefault="00A74EFF" w:rsidP="00A74EFF">
      <w:pPr>
        <w:numPr>
          <w:ilvl w:val="0"/>
          <w:numId w:val="17"/>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Data Type Errors:</w:t>
      </w:r>
      <w:r w:rsidRPr="00A74EFF">
        <w:rPr>
          <w:rFonts w:ascii="Arial" w:eastAsia="Times New Roman" w:hAnsi="Arial" w:cs="Arial"/>
          <w:color w:val="000000"/>
          <w:kern w:val="0"/>
          <w14:ligatures w14:val="none"/>
        </w:rPr>
        <w:t xml:space="preserve"> API occasionally returns "." for missing observations; mitigated by robust </w:t>
      </w:r>
      <w:proofErr w:type="gramStart"/>
      <w:r w:rsidRPr="00A74EFF">
        <w:rPr>
          <w:rFonts w:ascii="Arial" w:eastAsia="Times New Roman" w:hAnsi="Arial" w:cs="Arial"/>
          <w:color w:val="000000"/>
          <w:kern w:val="0"/>
          <w14:ligatures w14:val="none"/>
        </w:rPr>
        <w:t>Pandas</w:t>
      </w:r>
      <w:proofErr w:type="gramEnd"/>
      <w:r w:rsidRPr="00A74EFF">
        <w:rPr>
          <w:rFonts w:ascii="Arial" w:eastAsia="Times New Roman" w:hAnsi="Arial" w:cs="Arial"/>
          <w:color w:val="000000"/>
          <w:kern w:val="0"/>
          <w14:ligatures w14:val="none"/>
        </w:rPr>
        <w:t xml:space="preserve"> data cleaning and conversion to numeric types</w:t>
      </w:r>
    </w:p>
    <w:p w14:paraId="2DED0816"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Project Risks</w:t>
      </w:r>
    </w:p>
    <w:p w14:paraId="795C04E9" w14:textId="0E6E93D1" w:rsidR="00A74EFF" w:rsidRPr="00A74EFF" w:rsidRDefault="00A74EFF" w:rsidP="00A74EFF">
      <w:pPr>
        <w:numPr>
          <w:ilvl w:val="0"/>
          <w:numId w:val="18"/>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Scope Creep:</w:t>
      </w:r>
      <w:r w:rsidRPr="00A74EFF">
        <w:rPr>
          <w:rFonts w:ascii="Arial" w:eastAsia="Times New Roman" w:hAnsi="Arial" w:cs="Arial"/>
          <w:color w:val="000000"/>
          <w:kern w:val="0"/>
          <w14:ligatures w14:val="none"/>
        </w:rPr>
        <w:t> Adding too many commodities; mitigated by strictly limiting the initial build to 3-5 core material/freight indices</w:t>
      </w:r>
    </w:p>
    <w:p w14:paraId="5A356570" w14:textId="77777777"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t>Budget and Resources</w:t>
      </w:r>
    </w:p>
    <w:p w14:paraId="4D817133"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Development Resources</w:t>
      </w:r>
    </w:p>
    <w:p w14:paraId="79E08080" w14:textId="164C7699" w:rsidR="00A74EFF" w:rsidRPr="00A74EFF" w:rsidRDefault="00A74EFF" w:rsidP="00A74EFF">
      <w:pPr>
        <w:numPr>
          <w:ilvl w:val="0"/>
          <w:numId w:val="19"/>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Libraries:</w:t>
      </w:r>
      <w:r w:rsidRPr="00A74EFF">
        <w:rPr>
          <w:rFonts w:ascii="Arial" w:eastAsia="Times New Roman" w:hAnsi="Arial" w:cs="Arial"/>
          <w:color w:val="000000"/>
          <w:kern w:val="0"/>
          <w14:ligatures w14:val="none"/>
        </w:rPr>
        <w:t> Python requests, pandas, </w:t>
      </w:r>
      <w:proofErr w:type="spellStart"/>
      <w:r w:rsidRPr="00A74EFF">
        <w:rPr>
          <w:rFonts w:ascii="Arial" w:eastAsia="Times New Roman" w:hAnsi="Arial" w:cs="Arial"/>
          <w:color w:val="000000"/>
          <w:kern w:val="0"/>
          <w14:ligatures w14:val="none"/>
        </w:rPr>
        <w:t>json</w:t>
      </w:r>
      <w:proofErr w:type="spellEnd"/>
    </w:p>
    <w:p w14:paraId="34AE9993" w14:textId="37CEE37E" w:rsidR="00A74EFF" w:rsidRPr="00A74EFF" w:rsidRDefault="00A74EFF" w:rsidP="00A74EFF">
      <w:pPr>
        <w:numPr>
          <w:ilvl w:val="0"/>
          <w:numId w:val="19"/>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Visualization:</w:t>
      </w:r>
      <w:r w:rsidRPr="00A74EFF">
        <w:rPr>
          <w:rFonts w:ascii="Arial" w:eastAsia="Times New Roman" w:hAnsi="Arial" w:cs="Arial"/>
          <w:color w:val="000000"/>
          <w:kern w:val="0"/>
          <w14:ligatures w14:val="none"/>
        </w:rPr>
        <w:t> Microsoft Power BI Desktop</w:t>
      </w:r>
    </w:p>
    <w:p w14:paraId="2946659C" w14:textId="7D53EC68" w:rsidR="00A74EFF" w:rsidRPr="00A74EFF" w:rsidRDefault="00A74EFF" w:rsidP="00A74EFF">
      <w:pPr>
        <w:numPr>
          <w:ilvl w:val="0"/>
          <w:numId w:val="19"/>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Data:</w:t>
      </w:r>
      <w:r w:rsidRPr="00A74EFF">
        <w:rPr>
          <w:rFonts w:ascii="Arial" w:eastAsia="Times New Roman" w:hAnsi="Arial" w:cs="Arial"/>
          <w:color w:val="000000"/>
          <w:kern w:val="0"/>
          <w14:ligatures w14:val="none"/>
        </w:rPr>
        <w:t> FRED API</w:t>
      </w:r>
    </w:p>
    <w:p w14:paraId="0CB4D6E9" w14:textId="77777777" w:rsidR="00A74EFF"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Time Investment</w:t>
      </w:r>
    </w:p>
    <w:p w14:paraId="10A555D4" w14:textId="1DAB44B2" w:rsidR="00A74EFF" w:rsidRPr="00A74EFF" w:rsidRDefault="00A74EFF" w:rsidP="00A74EFF">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Development:</w:t>
      </w:r>
      <w:r w:rsidRPr="00A74EFF">
        <w:rPr>
          <w:rFonts w:ascii="Arial" w:eastAsia="Times New Roman" w:hAnsi="Arial" w:cs="Arial"/>
          <w:color w:val="000000"/>
          <w:kern w:val="0"/>
          <w14:ligatures w14:val="none"/>
        </w:rPr>
        <w:t> 5 weeks structured project timeline</w:t>
      </w:r>
    </w:p>
    <w:p w14:paraId="31DA6DCC" w14:textId="14F1DCAB" w:rsidR="00A74EFF" w:rsidRPr="00A74EFF" w:rsidRDefault="00A74EFF" w:rsidP="00A74EFF">
      <w:pPr>
        <w:numPr>
          <w:ilvl w:val="0"/>
          <w:numId w:val="20"/>
        </w:num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b/>
          <w:bCs/>
          <w:color w:val="000000"/>
          <w:kern w:val="0"/>
          <w14:ligatures w14:val="none"/>
        </w:rPr>
        <w:t>Maintenance:</w:t>
      </w:r>
      <w:r w:rsidRPr="00A74EFF">
        <w:rPr>
          <w:rFonts w:ascii="Arial" w:eastAsia="Times New Roman" w:hAnsi="Arial" w:cs="Arial"/>
          <w:color w:val="000000"/>
          <w:kern w:val="0"/>
          <w14:ligatures w14:val="none"/>
        </w:rPr>
        <w:t> Minimal; requires periodic execution of the Python script to append new monthly observations</w:t>
      </w:r>
    </w:p>
    <w:p w14:paraId="6C481649" w14:textId="77777777" w:rsid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p>
    <w:p w14:paraId="24C29E71" w14:textId="77777777" w:rsid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p>
    <w:p w14:paraId="23B30566" w14:textId="248BDDA4" w:rsidR="00A74EFF" w:rsidRPr="00A74EFF" w:rsidRDefault="00A74EFF" w:rsidP="00A74EFF">
      <w:pPr>
        <w:spacing w:before="100" w:beforeAutospacing="1" w:after="100" w:afterAutospacing="1" w:line="240" w:lineRule="auto"/>
        <w:outlineLvl w:val="2"/>
        <w:rPr>
          <w:rFonts w:ascii="Arial" w:eastAsia="Times New Roman" w:hAnsi="Arial" w:cs="Arial"/>
          <w:b/>
          <w:bCs/>
          <w:color w:val="000000"/>
          <w:kern w:val="0"/>
          <w14:ligatures w14:val="none"/>
        </w:rPr>
      </w:pPr>
      <w:r w:rsidRPr="00A74EFF">
        <w:rPr>
          <w:rFonts w:ascii="Arial" w:eastAsia="Times New Roman" w:hAnsi="Arial" w:cs="Arial"/>
          <w:b/>
          <w:bCs/>
          <w:color w:val="000000"/>
          <w:kern w:val="0"/>
          <w14:ligatures w14:val="none"/>
        </w:rPr>
        <w:lastRenderedPageBreak/>
        <w:t>Conclusion</w:t>
      </w:r>
    </w:p>
    <w:p w14:paraId="604D69B0" w14:textId="7C023ECC" w:rsidR="00514ED0" w:rsidRPr="00A74EFF" w:rsidRDefault="00A74EFF" w:rsidP="00A74EFF">
      <w:pPr>
        <w:spacing w:before="100" w:beforeAutospacing="1" w:after="100" w:afterAutospacing="1" w:line="240" w:lineRule="auto"/>
        <w:rPr>
          <w:rFonts w:ascii="Arial" w:eastAsia="Times New Roman" w:hAnsi="Arial" w:cs="Arial"/>
          <w:color w:val="000000"/>
          <w:kern w:val="0"/>
          <w14:ligatures w14:val="none"/>
        </w:rPr>
      </w:pPr>
      <w:r w:rsidRPr="00A74EFF">
        <w:rPr>
          <w:rFonts w:ascii="Arial" w:eastAsia="Times New Roman" w:hAnsi="Arial" w:cs="Arial"/>
          <w:color w:val="000000"/>
          <w:kern w:val="0"/>
          <w14:ligatures w14:val="none"/>
        </w:rPr>
        <w:t>This supply chain analytics pipeline represents a practical application of data engineering within the manufacturing domain. By automating the extraction of economic data via the FRED API and transforming it into an interactive Power BI dashboard, the project eliminates manual data entry and provides an immediate, visual understanding of macro cost drivers. It serves as a fully functional proof-of-concept for modernizing procurement data practices.</w:t>
      </w:r>
    </w:p>
    <w:sectPr w:rsidR="00514ED0" w:rsidRPr="00A74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11C9"/>
    <w:multiLevelType w:val="multilevel"/>
    <w:tmpl w:val="1F9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040F9"/>
    <w:multiLevelType w:val="multilevel"/>
    <w:tmpl w:val="CA386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97540"/>
    <w:multiLevelType w:val="multilevel"/>
    <w:tmpl w:val="B698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361DE"/>
    <w:multiLevelType w:val="multilevel"/>
    <w:tmpl w:val="A116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A6B94"/>
    <w:multiLevelType w:val="multilevel"/>
    <w:tmpl w:val="CDA4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FF7206"/>
    <w:multiLevelType w:val="multilevel"/>
    <w:tmpl w:val="1E00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4204C"/>
    <w:multiLevelType w:val="multilevel"/>
    <w:tmpl w:val="65C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77044"/>
    <w:multiLevelType w:val="multilevel"/>
    <w:tmpl w:val="613A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F70BA"/>
    <w:multiLevelType w:val="multilevel"/>
    <w:tmpl w:val="DA4A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A21F35"/>
    <w:multiLevelType w:val="multilevel"/>
    <w:tmpl w:val="D000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308E8"/>
    <w:multiLevelType w:val="multilevel"/>
    <w:tmpl w:val="A980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A4BFB"/>
    <w:multiLevelType w:val="multilevel"/>
    <w:tmpl w:val="4F84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D85F01"/>
    <w:multiLevelType w:val="multilevel"/>
    <w:tmpl w:val="C7AA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1D12B5"/>
    <w:multiLevelType w:val="multilevel"/>
    <w:tmpl w:val="DCF6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8A2114"/>
    <w:multiLevelType w:val="multilevel"/>
    <w:tmpl w:val="8E9C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24CE5"/>
    <w:multiLevelType w:val="multilevel"/>
    <w:tmpl w:val="808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17DAA"/>
    <w:multiLevelType w:val="multilevel"/>
    <w:tmpl w:val="5F1C0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E596E"/>
    <w:multiLevelType w:val="multilevel"/>
    <w:tmpl w:val="3256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F55C9A"/>
    <w:multiLevelType w:val="multilevel"/>
    <w:tmpl w:val="80E6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15FD0"/>
    <w:multiLevelType w:val="multilevel"/>
    <w:tmpl w:val="F350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3230196">
    <w:abstractNumId w:val="1"/>
  </w:num>
  <w:num w:numId="2" w16cid:durableId="1219515788">
    <w:abstractNumId w:val="14"/>
  </w:num>
  <w:num w:numId="3" w16cid:durableId="594631851">
    <w:abstractNumId w:val="8"/>
  </w:num>
  <w:num w:numId="4" w16cid:durableId="1200360982">
    <w:abstractNumId w:val="12"/>
  </w:num>
  <w:num w:numId="5" w16cid:durableId="1218125960">
    <w:abstractNumId w:val="7"/>
  </w:num>
  <w:num w:numId="6" w16cid:durableId="768743004">
    <w:abstractNumId w:val="9"/>
  </w:num>
  <w:num w:numId="7" w16cid:durableId="648248784">
    <w:abstractNumId w:val="0"/>
  </w:num>
  <w:num w:numId="8" w16cid:durableId="117770897">
    <w:abstractNumId w:val="16"/>
  </w:num>
  <w:num w:numId="9" w16cid:durableId="33316650">
    <w:abstractNumId w:val="3"/>
  </w:num>
  <w:num w:numId="10" w16cid:durableId="1005867641">
    <w:abstractNumId w:val="6"/>
  </w:num>
  <w:num w:numId="11" w16cid:durableId="525944449">
    <w:abstractNumId w:val="10"/>
  </w:num>
  <w:num w:numId="12" w16cid:durableId="1990553606">
    <w:abstractNumId w:val="5"/>
  </w:num>
  <w:num w:numId="13" w16cid:durableId="366679673">
    <w:abstractNumId w:val="17"/>
  </w:num>
  <w:num w:numId="14" w16cid:durableId="750464244">
    <w:abstractNumId w:val="13"/>
  </w:num>
  <w:num w:numId="15" w16cid:durableId="191193327">
    <w:abstractNumId w:val="11"/>
  </w:num>
  <w:num w:numId="16" w16cid:durableId="1444378637">
    <w:abstractNumId w:val="4"/>
  </w:num>
  <w:num w:numId="17" w16cid:durableId="1979796550">
    <w:abstractNumId w:val="19"/>
  </w:num>
  <w:num w:numId="18" w16cid:durableId="1191916850">
    <w:abstractNumId w:val="15"/>
  </w:num>
  <w:num w:numId="19" w16cid:durableId="131144681">
    <w:abstractNumId w:val="2"/>
  </w:num>
  <w:num w:numId="20" w16cid:durableId="142757687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EFF"/>
    <w:rsid w:val="001A4779"/>
    <w:rsid w:val="001F7AAB"/>
    <w:rsid w:val="00514ED0"/>
    <w:rsid w:val="007A532E"/>
    <w:rsid w:val="007C6C0C"/>
    <w:rsid w:val="008726E2"/>
    <w:rsid w:val="00A14714"/>
    <w:rsid w:val="00A74EFF"/>
    <w:rsid w:val="00AB6214"/>
    <w:rsid w:val="00BF3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A47871"/>
  <w15:chartTrackingRefBased/>
  <w15:docId w15:val="{F726B88E-EDE9-934F-8632-0697EF473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4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4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4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4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EFF"/>
    <w:rPr>
      <w:rFonts w:eastAsiaTheme="majorEastAsia" w:cstheme="majorBidi"/>
      <w:color w:val="272727" w:themeColor="text1" w:themeTint="D8"/>
    </w:rPr>
  </w:style>
  <w:style w:type="paragraph" w:styleId="Title">
    <w:name w:val="Title"/>
    <w:basedOn w:val="Normal"/>
    <w:next w:val="Normal"/>
    <w:link w:val="TitleChar"/>
    <w:uiPriority w:val="10"/>
    <w:qFormat/>
    <w:rsid w:val="00A74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EFF"/>
    <w:pPr>
      <w:spacing w:before="160"/>
      <w:jc w:val="center"/>
    </w:pPr>
    <w:rPr>
      <w:i/>
      <w:iCs/>
      <w:color w:val="404040" w:themeColor="text1" w:themeTint="BF"/>
    </w:rPr>
  </w:style>
  <w:style w:type="character" w:customStyle="1" w:styleId="QuoteChar">
    <w:name w:val="Quote Char"/>
    <w:basedOn w:val="DefaultParagraphFont"/>
    <w:link w:val="Quote"/>
    <w:uiPriority w:val="29"/>
    <w:rsid w:val="00A74EFF"/>
    <w:rPr>
      <w:i/>
      <w:iCs/>
      <w:color w:val="404040" w:themeColor="text1" w:themeTint="BF"/>
    </w:rPr>
  </w:style>
  <w:style w:type="paragraph" w:styleId="ListParagraph">
    <w:name w:val="List Paragraph"/>
    <w:basedOn w:val="Normal"/>
    <w:uiPriority w:val="34"/>
    <w:qFormat/>
    <w:rsid w:val="00A74EFF"/>
    <w:pPr>
      <w:ind w:left="720"/>
      <w:contextualSpacing/>
    </w:pPr>
  </w:style>
  <w:style w:type="character" w:styleId="IntenseEmphasis">
    <w:name w:val="Intense Emphasis"/>
    <w:basedOn w:val="DefaultParagraphFont"/>
    <w:uiPriority w:val="21"/>
    <w:qFormat/>
    <w:rsid w:val="00A74EFF"/>
    <w:rPr>
      <w:i/>
      <w:iCs/>
      <w:color w:val="0F4761" w:themeColor="accent1" w:themeShade="BF"/>
    </w:rPr>
  </w:style>
  <w:style w:type="paragraph" w:styleId="IntenseQuote">
    <w:name w:val="Intense Quote"/>
    <w:basedOn w:val="Normal"/>
    <w:next w:val="Normal"/>
    <w:link w:val="IntenseQuoteChar"/>
    <w:uiPriority w:val="30"/>
    <w:qFormat/>
    <w:rsid w:val="00A74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EFF"/>
    <w:rPr>
      <w:i/>
      <w:iCs/>
      <w:color w:val="0F4761" w:themeColor="accent1" w:themeShade="BF"/>
    </w:rPr>
  </w:style>
  <w:style w:type="character" w:styleId="IntenseReference">
    <w:name w:val="Intense Reference"/>
    <w:basedOn w:val="DefaultParagraphFont"/>
    <w:uiPriority w:val="32"/>
    <w:qFormat/>
    <w:rsid w:val="00A74EFF"/>
    <w:rPr>
      <w:b/>
      <w:bCs/>
      <w:smallCaps/>
      <w:color w:val="0F4761" w:themeColor="accent1" w:themeShade="BF"/>
      <w:spacing w:val="5"/>
    </w:rPr>
  </w:style>
  <w:style w:type="paragraph" w:styleId="NormalWeb">
    <w:name w:val="Normal (Web)"/>
    <w:basedOn w:val="Normal"/>
    <w:uiPriority w:val="99"/>
    <w:semiHidden/>
    <w:unhideWhenUsed/>
    <w:rsid w:val="00A74EF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74EFF"/>
  </w:style>
  <w:style w:type="character" w:styleId="HTMLCode">
    <w:name w:val="HTML Code"/>
    <w:basedOn w:val="DefaultParagraphFont"/>
    <w:uiPriority w:val="99"/>
    <w:semiHidden/>
    <w:unhideWhenUsed/>
    <w:rsid w:val="00A74E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992</Words>
  <Characters>5656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 Todd</dc:creator>
  <cp:keywords/>
  <dc:description/>
  <cp:lastModifiedBy>Wall, Todd</cp:lastModifiedBy>
  <cp:revision>2</cp:revision>
  <dcterms:created xsi:type="dcterms:W3CDTF">2026-05-13T20:50:00Z</dcterms:created>
  <dcterms:modified xsi:type="dcterms:W3CDTF">2026-05-14T15:10:00Z</dcterms:modified>
</cp:coreProperties>
</file>