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XenoEvolve Omics — Project Documentation</w:t>
      </w:r>
    </w:p>
    <w:p>
      <w:pPr>
        <w:pStyle w:val="Heading2"/>
      </w:pPr>
      <w:r>
        <w:t xml:space="preserve">1. Overview</w:t>
      </w:r>
    </w:p>
    <w:p>
      <w:pPr>
        <w:spacing w:after="140"/>
      </w:pPr>
      <w:r>
        <w:t xml:space="preserve">XenoEvolve Omics is a computational workbench for exploring how xenobiotic (foreign) chemicals may be transformed biologically. A user enters a chemical name or SMILES string. The backend looks up the structure, predicts which bonds are likely to transform with a Random Forest model, generates hypothetical cleavage products, and attaches database context (KEGG, NCBI). The frontend presents the results next to optional experimental evidence (LC-MS/MS, time-course data).</w:t>
      </w:r>
    </w:p>
    <w:p>
      <w:pPr>
        <w:spacing w:after="140"/>
      </w:pPr>
      <w:r>
        <w:rPr>
          <w:b/>
          <w:bCs/>
        </w:rPr>
        <w:t xml:space="preserve">Everything the model produces is a hypothesis.</w:t>
      </w:r>
      <w:r>
        <w:t xml:space="preserve"> The UI and API deliberately avoid inventing values: fields that were not measured or returned are shown as unavailable rather than imputed.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8"/>
        <w:gridCol w:w="8152"/>
      </w:tblGrid>
      <w:tr>
        <w:trPr>
          <w:tblHeader/>
        </w:trPr>
        <w:tc>
          <w:tcPr>
            <w:tcW w:type="dxa" w:w="12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8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</w:tr>
      <w:tr>
        <w:trPr>
          <w:tblHeader w:val="off"/>
        </w:trPr>
        <w:tc>
          <w:tcPr>
            <w:tcW w:type="dxa" w:w="12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8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18, TypeScript, Vite 6, React Router 6, Recharts</w:t>
            </w:r>
          </w:p>
        </w:tc>
      </w:tr>
      <w:tr>
        <w:trPr>
          <w:tblHeader w:val="off"/>
        </w:trPr>
        <w:tc>
          <w:tcPr>
            <w:tcW w:type="dxa" w:w="12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8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FastAPI, RDKit, scikit-learn (Random Forest), requests</w:t>
            </w:r>
          </w:p>
        </w:tc>
      </w:tr>
      <w:tr>
        <w:trPr>
          <w:tblHeader w:val="off"/>
        </w:trPr>
        <w:tc>
          <w:tcPr>
            <w:tcW w:type="dxa" w:w="12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8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PubChem, KEGG, NCBI (queried live by the backend)</w:t>
            </w:r>
          </w:p>
        </w:tc>
      </w:tr>
    </w:tbl>
    <w:p/>
    <w:p>
      <w:pPr>
        <w:pStyle w:val="Heading2"/>
      </w:pPr>
      <w:r>
        <w:t xml:space="preserve">2. Repository layout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xenoevlove/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          React frontend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app/App.tsx           Route table (lazy-loaded pages)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    Shell (nav/layout), GraphView, ui helpers, toasts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  One file per workspace page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services/api.ts       API client, response normalisation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state/Workspace.tsx   Global state: analysis, history, health, demo mode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models.ts             TypeScript types, evidence weights, XES formula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demo.ts               Clearly-labelled illustrative demo data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FastAPI app, /analyze pipeline, benchmark endpoints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extra_routes.py       History, temporal, MS/MS, report endpoints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product_generation.py Bond-cleavage candidate products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data/                 Runtime data (git-ignored): analyses.json, reports/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ml/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prepare_training_data.py, features.py, train_model.py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evaluate_model.py, ablation_evaluation.py, predict.py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data/             raw_{train,val,test}.csv, training_data.csv,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│                     benchmark_results.json, ablation_results.json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models/           transformation_model.joblib, cleavage_model.joblib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docs/DOCUMENTATION.md     This file</w:t>
      </w:r>
    </w:p>
    <w:p>
      <w:pPr>
        <w:shd w:fill="F5F5F5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.env.example, vite.config.ts, tsconfig.json, package.json</w:t>
      </w:r>
    </w:p>
    <w:p>
      <w:pPr>
        <w:spacing w:after="140"/>
      </w:pPr>
      <w:r>
        <w:t xml:space="preserve">Files named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*_backup.py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*.backup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*.before_validation_update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AnalyzeChemical_old.txt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models_backup.ts</w:t>
      </w:r>
      <w:r>
        <w:t xml:space="preserve"> are old copies and are not used.</w:t>
      </w:r>
    </w:p>
    <w:p>
      <w:pPr>
        <w:pStyle w:val="Heading2"/>
      </w:pPr>
      <w:r>
        <w:t xml:space="preserve">3. Setup and running</w:t>
      </w:r>
    </w:p>
    <w:p>
      <w:pPr>
        <w:spacing w:after="140"/>
      </w:pPr>
      <w:r>
        <w:t xml:space="preserve">Requirements: Node.js 22 and pnpm 11 for the frontend; Python 3 with the packages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backend/requirements.txt</w:t>
      </w:r>
      <w:r>
        <w:t xml:space="preserve"> for the backend.</w:t>
      </w:r>
    </w:p>
    <w:p>
      <w:pPr>
        <w:spacing w:after="140"/>
      </w:pPr>
      <w:r>
        <w:rPr>
          <w:b/>
          <w:bCs/>
        </w:rPr>
        <w:t xml:space="preserve">Backend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python3 -m venv .venv &amp;&amp; source .venv/bin/activate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5F5F5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uvicorn main:app --port 8001</w:t>
      </w:r>
    </w:p>
    <w:p>
      <w:pPr>
        <w:spacing w:after="140"/>
      </w:pPr>
      <w:r>
        <w:rPr>
          <w:b/>
          <w:bCs/>
        </w:rPr>
        <w:t xml:space="preserve">Frontend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pnpm dev          # http://localhost:3000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pnpm build        # type-check + production bundle</w:t>
      </w:r>
    </w:p>
    <w:p>
      <w:pPr>
        <w:shd w:fill="F5F5F5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pnpm typecheck    # strict TypeScript only</w:t>
      </w:r>
    </w:p>
    <w:p>
      <w:pPr>
        <w:spacing w:after="140"/>
      </w:pPr>
      <w:r>
        <w:rPr>
          <w:b/>
          <w:bCs/>
        </w:rPr>
        <w:t xml:space="preserve">Pointing the frontend at the backend.</w:t>
      </w:r>
      <w:r>
        <w:t xml:space="preserve"> The API base URL is resolved in this order: the value saved in </w:t>
      </w:r>
      <w:r>
        <w:rPr>
          <w:b/>
          <w:bCs/>
        </w:rPr>
        <w:t xml:space="preserve">Settings</w:t>
      </w:r>
      <w:r>
        <w:t xml:space="preserve"> (browser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localStorage</w:t>
      </w:r>
      <w:r>
        <w:t xml:space="preserve">, key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xenoevolve.apiBase</w:t>
      </w:r>
      <w:r>
        <w:t xml:space="preserve">), then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VITE_API_BASE_URL</w:t>
      </w:r>
      <w:r>
        <w:t xml:space="preserve">, then the built-in default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http://127.0.0.1:8001</w:t>
      </w:r>
      <w:r>
        <w:t xml:space="preserve">. Note that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.env.example</w:t>
      </w:r>
      <w:r>
        <w:t xml:space="preserve"> sets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</w:t>
      </w:r>
      <w:r>
        <w:t xml:space="preserve">, which only works behind a reverse proxy. Never put credentials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VITE_*</w:t>
      </w:r>
      <w:r>
        <w:t xml:space="preserve"> variables.</w:t>
      </w:r>
    </w:p>
    <w:p>
      <w:pPr>
        <w:spacing w:after="140"/>
      </w:pPr>
      <w:r>
        <w:t xml:space="preserve">The backend needs internet access for PubChem, KEGG and NCBI lookups. Searching by SMILES skips PubChem.</w:t>
      </w:r>
    </w:p>
    <w:p>
      <w:pPr>
        <w:pStyle w:val="Heading2"/>
      </w:pPr>
      <w:r>
        <w:t xml:space="preserve">4. Analysis pipeline (POST /analyze)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</w:t>
      </w:r>
      <w:r>
        <w:t xml:space="preserve"> — a name or a SMILES string (one is required).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PubChem</w:t>
      </w:r>
      <w:r>
        <w:t xml:space="preserve"> — resolves a name to a structure and properties.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 normalisation</w:t>
      </w:r>
      <w:r>
        <w:t xml:space="preserve"> — RDKit canonical SMILES.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Molecular analysis</w:t>
      </w:r>
      <w:r>
        <w:t xml:space="preserve"> — formula, mass, InChIKey, atom/bond counts, rotatable bonds, H-bond donors/acceptors, LogP.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Transformation prediction</w:t>
      </w:r>
      <w:r>
        <w:t xml:space="preserve"> — for each bond, 18 atom/bond features (atomic numbers, degree, hydrogens, charge, aromaticity, ring membership, bond type, conjugation) go into the Random Forest, which returns a transformation probability.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Candidate products</w:t>
      </w:r>
      <w:r>
        <w:t xml:space="preserve"> — the highest-scoring non-ring, non-aromatic bonds are cleaved (up to 5 candidates). Each result is sanitised with RDKit. This proves structural validity only, not chemical or biological plausibility.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Candidate graph</w:t>
      </w:r>
      <w:r>
        <w:t xml:space="preserve"> — atoms as nodes, bonds as edges with probabilities.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retrieval</w:t>
      </w:r>
      <w:r>
        <w:t xml:space="preserve"> — KEGG pathways and NCBI protein records.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fusion and pathway ranking</w:t>
      </w:r>
      <w:r>
        <w:t xml:space="preserve"> — KEGG-associated pathways are listed in rank order; temporal evidence is marked unavailable unless supplied.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</w:t>
      </w:r>
      <w:r>
        <w:t xml:space="preserve"> — summary stored with the analysis.</w:t>
      </w:r>
    </w:p>
    <w:p>
      <w:pPr>
        <w:spacing w:after="140"/>
      </w:pPr>
      <w:r>
        <w:t xml:space="preserve">The response includes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chemical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transformations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candidate_products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evidence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pathways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pipeline</w:t>
      </w:r>
      <w:r>
        <w:t xml:space="preserve"> (per-stage status),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provenance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limitations</w:t>
      </w:r>
      <w:r>
        <w:t xml:space="preserve">. Completed analyses are kept in memory (last 200) and saved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backend/data/analyses.json</w:t>
      </w:r>
      <w:r>
        <w:t xml:space="preserve">.</w:t>
      </w:r>
    </w:p>
    <w:p>
      <w:pPr>
        <w:pStyle w:val="Heading2"/>
      </w:pPr>
      <w:r>
        <w:t xml:space="preserve">5.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89"/>
        <w:gridCol w:w="5871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/health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info; model, RDKit, PubChem/KEGG/NCBI status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/analyze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pipeline. Body: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{name?, smiles?, transformation_depth?}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/transformations/predict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Bond predictions only. Body: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{smiles, transformation_depth?}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/pubchem/{name}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PubChem compound lookup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/kegg/context/{id}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KEGG compound/pathway context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/ncbi/context/{query}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NCBI protein search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/benchmark/run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{analysis_id}</w:t>
            </w:r>
            <w:r>
              <w:rPr>
                <w:sz w:val="20"/>
                <w:szCs w:val="20"/>
              </w:rPr>
              <w:t xml:space="preserve">; returns stored test-set metrics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/ablation/run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{analysis_id}</w:t>
            </w:r>
            <w:r>
              <w:rPr>
                <w:sz w:val="20"/>
                <w:szCs w:val="20"/>
              </w:rPr>
              <w:t xml:space="preserve">; returns stored ablation results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/analysis/history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analyses (id, date, status, compound summary)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/analysis/{id}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full saved analysis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/temporal/analyze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Time-course analysis (see 5.1)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/msms/analyze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Multipart upload: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file</w:t>
            </w:r>
            <w:r>
              <w:rPr>
                <w:sz w:val="20"/>
                <w:szCs w:val="20"/>
              </w:rPr>
              <w:t xml:space="preserve">, optional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analysis_id</w:t>
            </w:r>
            <w:r>
              <w:rPr>
                <w:sz w:val="20"/>
                <w:szCs w:val="20"/>
              </w:rPr>
              <w:t xml:space="preserve"> (see 5.2)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/report/generate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{analysis_id, format?, disclaimer?}</w:t>
            </w:r>
            <w:r>
              <w:rPr>
                <w:sz w:val="20"/>
                <w:szCs w:val="20"/>
              </w:rPr>
              <w:t xml:space="preserve">; builds a PDF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/report/download/{id}</w:t>
            </w:r>
          </w:p>
        </w:tc>
        <w:tc>
          <w:tcPr>
            <w:tcW w:type="dxa" w:w="58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Download a generated PDF</w:t>
            </w:r>
          </w:p>
        </w:tc>
      </w:tr>
    </w:tbl>
    <w:p/>
    <w:p>
      <w:pPr>
        <w:spacing w:after="140"/>
      </w:pPr>
      <w:r>
        <w:t xml:space="preserve">Interactive docs are served by FastAPI 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/docs</w:t>
      </w:r>
      <w:r>
        <w:t xml:space="preserve">.</w:t>
      </w:r>
    </w:p>
    <w:p>
      <w:pPr>
        <w:pStyle w:val="Heading3"/>
      </w:pPr>
      <w:r>
        <w:t xml:space="preserve">5.1 Temporal analysis</w:t>
      </w:r>
    </w:p>
    <w:p>
      <w:pPr>
        <w:spacing w:after="140"/>
      </w:pPr>
      <w:r>
        <w:t xml:space="preserve">Input observations are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{time_point, compound, abundance, replicate?}</w:t>
      </w:r>
      <w:r>
        <w:t xml:space="preserve">. The parent is the linked analysis compound, otherwise the most abundant compound at the first time point. Returned fields: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time_series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parent_depletion_evidence</w:t>
      </w:r>
      <w:r>
        <w:t xml:space="preserve"> (change from first to last time point),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product_appearance_order</w:t>
      </w:r>
      <w:r>
        <w:t xml:space="preserve"> (first time each product reaches 10% of its own maximum),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parent_product_correlation</w:t>
      </w:r>
      <w:r>
        <w:t xml:space="preserve"> (Pearson r, needs at least 3 paired points)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replicate_consistency</w:t>
      </w:r>
      <w:r>
        <w:t xml:space="preserve"> (mean coefficient of variation). Time labels are ordered by their numeric part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4h</w:t>
      </w:r>
      <w:r>
        <w:t xml:space="preserve">).</w:t>
      </w:r>
    </w:p>
    <w:p>
      <w:pPr>
        <w:pStyle w:val="Heading3"/>
      </w:pPr>
      <w:r>
        <w:t xml:space="preserve">5.2 LC-MS/MS upload</w:t>
      </w:r>
    </w:p>
    <w:p>
      <w:pPr>
        <w:spacing w:after="140"/>
      </w:pPr>
      <w:r>
        <w:t xml:space="preserve">Accepted formats: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.mzML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.mzXML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.mgf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.msp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.txt</w:t>
      </w:r>
      <w:r>
        <w:t xml:space="preserve"> (up to 50 MB). CSV/TXT needs an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mz</w:t>
      </w:r>
      <w:r>
        <w:t xml:space="preserve"> column and may have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intensity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rt</w:t>
      </w:r>
      <w:r>
        <w:t xml:space="preserve">. The response lists features (m/z, retention time, intensity), a chromatogram, the most peak-rich spectrum, and candidate matches. When an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analysis_id</w:t>
      </w:r>
      <w:r>
        <w:t xml:space="preserve"> is linked, each feature m/z is compared with the exact masses of the parent and the RDKit-valid candidate products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[M+H]+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[M-H]-</w:t>
      </w:r>
      <w:r>
        <w:t xml:space="preserve">, using a 5 ppm tolerance. Isotope patterns and fragment annotation are not scored. A mass match alone does not confirm identity.</w:t>
      </w:r>
    </w:p>
    <w:p>
      <w:pPr>
        <w:pStyle w:val="Heading2"/>
      </w:pPr>
      <w:r>
        <w:t xml:space="preserve">6.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1853"/>
        <w:gridCol w:w="4912"/>
      </w:tblGrid>
      <w:tr>
        <w:trPr>
          <w:tblHeader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 and a labelled demo mode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/dashboard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status and entry points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/analyze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Analyze Chemical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an analysis; pipeline status, candidates, profile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/graph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Transformation Graph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Interactive candidate graph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/evidence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Evidence Engine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XenoEvolve Evidence Score (XES) breakdown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/pathways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Pathway Explorer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and sort pathway hypotheses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/omics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Omics Evidence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Gene/enzyme records, when returned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/msms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LC-MS/MS Evidence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and view analytical features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/temporal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Temporal Analysis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Paste time-course CSV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/kegg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/ncbi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 pages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KEGG / NCBI records via the backend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/benchmarking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Benchmarking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metrics and ablation study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/reports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JSON, CSV, PDF, or print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/history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History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and browser-local records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/project-info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/settings</w:t>
            </w:r>
          </w:p>
        </w:tc>
        <w:tc>
          <w:tcPr>
            <w:tcW w:type="dxa" w:w="18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 / Settings</w:t>
            </w:r>
          </w:p>
        </w:tc>
        <w:tc>
          <w:tcPr>
            <w:tcW w:type="dxa" w:w="4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About, API base URL, chart preferences</w:t>
            </w:r>
          </w:p>
        </w:tc>
      </w:tr>
    </w:tbl>
    <w:p/>
    <w:p>
      <w:pPr>
        <w:spacing w:after="140"/>
      </w:pPr>
      <w:r>
        <w:t xml:space="preserve">State lives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src/state/Workspace.tsx</w:t>
      </w:r>
      <w:r>
        <w:t xml:space="preserve">: the current analysis, history (also mirrored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localStorage</w:t>
      </w:r>
      <w:r>
        <w:t xml:space="preserve">), backend health and toasts. </w:t>
      </w:r>
      <w:r>
        <w:rPr>
          <w:b/>
          <w:bCs/>
        </w:rPr>
        <w:t xml:space="preserve">Demo mode</w:t>
      </w:r>
      <w:r>
        <w:t xml:space="preserve"> loads illustrative sample data and marks it "DEMO DATA" everywhere.</w:t>
      </w:r>
    </w:p>
    <w:p>
      <w:pPr>
        <w:pStyle w:val="Heading2"/>
      </w:pPr>
      <w:r>
        <w:t xml:space="preserve">7. Evidence score (XES)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XES = 0.20·chemical + 0.25·omics + 0.30·msms + 0.15·temporal + 0.10·literature</w:t>
      </w:r>
    </w:p>
    <w:p>
      <w:pPr>
        <w:spacing w:after="140"/>
      </w:pPr>
      <w:r>
        <w:t xml:space="preserve">Each component is a number from 0 to 1. If any component is missing, no overall score is shown (nothing is imputed). The weights are defined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src/models.ts</w:t>
      </w:r>
      <w:r>
        <w:t xml:space="preserve">. In development builds they can be overridden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localStorage</w:t>
      </w:r>
      <w:r>
        <w:t xml:space="preserve"> key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xenoevolve.devWeights</w:t>
      </w:r>
      <w:r>
        <w:t xml:space="preserve">, provided they sum to 1.</w:t>
      </w:r>
    </w:p>
    <w:p>
      <w:pPr>
        <w:pStyle w:val="Heading2"/>
      </w:pPr>
      <w:r>
        <w:t xml:space="preserve">8. Machine-learning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Task:</w:t>
      </w:r>
      <w:r>
        <w:t xml:space="preserve"> per-bond binary classification, whether a bond is transformed.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Model:</w:t>
      </w:r>
      <w:r>
        <w:t xml:space="preserve"> scikit-learn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RandomForestClassifier</w:t>
      </w:r>
      <w:r>
        <w:t xml:space="preserve">, 18 features, trained on 30,000 reactions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backend/ml/data/raw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Test-set results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benchmark_results.json</w:t>
      </w:r>
      <w:r>
        <w:t xml:space="preserve">, 5,007 reactions, 53,011 bonds): accuracy 0.878, precision 0.741, recall 0.769, F1 0.755, ROC-AUC 0.923.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Retrain / evaluate: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ml/prepare_training_data.py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ml/train_model.py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ml/evaluate_model.py</w:t>
      </w:r>
    </w:p>
    <w:p>
      <w:pPr>
        <w:shd w:fill="F5F5F5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ml/ablation_evaluation.py</w:t>
      </w:r>
    </w:p>
    <w:p>
      <w:pPr>
        <w:spacing w:after="1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/benchmark/run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/ablation/run</w:t>
      </w:r>
      <w:r>
        <w:t xml:space="preserve"> endpoints return the stored result files; they do not retrain the model.</w:t>
      </w:r>
    </w:p>
    <w:p>
      <w:pPr>
        <w:pStyle w:val="Heading2"/>
      </w:pPr>
      <w:r>
        <w:t xml:space="preserve">9. Limitations</w:t>
      </w:r>
    </w:p>
    <w:p>
      <w:pPr>
        <w:pStyle w:val="ListParagraph"/>
        <w:numPr>
          <w:ilvl w:val="0"/>
          <w:numId w:val="3"/>
        </w:numPr>
      </w:pPr>
      <w:r>
        <w:t xml:space="preserve">Predictions and candidate products are computational hypotheses.</w:t>
      </w:r>
    </w:p>
    <w:p>
      <w:pPr>
        <w:pStyle w:val="ListParagraph"/>
        <w:numPr>
          <w:ilvl w:val="0"/>
          <w:numId w:val="3"/>
        </w:numPr>
      </w:pPr>
      <w:r>
        <w:t xml:space="preserve">RDKit sanitisation checks structure, not whether a reaction occurs in biology. Cleaving some bonds (for example a C=O double bond) gives valid but weak candidates.</w:t>
      </w:r>
    </w:p>
    <w:p>
      <w:pPr>
        <w:pStyle w:val="ListParagraph"/>
        <w:numPr>
          <w:ilvl w:val="0"/>
          <w:numId w:val="3"/>
        </w:numPr>
      </w:pPr>
      <w:r>
        <w:t xml:space="preserve">Candidate generation skips ring and aromatic bonds.</w:t>
      </w:r>
    </w:p>
    <w:p>
      <w:pPr>
        <w:pStyle w:val="ListParagraph"/>
        <w:numPr>
          <w:ilvl w:val="0"/>
          <w:numId w:val="3"/>
        </w:numPr>
      </w:pPr>
      <w:r>
        <w:t xml:space="preserve">Pathway "ranking" currently lists KEGG compound associations in returned order. It is not a scored ranking, and compounds without KEGG pathways get none.</w:t>
      </w:r>
    </w:p>
    <w:p>
      <w:pPr>
        <w:pStyle w:val="ListParagraph"/>
        <w:numPr>
          <w:ilvl w:val="0"/>
          <w:numId w:val="3"/>
        </w:numPr>
      </w:pPr>
      <w:r>
        <w:t xml:space="preserve">Omics evidence is not computed by the backend; the Omics page shows records only if some are returned.</w:t>
      </w:r>
    </w:p>
    <w:p>
      <w:pPr>
        <w:pStyle w:val="ListParagraph"/>
        <w:numPr>
          <w:ilvl w:val="0"/>
          <w:numId w:val="3"/>
        </w:numPr>
      </w:pPr>
      <w:r>
        <w:t xml:space="preserve">Analysis history is a local JSON file, suitable for a single-user setup.</w:t>
      </w:r>
    </w:p>
    <w:p>
      <w:pPr>
        <w:pStyle w:val="ListParagraph"/>
        <w:numPr>
          <w:ilvl w:val="0"/>
          <w:numId w:val="3"/>
        </w:numPr>
      </w:pPr>
      <w:r>
        <w:t xml:space="preserve">The backend allows all CORS origins; restrict this before any public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XenoEvolve Omics — Project Documentation</dc:title>
  <dc:creator>XenoEvolve Omics</dc:creator>
  <cp:lastModifiedBy>Un-named</cp:lastModifiedBy>
  <cp:revision>1</cp:revision>
  <dcterms:created xsi:type="dcterms:W3CDTF">2026-10-18T14:29:27.023Z</dcterms:created>
  <dcterms:modified xsi:type="dcterms:W3CDTF">2026-10-18T14:29:27.023Z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