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title:</w:t>
      </w:r>
      <w:r>
        <w:t xml:space="preserve"> </w:t>
      </w:r>
      <w:r>
        <w:t xml:space="preserve">“Mémoire de fin d’études - DTS Technologie Informatique”</w:t>
      </w:r>
      <w:r>
        <w:t xml:space="preserve"> </w:t>
      </w:r>
      <w:r>
        <w:t xml:space="preserve">subtitle:</w:t>
      </w:r>
      <w:r>
        <w:t xml:space="preserve"> </w:t>
      </w:r>
      <w:r>
        <w:t xml:space="preserve">“Conception et réalisation d’un module automatisé de gestion des profils de montage et de compatibilité des traceurs GPS sous Elixir et Ash Framework”</w:t>
      </w:r>
      <w:r>
        <w:t xml:space="preserve"> </w:t>
      </w:r>
      <w:r>
        <w:t xml:space="preserve">author:</w:t>
      </w:r>
      <w:r>
        <w:t xml:space="preserve"> </w:t>
      </w:r>
      <w:r>
        <w:t xml:space="preserve">“[NOM Prénom]”</w:t>
      </w:r>
      <w:r>
        <w:t xml:space="preserve"> </w:t>
      </w:r>
      <w:r>
        <w:t xml:space="preserve">date:</w:t>
      </w:r>
      <w:r>
        <w:t xml:space="preserve"> </w:t>
      </w:r>
      <w:r>
        <w:t xml:space="preserve">“Année universitaire 2025-2026”</w:t>
      </w:r>
      <w:r>
        <w:t xml:space="preserve"> </w:t>
      </w:r>
      <w:r>
        <w:t xml:space="preserve">—</w:t>
      </w:r>
    </w:p>
    <w:bookmarkStart w:id="9" w:name="page-de-garde"/>
    <w:p>
      <w:pPr>
        <w:pStyle w:val="Heading1"/>
      </w:pPr>
      <w:r>
        <w:t xml:space="preserve">PAGE DE GARDE</w:t>
      </w:r>
    </w:p>
    <w:p>
      <w:pPr>
        <w:pStyle w:val="FirstParagraph"/>
      </w:pPr>
      <w:r>
        <w:rPr>
          <w:b/>
          <w:bCs/>
        </w:rPr>
        <w:t xml:space="preserve">Agréé par l’État</w:t>
      </w:r>
      <w:r>
        <w:br/>
      </w:r>
      <w:r>
        <w:t xml:space="preserve">Arrêté d’ouverture : […]</w:t>
      </w:r>
    </w:p>
    <w:p>
      <w:pPr>
        <w:pStyle w:val="BodyText"/>
      </w:pPr>
      <w:r>
        <w:rPr>
          <w:b/>
          <w:bCs/>
        </w:rPr>
        <w:t xml:space="preserve">MEMOIRE DE FIN D’ETUDES EN VUE D’OBTENTION DU DIPLOME DE TECHNICIEN SUPERIEUR</w:t>
      </w:r>
    </w:p>
    <w:p>
      <w:pPr>
        <w:pStyle w:val="BodyText"/>
      </w:pPr>
      <w:r>
        <w:rPr>
          <w:b/>
          <w:bCs/>
        </w:rPr>
        <w:t xml:space="preserve">Mention : Technologie informatique</w:t>
      </w:r>
    </w:p>
    <w:p>
      <w:pPr>
        <w:pStyle w:val="BodyText"/>
      </w:pPr>
      <w:r>
        <w:rPr>
          <w:b/>
          <w:bCs/>
        </w:rPr>
        <w:t xml:space="preserve">CONCEPTION ET REALISATION D’UN MODULE AUTOMATISE DE GESTION DES PROFILS DE MONTAGE ET DE COMPATIBILITE DES TRACEURS GPS SOUS ELIXIR ET ASH FRAMEWORK</w:t>
      </w:r>
    </w:p>
    <w:p>
      <w:pPr>
        <w:pStyle w:val="BodyText"/>
      </w:pPr>
      <w:r>
        <w:rPr>
          <w:i/>
          <w:iCs/>
        </w:rPr>
        <w:t xml:space="preserve">Au sein de la société TAG-IP (Technologie d’Avant-Garde Internet Protocole)</w:t>
      </w:r>
    </w:p>
    <w:p>
      <w:pPr>
        <w:pStyle w:val="BodyText"/>
      </w:pPr>
      <w:r>
        <w:t xml:space="preserve">Présenté par :</w:t>
      </w:r>
      <w:r>
        <w:t xml:space="preserve"> </w:t>
      </w:r>
      <w:r>
        <w:rPr>
          <w:b/>
          <w:bCs/>
        </w:rPr>
        <w:t xml:space="preserve">Monsieur [NOM Prénom]</w:t>
      </w:r>
    </w:p>
    <w:p>
      <w:pPr>
        <w:pStyle w:val="BodyText"/>
      </w:pPr>
      <w:r>
        <w:t xml:space="preserve">Membres du jury :</w:t>
      </w:r>
      <w:r>
        <w:t xml:space="preserve"> </w:t>
      </w:r>
      <w:r>
        <w:t xml:space="preserve">- Président du jury : […]</w:t>
      </w:r>
      <w:r>
        <w:t xml:space="preserve"> </w:t>
      </w:r>
      <w:r>
        <w:t xml:space="preserve">- Examinateur : […]</w:t>
      </w:r>
      <w:r>
        <w:t xml:space="preserve"> </w:t>
      </w:r>
      <w:r>
        <w:t xml:space="preserve">- Encadreur pédagogique : […]</w:t>
      </w:r>
    </w:p>
    <w:p>
      <w:pPr>
        <w:pStyle w:val="BodyText"/>
      </w:pPr>
      <w:r>
        <w:t xml:space="preserve">Promotion : […] | Année universitaire : 2025-2026</w:t>
      </w:r>
    </w:p>
    <w:p>
      <w:pPr>
        <w:pStyle w:val="BodyText"/>
      </w:pPr>
      <w:r>
        <w:t xml:space="preserve">UNIVERSITE SAINT VINCENT DE PAUL AKAMASOA</w:t>
      </w:r>
      <w:r>
        <w:br/>
      </w:r>
      <w:r>
        <w:t xml:space="preserve">MANANTENASOA - ANTANANARIVO</w:t>
      </w:r>
    </w:p>
    <w:p>
      <w:r>
        <w:pict>
          <v:rect style="width:0;height:1.5pt" o:hralign="center" o:hrstd="t" o:hr="t"/>
        </w:pict>
      </w:r>
    </w:p>
    <w:bookmarkEnd w:id="9"/>
    <w:bookmarkStart w:id="10" w:name="avant-propos"/>
    <w:p>
      <w:pPr>
        <w:pStyle w:val="Heading1"/>
      </w:pPr>
      <w:r>
        <w:t xml:space="preserve">AVANT-PROPOS</w:t>
      </w:r>
    </w:p>
    <w:p>
      <w:pPr>
        <w:pStyle w:val="FirstParagraph"/>
      </w:pPr>
      <w:r>
        <w:t xml:space="preserve">Ce mémoire est présenté pour l’obtention du Diplôme de Technicien Supérieur (DTS) en Technologie Informatique à l’Université Saint Vincent de Paul Akamasoa (USVPA). Le projet a été réalisé au sein de la société TAG-IP (Technologie d’Avant-Garde Internet Protocole), leader malgache des solutions de tracking et de géolocalisation de véhicules.</w:t>
      </w:r>
    </w:p>
    <w:p>
      <w:pPr>
        <w:pStyle w:val="BodyText"/>
      </w:pPr>
      <w:r>
        <w:t xml:space="preserve">Il a été choisi en raison de la problématique concrète observée lors de mon stage au pôle Ingénierie Logicielle de la DSI : l’identification des traceurs GPS compatibles avec des équipements variés — véhicules légers, poids lourds, engins de chantier — reposait encore sur une expertise humaine manuelle et des supports d’information dispersés. La mission consistait à concevoir et réaliser un module automatisé de gestion des profils de montage et de compatibilité des traceurs GPS, en utilisant les technologies Elixir, Phoenix LiveView et Ash Framework.</w:t>
      </w:r>
    </w:p>
    <w:p>
      <w:pPr>
        <w:pStyle w:val="BodyText"/>
      </w:pPr>
      <w:r>
        <w:t xml:space="preserve">Les motivations ayant conduit à l’étude de ce sujet résident dans l’envie de confronter mes connaissances techniques à un cas concret, d’apporter une réelle plus-value à un outil utilisé quotidiennement par les techniciens de TAG-IP, et de me former aux exigences professionnelles en matière de qualité logicielle, d’architecture déclarative et de rigueur méthodologique.</w:t>
      </w:r>
    </w:p>
    <w:p>
      <w:pPr>
        <w:pStyle w:val="BodyText"/>
      </w:pPr>
      <w:r>
        <w:t xml:space="preserve">L’objectif principal du travail présenté est de déployer une application web capable de centraliser et de pérenniser l’expertise technique de l’entreprise, en transformant des contraintes physiques en calculs logiques automatisés. Pour y parvenir, une démarche structurée a été adoptée, comprenant une analyse approfondie du contexte et des besoins, une modélisation rigoureuse des données, une conception architecturale, suivies d’un développement itératif et de tests fonctionnels.</w:t>
      </w:r>
    </w:p>
    <w:p>
      <w:pPr>
        <w:pStyle w:val="BodyText"/>
      </w:pPr>
      <w:r>
        <w:t xml:space="preserve">Au cours du projet, plusieurs difficultés ont été rencontrées, telles que la prise en main du framework Ash (nouveau dans l’écosystème Elixir), la modélisation des 17 critères de compatibilité, et l’adaptation aux besoins précis des équipes techniques tout en respectant des délais contraints. Ces obstacles ont cependant représenté une source d’apprentissage précieuse, tant sur le plan technique que personnel.</w:t>
      </w:r>
    </w:p>
    <w:p>
      <w:pPr>
        <w:pStyle w:val="BodyText"/>
      </w:pPr>
      <w:r>
        <w:t xml:space="preserve">Ce mémoire témoigne ainsi de l’aboutissement d’un projet académique, professionnel et humain. Il marque la fin d’un cycle d’apprentissage à l’USVPA et le début d’un engagement dans le monde professionnel de l’informatique.</w:t>
      </w:r>
    </w:p>
    <w:p>
      <w:r>
        <w:pict>
          <v:rect style="width:0;height:1.5pt" o:hralign="center" o:hrstd="t" o:hr="t"/>
        </w:pict>
      </w:r>
    </w:p>
    <w:bookmarkEnd w:id="10"/>
    <w:bookmarkStart w:id="11" w:name="remerciements"/>
    <w:p>
      <w:pPr>
        <w:pStyle w:val="Heading1"/>
      </w:pPr>
      <w:r>
        <w:t xml:space="preserve">REMERCIEMENTS</w:t>
      </w:r>
    </w:p>
    <w:p>
      <w:pPr>
        <w:pStyle w:val="FirstParagraph"/>
      </w:pPr>
      <w:r>
        <w:t xml:space="preserve">Avant toute chose, nous rendons grâce à Dieu Tout-Puissant, source de vie et de force, pour nous avoir accompagnés tout au long de cette formation et durant la réalisation de ce mémoire.</w:t>
      </w:r>
    </w:p>
    <w:p>
      <w:pPr>
        <w:pStyle w:val="BodyText"/>
      </w:pPr>
      <w:r>
        <w:t xml:space="preserve">Nous exprimons notre profonde gratitude au Révérend Père Pedro Pablo OPEKA, Fondateur et Président de l’Association AKAMASOA, dont l’engagement et la vision ont permis à de nombreux jeunes, dont nous-mêmes, de bénéficier d’une éducation supérieure de qualité.</w:t>
      </w:r>
    </w:p>
    <w:p>
      <w:pPr>
        <w:pStyle w:val="BodyText"/>
      </w:pPr>
      <w:r>
        <w:t xml:space="preserve">Nos sincères remerciements s’adressent à Madame FANDROARIMANGA Monique, coordonnatrice de l’Université Saint Vincent de Paul AKAMASOA, et à Monsieur Johnson RAKOTONJANAHARY, Directeur de l’USVPA, pour leur disponibilité, leur accompagnement et leur engagement constant envers les étudiants.</w:t>
      </w:r>
    </w:p>
    <w:p>
      <w:pPr>
        <w:pStyle w:val="BodyText"/>
      </w:pPr>
      <w:r>
        <w:t xml:space="preserve">Nous remercions également Monsieur Marc RIVERA, Directeur Général de TAG-IP, et Monsieur Gilles CHAPOTON, Directeur Technique, pour nous avoir accueillis au sein de leur entreprise et permis de réaliser ce projet dans un cadre professionnel enrichissant.</w:t>
      </w:r>
    </w:p>
    <w:p>
      <w:pPr>
        <w:pStyle w:val="BodyText"/>
      </w:pPr>
      <w:r>
        <w:t xml:space="preserve">Nos vifs remerciements vont à notre encadreur professionnel au sein du pôle Ingénierie Logicielle de la DSI de TAG-IP, ainsi qu’à notre encadreur pédagogique, Monsieur RANDRENJA Herinjaka Hélien, pour leurs conseils, leur rigueur et leur soutien précieux tout au long de ce travail.</w:t>
      </w:r>
    </w:p>
    <w:p>
      <w:pPr>
        <w:pStyle w:val="BodyText"/>
      </w:pPr>
      <w:r>
        <w:t xml:space="preserve">Nous tenons aussi à remercier l’ensemble du personnel administratif de l’USVPA pour leur bienveillance, ainsi que les formateurs et formatrices pour la qualité de leurs enseignements et leur générosité dans le partage de leurs connaissances.</w:t>
      </w:r>
    </w:p>
    <w:p>
      <w:pPr>
        <w:pStyle w:val="BodyText"/>
      </w:pPr>
      <w:r>
        <w:t xml:space="preserve">Enfin, nous adressons toute notre reconnaissance à nos parents, familles et amis pour leur soutien moral, matériel et spirituel, qui a été d’un grand réconfort et d’une aide précieuse dans la réalisation de ce mémoire.</w:t>
      </w:r>
    </w:p>
    <w:p>
      <w:r>
        <w:pict>
          <v:rect style="width:0;height:1.5pt" o:hralign="center" o:hrstd="t" o:hr="t"/>
        </w:pict>
      </w:r>
    </w:p>
    <w:bookmarkEnd w:id="11"/>
    <w:bookmarkStart w:id="12" w:name="liste-des-abreviations"/>
    <w:p>
      <w:pPr>
        <w:pStyle w:val="Heading1"/>
      </w:pPr>
      <w:r>
        <w:t xml:space="preserve">LISTE DES ABREVIATIONS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Abréviation</w:t>
            </w:r>
          </w:p>
        </w:tc>
        <w:tc>
          <w:tcPr/>
          <w:p>
            <w:pPr>
              <w:pStyle w:val="Compact"/>
            </w:pPr>
            <w:r>
              <w:t xml:space="preserve">Signification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Ash</w:t>
            </w:r>
          </w:p>
        </w:tc>
        <w:tc>
          <w:tcPr/>
          <w:p>
            <w:pPr>
              <w:pStyle w:val="Compact"/>
            </w:pPr>
            <w:r>
              <w:t xml:space="preserve">Ash Framework</w:t>
            </w:r>
          </w:p>
        </w:tc>
      </w:tr>
      <w:tr>
        <w:tc>
          <w:tcPr/>
          <w:p>
            <w:pPr>
              <w:pStyle w:val="Compact"/>
            </w:pPr>
            <w:r>
              <w:t xml:space="preserve">CAN</w:t>
            </w:r>
          </w:p>
        </w:tc>
        <w:tc>
          <w:tcPr/>
          <w:p>
            <w:pPr>
              <w:pStyle w:val="Compact"/>
            </w:pPr>
            <w:r>
              <w:t xml:space="preserve">Controller Area Network</w:t>
            </w:r>
          </w:p>
        </w:tc>
      </w:tr>
      <w:tr>
        <w:tc>
          <w:tcPr/>
          <w:p>
            <w:pPr>
              <w:pStyle w:val="Compact"/>
            </w:pPr>
            <w:r>
              <w:t xml:space="preserve">CRUD</w:t>
            </w:r>
          </w:p>
        </w:tc>
        <w:tc>
          <w:tcPr/>
          <w:p>
            <w:pPr>
              <w:pStyle w:val="Compact"/>
            </w:pPr>
            <w:r>
              <w:t xml:space="preserve">Create, Read, Update, Delete</w:t>
            </w:r>
          </w:p>
        </w:tc>
      </w:tr>
      <w:tr>
        <w:tc>
          <w:tcPr/>
          <w:p>
            <w:pPr>
              <w:pStyle w:val="Compact"/>
            </w:pPr>
            <w:r>
              <w:t xml:space="preserve">CSRF</w:t>
            </w:r>
          </w:p>
        </w:tc>
        <w:tc>
          <w:tcPr/>
          <w:p>
            <w:pPr>
              <w:pStyle w:val="Compact"/>
            </w:pPr>
            <w:r>
              <w:t xml:space="preserve">Cross-Site Request Forgery</w:t>
            </w:r>
          </w:p>
        </w:tc>
      </w:tr>
      <w:tr>
        <w:tc>
          <w:tcPr/>
          <w:p>
            <w:pPr>
              <w:pStyle w:val="Compact"/>
            </w:pPr>
            <w:r>
              <w:t xml:space="preserve">DSI</w:t>
            </w:r>
          </w:p>
        </w:tc>
        <w:tc>
          <w:tcPr/>
          <w:p>
            <w:pPr>
              <w:pStyle w:val="Compact"/>
            </w:pPr>
            <w:r>
              <w:t xml:space="preserve">Direction des Systèmes d’Information</w:t>
            </w:r>
          </w:p>
        </w:tc>
      </w:tr>
      <w:tr>
        <w:tc>
          <w:tcPr/>
          <w:p>
            <w:pPr>
              <w:pStyle w:val="Compact"/>
            </w:pPr>
            <w:r>
              <w:t xml:space="preserve">DTS</w:t>
            </w:r>
          </w:p>
        </w:tc>
        <w:tc>
          <w:tcPr/>
          <w:p>
            <w:pPr>
              <w:pStyle w:val="Compact"/>
            </w:pPr>
            <w:r>
              <w:t xml:space="preserve">Diplôme de Technicien Supérieur</w:t>
            </w:r>
          </w:p>
        </w:tc>
      </w:tr>
      <w:tr>
        <w:tc>
          <w:tcPr/>
          <w:p>
            <w:pPr>
              <w:pStyle w:val="Compact"/>
            </w:pPr>
            <w:r>
              <w:t xml:space="preserve">ESTIA</w:t>
            </w:r>
          </w:p>
        </w:tc>
        <w:tc>
          <w:tcPr/>
          <w:p>
            <w:pPr>
              <w:pStyle w:val="Compact"/>
            </w:pPr>
            <w:r>
              <w:t xml:space="preserve">École Supérieure de Technologie Informatique AKAMASOA</w:t>
            </w:r>
          </w:p>
        </w:tc>
      </w:tr>
      <w:tr>
        <w:tc>
          <w:tcPr/>
          <w:p>
            <w:pPr>
              <w:pStyle w:val="Compact"/>
            </w:pPr>
            <w:r>
              <w:t xml:space="preserve">GPS</w:t>
            </w:r>
          </w:p>
        </w:tc>
        <w:tc>
          <w:tcPr/>
          <w:p>
            <w:pPr>
              <w:pStyle w:val="Compact"/>
            </w:pPr>
            <w:r>
              <w:t xml:space="preserve">Global Positioning System</w:t>
            </w:r>
          </w:p>
        </w:tc>
      </w:tr>
      <w:tr>
        <w:tc>
          <w:tcPr/>
          <w:p>
            <w:pPr>
              <w:pStyle w:val="Compact"/>
            </w:pPr>
            <w:r>
              <w:t xml:space="preserve">HA</w:t>
            </w:r>
          </w:p>
        </w:tc>
        <w:tc>
          <w:tcPr/>
          <w:p>
            <w:pPr>
              <w:pStyle w:val="Compact"/>
            </w:pPr>
            <w:r>
              <w:t xml:space="preserve">Haute Disponibilité</w:t>
            </w:r>
          </w:p>
        </w:tc>
      </w:tr>
      <w:tr>
        <w:tc>
          <w:tcPr/>
          <w:p>
            <w:pPr>
              <w:pStyle w:val="Compact"/>
            </w:pPr>
            <w:r>
              <w:t xml:space="preserve">HEEx</w:t>
            </w:r>
          </w:p>
        </w:tc>
        <w:tc>
          <w:tcPr/>
          <w:p>
            <w:pPr>
              <w:pStyle w:val="Compact"/>
            </w:pPr>
            <w:r>
              <w:t xml:space="preserve">HTML + Elixir (Phoenix templates)</w:t>
            </w:r>
          </w:p>
        </w:tc>
      </w:tr>
      <w:tr>
        <w:tc>
          <w:tcPr/>
          <w:p>
            <w:pPr>
              <w:pStyle w:val="Compact"/>
            </w:pPr>
            <w:r>
              <w:t xml:space="preserve">I/O</w:t>
            </w:r>
          </w:p>
        </w:tc>
        <w:tc>
          <w:tcPr/>
          <w:p>
            <w:pPr>
              <w:pStyle w:val="Compact"/>
            </w:pPr>
            <w:r>
              <w:t xml:space="preserve">Entrées/Sorties (Input/Output)</w:t>
            </w:r>
          </w:p>
        </w:tc>
      </w:tr>
      <w:tr>
        <w:tc>
          <w:tcPr/>
          <w:p>
            <w:pPr>
              <w:pStyle w:val="Compact"/>
            </w:pPr>
            <w:r>
              <w:t xml:space="preserve">IoT</w:t>
            </w:r>
          </w:p>
        </w:tc>
        <w:tc>
          <w:tcPr/>
          <w:p>
            <w:pPr>
              <w:pStyle w:val="Compact"/>
            </w:pPr>
            <w:r>
              <w:t xml:space="preserve">Internet of Things</w:t>
            </w:r>
          </w:p>
        </w:tc>
      </w:tr>
      <w:tr>
        <w:tc>
          <w:tcPr/>
          <w:p>
            <w:pPr>
              <w:pStyle w:val="Compact"/>
            </w:pPr>
            <w:r>
              <w:t xml:space="preserve">IP</w:t>
            </w:r>
          </w:p>
        </w:tc>
        <w:tc>
          <w:tcPr/>
          <w:p>
            <w:pPr>
              <w:pStyle w:val="Compact"/>
            </w:pPr>
            <w:r>
              <w:t xml:space="preserve">Indice de Protection</w:t>
            </w:r>
          </w:p>
        </w:tc>
      </w:tr>
      <w:tr>
        <w:tc>
          <w:tcPr/>
          <w:p>
            <w:pPr>
              <w:pStyle w:val="Compact"/>
            </w:pPr>
            <w:r>
              <w:t xml:space="preserve">MCD</w:t>
            </w:r>
          </w:p>
        </w:tc>
        <w:tc>
          <w:tcPr/>
          <w:p>
            <w:pPr>
              <w:pStyle w:val="Compact"/>
            </w:pPr>
            <w:r>
              <w:t xml:space="preserve">Modèle Conceptuel de Données</w:t>
            </w:r>
          </w:p>
        </w:tc>
      </w:tr>
      <w:tr>
        <w:tc>
          <w:tcPr/>
          <w:p>
            <w:pPr>
              <w:pStyle w:val="Compact"/>
            </w:pPr>
            <w:r>
              <w:t xml:space="preserve">MERISE</w:t>
            </w:r>
          </w:p>
        </w:tc>
        <w:tc>
          <w:tcPr/>
          <w:p>
            <w:pPr>
              <w:pStyle w:val="Compact"/>
            </w:pPr>
            <w:r>
              <w:t xml:space="preserve">Méthode d’Étude et de Réalisation Informatique</w:t>
            </w:r>
          </w:p>
        </w:tc>
      </w:tr>
      <w:tr>
        <w:tc>
          <w:tcPr/>
          <w:p>
            <w:pPr>
              <w:pStyle w:val="Compact"/>
            </w:pPr>
            <w:r>
              <w:t xml:space="preserve">MLD</w:t>
            </w:r>
          </w:p>
        </w:tc>
        <w:tc>
          <w:tcPr/>
          <w:p>
            <w:pPr>
              <w:pStyle w:val="Compact"/>
            </w:pPr>
            <w:r>
              <w:t xml:space="preserve">Modèle Logique de Données</w:t>
            </w:r>
          </w:p>
        </w:tc>
      </w:tr>
      <w:tr>
        <w:tc>
          <w:tcPr/>
          <w:p>
            <w:pPr>
              <w:pStyle w:val="Compact"/>
            </w:pPr>
            <w:r>
              <w:t xml:space="preserve">MOA / MOE</w:t>
            </w:r>
          </w:p>
        </w:tc>
        <w:tc>
          <w:tcPr/>
          <w:p>
            <w:pPr>
              <w:pStyle w:val="Compact"/>
            </w:pPr>
            <w:r>
              <w:t xml:space="preserve">Maîtrise d’Ouvrage / Maîtrise d’Œuvre</w:t>
            </w:r>
          </w:p>
        </w:tc>
      </w:tr>
      <w:tr>
        <w:tc>
          <w:tcPr/>
          <w:p>
            <w:pPr>
              <w:pStyle w:val="Compact"/>
            </w:pPr>
            <w:r>
              <w:t xml:space="preserve">ORM</w:t>
            </w:r>
          </w:p>
        </w:tc>
        <w:tc>
          <w:tcPr/>
          <w:p>
            <w:pPr>
              <w:pStyle w:val="Compact"/>
            </w:pPr>
            <w:r>
              <w:t xml:space="preserve">Object-Relational Mapping</w:t>
            </w:r>
          </w:p>
        </w:tc>
      </w:tr>
      <w:tr>
        <w:tc>
          <w:tcPr/>
          <w:p>
            <w:pPr>
              <w:pStyle w:val="Compact"/>
            </w:pPr>
            <w:r>
              <w:t xml:space="preserve">PostGIS</w:t>
            </w:r>
          </w:p>
        </w:tc>
        <w:tc>
          <w:tcPr/>
          <w:p>
            <w:pPr>
              <w:pStyle w:val="Compact"/>
            </w:pPr>
            <w:r>
              <w:t xml:space="preserve">Extension géospatiale PostgreSQL</w:t>
            </w:r>
          </w:p>
        </w:tc>
      </w:tr>
      <w:tr>
        <w:tc>
          <w:tcPr/>
          <w:p>
            <w:pPr>
              <w:pStyle w:val="Compact"/>
            </w:pPr>
            <w:r>
              <w:t xml:space="preserve">RAID</w:t>
            </w:r>
          </w:p>
        </w:tc>
        <w:tc>
          <w:tcPr/>
          <w:p>
            <w:pPr>
              <w:pStyle w:val="Compact"/>
            </w:pPr>
            <w:r>
              <w:t xml:space="preserve">Redundant Array of Independent Disks</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SGBD</w:t>
            </w:r>
          </w:p>
        </w:tc>
        <w:tc>
          <w:tcPr/>
          <w:p>
            <w:pPr>
              <w:pStyle w:val="Compact"/>
            </w:pPr>
            <w:r>
              <w:t xml:space="preserve">Système de Gestion de Base de Données</w:t>
            </w:r>
          </w:p>
        </w:tc>
      </w:tr>
      <w:tr>
        <w:tc>
          <w:tcPr/>
          <w:p>
            <w:pPr>
              <w:pStyle w:val="Compact"/>
            </w:pPr>
            <w:r>
              <w:t xml:space="preserve">SIG</w:t>
            </w:r>
          </w:p>
        </w:tc>
        <w:tc>
          <w:tcPr/>
          <w:p>
            <w:pPr>
              <w:pStyle w:val="Compact"/>
            </w:pPr>
            <w:r>
              <w:t xml:space="preserve">Système d’Information Géographique</w:t>
            </w:r>
          </w:p>
        </w:tc>
      </w:tr>
      <w:tr>
        <w:tc>
          <w:tcPr/>
          <w:p>
            <w:pPr>
              <w:pStyle w:val="Compact"/>
            </w:pPr>
            <w:r>
              <w:t xml:space="preserve">SWOT</w:t>
            </w:r>
          </w:p>
        </w:tc>
        <w:tc>
          <w:tcPr/>
          <w:p>
            <w:pPr>
              <w:pStyle w:val="Compact"/>
            </w:pPr>
            <w:r>
              <w:t xml:space="preserve">Strengths, Weaknesses, Opportunities, Threats</w:t>
            </w:r>
          </w:p>
        </w:tc>
      </w:tr>
      <w:tr>
        <w:tc>
          <w:tcPr/>
          <w:p>
            <w:pPr>
              <w:pStyle w:val="Compact"/>
            </w:pPr>
            <w:r>
              <w:t xml:space="preserve">VLAN</w:t>
            </w:r>
          </w:p>
        </w:tc>
        <w:tc>
          <w:tcPr/>
          <w:p>
            <w:pPr>
              <w:pStyle w:val="Compact"/>
            </w:pPr>
            <w:r>
              <w:t xml:space="preserve">Virtual Local Area Network</w:t>
            </w:r>
          </w:p>
        </w:tc>
      </w:tr>
      <w:tr>
        <w:tc>
          <w:tcPr/>
          <w:p>
            <w:pPr>
              <w:pStyle w:val="Compact"/>
            </w:pPr>
            <w:r>
              <w:t xml:space="preserve">VPN</w:t>
            </w:r>
          </w:p>
        </w:tc>
        <w:tc>
          <w:tcPr/>
          <w:p>
            <w:pPr>
              <w:pStyle w:val="Compact"/>
            </w:pPr>
            <w:r>
              <w:t xml:space="preserve">Virtual Private Network</w:t>
            </w:r>
          </w:p>
        </w:tc>
      </w:tr>
    </w:tbl>
    <w:p>
      <w:r>
        <w:pict>
          <v:rect style="width:0;height:1.5pt" o:hralign="center" o:hrstd="t" o:hr="t"/>
        </w:pict>
      </w:r>
    </w:p>
    <w:bookmarkEnd w:id="12"/>
    <w:bookmarkStart w:id="13" w:name="liste-des-figures"/>
    <w:p>
      <w:pPr>
        <w:pStyle w:val="Heading1"/>
      </w:pPr>
      <w:r>
        <w:t xml:space="preserve">LISTE DES FIGURES</w:t>
      </w:r>
    </w:p>
    <w:p>
      <w:pPr>
        <w:pStyle w:val="Compact"/>
        <w:numPr>
          <w:ilvl w:val="0"/>
          <w:numId w:val="1001"/>
        </w:numPr>
      </w:pPr>
      <w:r>
        <w:t xml:space="preserve">Figure 1 : Organigramme simplifié de TAG-IP avec localisation du poste de stage</w:t>
      </w:r>
    </w:p>
    <w:p>
      <w:pPr>
        <w:pStyle w:val="Compact"/>
        <w:numPr>
          <w:ilvl w:val="0"/>
          <w:numId w:val="1001"/>
        </w:numPr>
      </w:pPr>
      <w:r>
        <w:t xml:space="preserve">Figure 2 : Schéma de l’architecture réseau et cycle de traitement des flux de données</w:t>
      </w:r>
    </w:p>
    <w:p>
      <w:pPr>
        <w:pStyle w:val="Compact"/>
        <w:numPr>
          <w:ilvl w:val="0"/>
          <w:numId w:val="1001"/>
        </w:numPr>
      </w:pPr>
      <w:r>
        <w:t xml:space="preserve">Figure 3 : Diagramme de cas d’utilisation UML</w:t>
      </w:r>
    </w:p>
    <w:p>
      <w:pPr>
        <w:pStyle w:val="Compact"/>
        <w:numPr>
          <w:ilvl w:val="0"/>
          <w:numId w:val="1001"/>
        </w:numPr>
      </w:pPr>
      <w:r>
        <w:t xml:space="preserve">Figure 4 : Architecture globale du système (Ash + Phoenix + PostgreSQL)</w:t>
      </w:r>
    </w:p>
    <w:p>
      <w:pPr>
        <w:pStyle w:val="Compact"/>
        <w:numPr>
          <w:ilvl w:val="0"/>
          <w:numId w:val="1001"/>
        </w:numPr>
      </w:pPr>
      <w:r>
        <w:t xml:space="preserve">Figure 5 : Modèle Conceptuel de Données (MCD)</w:t>
      </w:r>
    </w:p>
    <w:p>
      <w:pPr>
        <w:pStyle w:val="Compact"/>
        <w:numPr>
          <w:ilvl w:val="0"/>
          <w:numId w:val="1001"/>
        </w:numPr>
      </w:pPr>
      <w:r>
        <w:t xml:space="preserve">Figure 6 : Modèle Logique de Données (MLD)</w:t>
      </w:r>
    </w:p>
    <w:p>
      <w:pPr>
        <w:pStyle w:val="Compact"/>
        <w:numPr>
          <w:ilvl w:val="0"/>
          <w:numId w:val="1001"/>
        </w:numPr>
      </w:pPr>
      <w:r>
        <w:t xml:space="preserve">Figure 7 : Schéma d’architecture MVC/API REST/n-tiers</w:t>
      </w:r>
    </w:p>
    <w:p>
      <w:pPr>
        <w:pStyle w:val="Compact"/>
        <w:numPr>
          <w:ilvl w:val="0"/>
          <w:numId w:val="1001"/>
        </w:numPr>
      </w:pPr>
      <w:r>
        <w:t xml:space="preserve">Figure 8 : Aperçu de l’interface — assistant 5 étapes de création de profil avec visualisation de la compatibilité</w:t>
      </w:r>
    </w:p>
    <w:p>
      <w:r>
        <w:pict>
          <v:rect style="width:0;height:1.5pt" o:hralign="center" o:hrstd="t" o:hr="t"/>
        </w:pict>
      </w:r>
    </w:p>
    <w:bookmarkEnd w:id="13"/>
    <w:bookmarkStart w:id="14" w:name="liste-des-tableaux"/>
    <w:p>
      <w:pPr>
        <w:pStyle w:val="Heading1"/>
      </w:pPr>
      <w:r>
        <w:t xml:space="preserve">LISTE DES TABLEAUX</w:t>
      </w:r>
    </w:p>
    <w:p>
      <w:pPr>
        <w:pStyle w:val="Compact"/>
        <w:numPr>
          <w:ilvl w:val="0"/>
          <w:numId w:val="1002"/>
        </w:numPr>
      </w:pPr>
      <w:r>
        <w:t xml:space="preserve">Tableau 1 : Synthèse de l’infrastructure réseau de TAG-IP</w:t>
      </w:r>
    </w:p>
    <w:p>
      <w:pPr>
        <w:pStyle w:val="Compact"/>
        <w:numPr>
          <w:ilvl w:val="0"/>
          <w:numId w:val="1002"/>
        </w:numPr>
      </w:pPr>
      <w:r>
        <w:t xml:space="preserve">Tableau 2 : Analyse SWOT de la plateforme Track</w:t>
      </w:r>
    </w:p>
    <w:p>
      <w:pPr>
        <w:pStyle w:val="Compact"/>
        <w:numPr>
          <w:ilvl w:val="0"/>
          <w:numId w:val="1002"/>
        </w:numPr>
      </w:pPr>
      <w:r>
        <w:t xml:space="preserve">Tableau 3 : Synthèse des problèmes identifiés et leurs impacts</w:t>
      </w:r>
    </w:p>
    <w:p>
      <w:pPr>
        <w:pStyle w:val="Compact"/>
        <w:numPr>
          <w:ilvl w:val="0"/>
          <w:numId w:val="1002"/>
        </w:numPr>
      </w:pPr>
      <w:r>
        <w:t xml:space="preserve">Tableau 4 : Comparatif des solutions IoT du marché</w:t>
      </w:r>
    </w:p>
    <w:p>
      <w:pPr>
        <w:pStyle w:val="Compact"/>
        <w:numPr>
          <w:ilvl w:val="0"/>
          <w:numId w:val="1002"/>
        </w:numPr>
      </w:pPr>
      <w:r>
        <w:t xml:space="preserve">Tableau 5 : Acteurs du système et leurs droits</w:t>
      </w:r>
    </w:p>
    <w:p>
      <w:pPr>
        <w:pStyle w:val="Compact"/>
        <w:numPr>
          <w:ilvl w:val="0"/>
          <w:numId w:val="1002"/>
        </w:numPr>
      </w:pPr>
      <w:r>
        <w:t xml:space="preserve">Tableau 6 : Modules fonctionnels de l’application TAG-Monitor</w:t>
      </w:r>
    </w:p>
    <w:p>
      <w:pPr>
        <w:pStyle w:val="Compact"/>
        <w:numPr>
          <w:ilvl w:val="0"/>
          <w:numId w:val="1002"/>
        </w:numPr>
      </w:pPr>
      <w:r>
        <w:t xml:space="preserve">Tableau 7 : Structure des tables principales (MLD)</w:t>
      </w:r>
    </w:p>
    <w:p>
      <w:pPr>
        <w:pStyle w:val="Compact"/>
        <w:numPr>
          <w:ilvl w:val="0"/>
          <w:numId w:val="1002"/>
        </w:numPr>
      </w:pPr>
      <w:r>
        <w:t xml:space="preserve">Tableau 8 : Dictionnaire des données — mounting_profiles</w:t>
      </w:r>
    </w:p>
    <w:p>
      <w:pPr>
        <w:pStyle w:val="Compact"/>
        <w:numPr>
          <w:ilvl w:val="0"/>
          <w:numId w:val="1002"/>
        </w:numPr>
      </w:pPr>
      <w:r>
        <w:t xml:space="preserve">Tableau 9 : Dictionnaire des données — modeles_traceur</w:t>
      </w:r>
    </w:p>
    <w:p>
      <w:pPr>
        <w:pStyle w:val="Compact"/>
        <w:numPr>
          <w:ilvl w:val="0"/>
          <w:numId w:val="1002"/>
        </w:numPr>
      </w:pPr>
      <w:r>
        <w:t xml:space="preserve">Tableau 10 : Dictionnaire des données — compatibilites</w:t>
      </w:r>
    </w:p>
    <w:p>
      <w:pPr>
        <w:pStyle w:val="Compact"/>
        <w:numPr>
          <w:ilvl w:val="0"/>
          <w:numId w:val="1002"/>
        </w:numPr>
      </w:pPr>
      <w:r>
        <w:t xml:space="preserve">Tableau 11 : Architecture en couches du système</w:t>
      </w:r>
    </w:p>
    <w:p>
      <w:pPr>
        <w:pStyle w:val="Compact"/>
        <w:numPr>
          <w:ilvl w:val="0"/>
          <w:numId w:val="1002"/>
        </w:numPr>
      </w:pPr>
      <w:r>
        <w:t xml:space="preserve">Tableau 12 : Choix technologiques détaillés et justifications</w:t>
      </w:r>
    </w:p>
    <w:p>
      <w:pPr>
        <w:pStyle w:val="Compact"/>
        <w:numPr>
          <w:ilvl w:val="0"/>
          <w:numId w:val="1002"/>
        </w:numPr>
      </w:pPr>
      <w:r>
        <w:t xml:space="preserve">Tableau 13 : Grille de notation du moteur de compatibilité (100 points)</w:t>
      </w:r>
    </w:p>
    <w:p>
      <w:pPr>
        <w:pStyle w:val="Compact"/>
        <w:numPr>
          <w:ilvl w:val="0"/>
          <w:numId w:val="1002"/>
        </w:numPr>
      </w:pPr>
      <w:r>
        <w:t xml:space="preserve">Tableau 14 : Environnement de développement</w:t>
      </w:r>
    </w:p>
    <w:p>
      <w:pPr>
        <w:pStyle w:val="Compact"/>
        <w:numPr>
          <w:ilvl w:val="0"/>
          <w:numId w:val="1002"/>
        </w:numPr>
      </w:pPr>
      <w:r>
        <w:t xml:space="preserve">Tableau 15 : Correspondance routes / LiveViews</w:t>
      </w:r>
    </w:p>
    <w:p>
      <w:pPr>
        <w:pStyle w:val="Compact"/>
        <w:numPr>
          <w:ilvl w:val="0"/>
          <w:numId w:val="1002"/>
        </w:numPr>
      </w:pPr>
      <w:r>
        <w:t xml:space="preserve">Tableau 16 : Couverture des tests par module</w:t>
      </w:r>
    </w:p>
    <w:p>
      <w:pPr>
        <w:pStyle w:val="Compact"/>
        <w:numPr>
          <w:ilvl w:val="0"/>
          <w:numId w:val="1002"/>
        </w:numPr>
      </w:pPr>
      <w:r>
        <w:t xml:space="preserve">Tableau 17 : Mesures de performance</w:t>
      </w:r>
    </w:p>
    <w:p>
      <w:pPr>
        <w:pStyle w:val="Compact"/>
        <w:numPr>
          <w:ilvl w:val="0"/>
          <w:numId w:val="1002"/>
        </w:numPr>
      </w:pPr>
      <w:r>
        <w:t xml:space="preserve">Tableau 18 : Évaluation des objectifs du projet</w:t>
      </w:r>
    </w:p>
    <w:p>
      <w:r>
        <w:pict>
          <v:rect style="width:0;height:1.5pt" o:hralign="center" o:hrstd="t" o:hr="t"/>
        </w:pict>
      </w:r>
    </w:p>
    <w:bookmarkEnd w:id="14"/>
    <w:bookmarkStart w:id="15" w:name="sommaire"/>
    <w:p>
      <w:pPr>
        <w:pStyle w:val="Heading1"/>
      </w:pPr>
      <w:r>
        <w:t xml:space="preserve">SOMMAIRE</w:t>
      </w:r>
    </w:p>
    <w:p>
      <w:pPr>
        <w:pStyle w:val="FirstParagraph"/>
      </w:pPr>
      <w:r>
        <w:rPr>
          <w:b/>
          <w:bCs/>
        </w:rPr>
        <w:t xml:space="preserve">INTRODUCTION GÉNÉRALE</w:t>
      </w:r>
    </w:p>
    <w:p>
      <w:pPr>
        <w:pStyle w:val="BodyText"/>
      </w:pPr>
      <w:r>
        <w:rPr>
          <w:b/>
          <w:bCs/>
        </w:rPr>
        <w:t xml:space="preserve">PARTIE I – CONTEXTE ET ANALYSE</w:t>
      </w:r>
      <w:r>
        <w:t xml:space="preserve"> </w:t>
      </w:r>
      <w:r>
        <w:t xml:space="preserve">- Chapitre 1 : Cadre et contexte du projet</w:t>
      </w:r>
      <w:r>
        <w:t xml:space="preserve"> </w:t>
      </w:r>
      <w:r>
        <w:t xml:space="preserve">- 1.1 Présentation de l’environnement</w:t>
      </w:r>
      <w:r>
        <w:t xml:space="preserve"> </w:t>
      </w:r>
      <w:r>
        <w:t xml:space="preserve">- 1.1.1 L’Université Saint Vincent de Paul Akamasoa (USVPA)</w:t>
      </w:r>
      <w:r>
        <w:t xml:space="preserve"> </w:t>
      </w:r>
      <w:r>
        <w:t xml:space="preserve">- 1.1.2 La société TAG-IP</w:t>
      </w:r>
      <w:r>
        <w:t xml:space="preserve"> </w:t>
      </w:r>
      <w:r>
        <w:t xml:space="preserve">- 1.2 Environnement technique</w:t>
      </w:r>
      <w:r>
        <w:t xml:space="preserve"> </w:t>
      </w:r>
      <w:r>
        <w:t xml:space="preserve">- 1.2.1 Infrastructure matérielle et réseau</w:t>
      </w:r>
      <w:r>
        <w:t xml:space="preserve"> </w:t>
      </w:r>
      <w:r>
        <w:t xml:space="preserve">- 1.2.2 Outils et systèmes existants</w:t>
      </w:r>
      <w:r>
        <w:t xml:space="preserve"> </w:t>
      </w:r>
      <w:r>
        <w:t xml:space="preserve">- 1.3 Contexte et problématique</w:t>
      </w:r>
      <w:r>
        <w:t xml:space="preserve"> </w:t>
      </w:r>
      <w:r>
        <w:t xml:space="preserve">- 1.3.1 Situation initiale</w:t>
      </w:r>
      <w:r>
        <w:t xml:space="preserve"> </w:t>
      </w:r>
      <w:r>
        <w:t xml:space="preserve">- 1.3.2 Problèmes identifiés</w:t>
      </w:r>
      <w:r>
        <w:t xml:space="preserve"> </w:t>
      </w:r>
      <w:r>
        <w:t xml:space="preserve">- 1.3.3 Expression du besoin</w:t>
      </w:r>
      <w:r>
        <w:t xml:space="preserve"> </w:t>
      </w:r>
      <w:r>
        <w:t xml:space="preserve">- Chapitre 2 : Analyse des besoins et positionnement</w:t>
      </w:r>
      <w:r>
        <w:t xml:space="preserve"> </w:t>
      </w:r>
      <w:r>
        <w:t xml:space="preserve">- 2.1 Étude des solutions existantes</w:t>
      </w:r>
      <w:r>
        <w:t xml:space="preserve"> </w:t>
      </w:r>
      <w:r>
        <w:t xml:space="preserve">- 2.2 Besoins et contraintes</w:t>
      </w:r>
      <w:r>
        <w:t xml:space="preserve"> </w:t>
      </w:r>
      <w:r>
        <w:t xml:space="preserve">- 2.3 Spécifications générales</w:t>
      </w:r>
    </w:p>
    <w:p>
      <w:pPr>
        <w:pStyle w:val="BodyText"/>
      </w:pPr>
      <w:r>
        <w:rPr>
          <w:b/>
          <w:bCs/>
        </w:rPr>
        <w:t xml:space="preserve">PARTIE II – CONCEPTION TECHNIQUE</w:t>
      </w:r>
      <w:r>
        <w:t xml:space="preserve"> </w:t>
      </w:r>
      <w:r>
        <w:t xml:space="preserve">- Chapitre 3 : Modélisation des données</w:t>
      </w:r>
      <w:r>
        <w:t xml:space="preserve"> </w:t>
      </w:r>
      <w:r>
        <w:t xml:space="preserve">- 3.1 Modèle conceptuel (MCD)</w:t>
      </w:r>
      <w:r>
        <w:t xml:space="preserve"> </w:t>
      </w:r>
      <w:r>
        <w:t xml:space="preserve">- 3.2 Modèle logique (MLD)</w:t>
      </w:r>
      <w:r>
        <w:t xml:space="preserve"> </w:t>
      </w:r>
      <w:r>
        <w:t xml:space="preserve">- 3.3 Dictionnaire des données</w:t>
      </w:r>
      <w:r>
        <w:t xml:space="preserve"> </w:t>
      </w:r>
      <w:r>
        <w:t xml:space="preserve">- Chapitre 4 : Architecture et choix techniques</w:t>
      </w:r>
      <w:r>
        <w:t xml:space="preserve"> </w:t>
      </w:r>
      <w:r>
        <w:t xml:space="preserve">- 4.1 Architecture globale du système</w:t>
      </w:r>
      <w:r>
        <w:t xml:space="preserve"> </w:t>
      </w:r>
      <w:r>
        <w:t xml:space="preserve">- 4.2 Choix technologiques</w:t>
      </w:r>
      <w:r>
        <w:t xml:space="preserve"> </w:t>
      </w:r>
      <w:r>
        <w:t xml:space="preserve">- 4.3 Architecture back-end et sécurité</w:t>
      </w:r>
    </w:p>
    <w:p>
      <w:pPr>
        <w:pStyle w:val="BodyText"/>
      </w:pPr>
      <w:r>
        <w:rPr>
          <w:b/>
          <w:bCs/>
        </w:rPr>
        <w:t xml:space="preserve">PARTIE III – RÉALISATION ET ÉVALUATION</w:t>
      </w:r>
      <w:r>
        <w:t xml:space="preserve"> </w:t>
      </w:r>
      <w:r>
        <w:t xml:space="preserve">- Chapitre 5 : Réalisation technique</w:t>
      </w:r>
      <w:r>
        <w:t xml:space="preserve"> </w:t>
      </w:r>
      <w:r>
        <w:t xml:space="preserve">- 5.1 Mise en place technique</w:t>
      </w:r>
      <w:r>
        <w:t xml:space="preserve"> </w:t>
      </w:r>
      <w:r>
        <w:t xml:space="preserve">- 5.2 Implémentation du back-end</w:t>
      </w:r>
      <w:r>
        <w:t xml:space="preserve"> </w:t>
      </w:r>
      <w:r>
        <w:t xml:space="preserve">- 5.3 Fonctionnalités avancées</w:t>
      </w:r>
      <w:r>
        <w:t xml:space="preserve"> </w:t>
      </w:r>
      <w:r>
        <w:t xml:space="preserve">- Chapitre 6 : Évaluation et discussion</w:t>
      </w:r>
      <w:r>
        <w:t xml:space="preserve"> </w:t>
      </w:r>
      <w:r>
        <w:t xml:space="preserve">- 6.1 Tests et validation</w:t>
      </w:r>
      <w:r>
        <w:t xml:space="preserve"> </w:t>
      </w:r>
      <w:r>
        <w:t xml:space="preserve">- 6.2 Analyse des performances</w:t>
      </w:r>
      <w:r>
        <w:t xml:space="preserve"> </w:t>
      </w:r>
      <w:r>
        <w:t xml:space="preserve">- 6.3 Discussion critique</w:t>
      </w:r>
    </w:p>
    <w:p>
      <w:pPr>
        <w:pStyle w:val="BodyText"/>
      </w:pPr>
      <w:r>
        <w:rPr>
          <w:b/>
          <w:bCs/>
        </w:rPr>
        <w:t xml:space="preserve">CONCLUSION GÉNÉRALE</w:t>
      </w:r>
    </w:p>
    <w:p>
      <w:r>
        <w:pict>
          <v:rect style="width:0;height:1.5pt" o:hralign="center" o:hrstd="t" o:hr="t"/>
        </w:pict>
      </w:r>
    </w:p>
    <w:bookmarkEnd w:id="15"/>
    <w:bookmarkStart w:id="16" w:name="introduction-générale"/>
    <w:p>
      <w:pPr>
        <w:pStyle w:val="Heading1"/>
      </w:pPr>
      <w:r>
        <w:t xml:space="preserve">INTRODUCTION GÉNÉRALE</w:t>
      </w:r>
    </w:p>
    <w:p>
      <w:pPr>
        <w:pStyle w:val="FirstParagraph"/>
      </w:pPr>
      <w:r>
        <w:t xml:space="preserve">Au sein de la société Tag-IP, leader malgache de la géolocalisation de véhicules avec plus de 10 000 unités suivies, l’identification des traceurs GPS compatibles avec des équipements variés — véhicules légers, poids lourds, engins de chantier — repose encore sur une expertise humaine manuelle et des supports d’information dispersés. Lors de mon stage au sein du pôle Ingénierie Logicielle de la DSI, j’ai constaté que les techniciens d’exploitation passaient en moyenne 30 à 45 minutes par demande de compatibilité, avec un taux d’erreur de montage estimé à 15 % — soit près de 150 installations défectueuses par mois sur les 10 000 véhicules suivis par la plateforme. Ces erreurs entraînent des déplacements supplémentaires, du matériel endommagé par des incompatibilités de tension (12V/24V) et une perte de productivité estimée à 20 % du temps de l’équipe technique. C’est dans ce contexte de modernisation des processus internes qu’est né ce projet de fin d’études intitulé</w:t>
      </w:r>
      <w:r>
        <w:t xml:space="preserve"> </w:t>
      </w:r>
      <w:r>
        <w:rPr>
          <w:b/>
          <w:bCs/>
        </w:rPr>
        <w:t xml:space="preserve">« Conception et réalisation d’un module automatisé de gestion des profils de montage et de compatibilité des traceurs GPS sous Elixir et Ash Framework »</w:t>
      </w:r>
      <w:r>
        <w:t xml:space="preserve">.</w:t>
      </w:r>
    </w:p>
    <w:p>
      <w:pPr>
        <w:pStyle w:val="BodyText"/>
      </w:pPr>
      <w:r>
        <w:t xml:space="preserve">Ce travail soulève la problématique centrale de l’automatisation d’un diagnostic de compatibilité entre des contraintes physiques hétérogènes et un catalogue matériel dense, tout en garantissant une maintenance simplifiée des règles métier. Pour répondre à cet enjeu, nous formulons l’hypothèse selon laquelle l’implémentation d’une architecture déclarative basée sur Ash Framework, couplée à la réactivité en temps réel de Phoenix LiveView, permet de réduire drastiquement les erreurs de configuration matérielle en transformant les contraintes physiques en calculs logiques automatisés et transparents pour l’utilisateur final.</w:t>
      </w:r>
    </w:p>
    <w:p>
      <w:pPr>
        <w:pStyle w:val="BodyText"/>
      </w:pPr>
      <w:r>
        <w:t xml:space="preserve">L’objectif général est donc de déployer une application web capable de centraliser et de pérenniser l’expertise technique de l’entreprise. Ce but se décline en objectifs spécifiques : la modélisation rigoureuse des ressources via Ash, le développement d’un moteur de calcul de compatibilité notant chaque couple profil-modèle sur 100 points via 17 critères, et la conception d’une interface intuitive permettant une visualisation instantanée des résultats. La méthodologie adoptée, de nature itérative et agile, s’est appuyée sur l’observation directe des processus de montage, des entretiens avec les experts techniques de Tag-IP (notamment le responsable du pôle Exploitation et le chef de projet MOE), et une modélisation structurée selon la méthode Merise pour le schéma de données.</w:t>
      </w:r>
    </w:p>
    <w:p>
      <w:pPr>
        <w:pStyle w:val="BodyText"/>
      </w:pPr>
      <w:r>
        <w:t xml:space="preserve">Ce mémoire se structure en trois parties qui s’enchaînent logiquement.</w:t>
      </w:r>
      <w:r>
        <w:t xml:space="preserve"> </w:t>
      </w:r>
      <w:r>
        <w:rPr>
          <w:b/>
          <w:bCs/>
        </w:rPr>
        <w:t xml:space="preserve">La première partie</w:t>
      </w:r>
      <w:r>
        <w:t xml:space="preserve"> </w:t>
      </w:r>
      <w:r>
        <w:t xml:space="preserve">établit un diagnostic complet du contexte institutionnel, de l’environnement technique, des problèmes opérationnels et des spécifications du système.</w:t>
      </w:r>
      <w:r>
        <w:t xml:space="preserve"> </w:t>
      </w:r>
      <w:r>
        <w:rPr>
          <w:b/>
          <w:bCs/>
        </w:rPr>
        <w:t xml:space="preserve">La deuxième partie</w:t>
      </w:r>
      <w:r>
        <w:t xml:space="preserve"> </w:t>
      </w:r>
      <w:r>
        <w:t xml:space="preserve">détaille la conception technique : modélisation des données, architecture et choix technologiques.</w:t>
      </w:r>
      <w:r>
        <w:t xml:space="preserve"> </w:t>
      </w:r>
      <w:r>
        <w:rPr>
          <w:b/>
          <w:bCs/>
        </w:rPr>
        <w:t xml:space="preserve">La troisième partie</w:t>
      </w:r>
      <w:r>
        <w:t xml:space="preserve"> </w:t>
      </w:r>
      <w:r>
        <w:t xml:space="preserve">présente la réalisation effective, les tests et l’évaluation des performances, avant une discussion critique sur les limites et perspectives.</w:t>
      </w:r>
    </w:p>
    <w:p>
      <w:r>
        <w:pict>
          <v:rect style="width:0;height:1.5pt" o:hralign="center" o:hrstd="t" o:hr="t"/>
        </w:pict>
      </w:r>
    </w:p>
    <w:bookmarkEnd w:id="16"/>
    <w:bookmarkStart w:id="32" w:name="partie-i-contexte-et-analyse"/>
    <w:p>
      <w:pPr>
        <w:pStyle w:val="Heading1"/>
      </w:pPr>
      <w:r>
        <w:t xml:space="preserve">PARTIE I – CONTEXTE ET ANALYSE</w:t>
      </w:r>
    </w:p>
    <w:bookmarkStart w:id="27" w:name="chapitre-1-cadre-et-contexte-du-projet"/>
    <w:p>
      <w:pPr>
        <w:pStyle w:val="Heading2"/>
      </w:pPr>
      <w:r>
        <w:t xml:space="preserve">Chapitre 1 : Cadre et contexte du projet</w:t>
      </w:r>
    </w:p>
    <w:bookmarkStart w:id="19" w:name="présentation-de-lenvironnement"/>
    <w:p>
      <w:pPr>
        <w:pStyle w:val="Heading3"/>
      </w:pPr>
      <w:r>
        <w:t xml:space="preserve">1.1 Présentation de l’environnement</w:t>
      </w:r>
    </w:p>
    <w:bookmarkStart w:id="17" w:name="Xe09010314c89c94bb88c2afbe3846b77e5e594e"/>
    <w:p>
      <w:pPr>
        <w:pStyle w:val="Heading4"/>
      </w:pPr>
      <w:r>
        <w:t xml:space="preserve">1.1.1 L’Université Saint Vincent de Paul Akamasoa (USVPA)</w:t>
      </w:r>
    </w:p>
    <w:p>
      <w:pPr>
        <w:pStyle w:val="FirstParagraph"/>
      </w:pPr>
      <w:r>
        <w:t xml:space="preserve">L’Université Saint Vincent de Paul Akamasoa (USVPA) est un établissement privé d’enseignement supérieur situé à Antananarivo, Madagascar. Fondée en 1994, l’université a pour mission de fournir une formation académique et professionnelle visant à favoriser l’insertion directe des étudiants dans le tissu économique national. Elle s’inscrit dans le réseau des établissements créés par l’Association AKAMASOA, fondée par le Révérend Père Pedro Pablo OPEKA, dont l’objectif est de lutter contre la pauvreté par l’éducation et la formation professionnelle.</w:t>
      </w:r>
    </w:p>
    <w:p>
      <w:pPr>
        <w:pStyle w:val="BodyText"/>
      </w:pPr>
      <w:r>
        <w:rPr>
          <w:b/>
          <w:bCs/>
        </w:rPr>
        <w:t xml:space="preserve">Missions et cadre organisationnel.</w:t>
      </w:r>
      <w:r>
        <w:t xml:space="preserve"> </w:t>
      </w:r>
      <w:r>
        <w:t xml:space="preserve">L’USVPA répond aux besoins du marché de l’emploi malgache dans des secteurs clés tels que l’éducation, la santé, le management et les technologies de l’information. L’organisation administrative est pilotée par une direction académique qui assure la conformité des programmes avec les normes du Ministère de l’Enseignement Supérieur et de la Recherche Scientifique (MESUPRES). Le campus de Manantenasoa, situé dans la périphérie d’Antananarivo, offre un environnement d’apprentissage comprenant des salles de cours équipées, une bibliothèque technique, des laboratoires informatiques et des infrastructures numériques adaptées aux besoins de la formation.</w:t>
      </w:r>
    </w:p>
    <w:p>
      <w:pPr>
        <w:pStyle w:val="BodyText"/>
      </w:pPr>
      <w:r>
        <w:rPr>
          <w:b/>
          <w:bCs/>
        </w:rPr>
        <w:t xml:space="preserve">Offres de formation.</w:t>
      </w:r>
      <w:r>
        <w:t xml:space="preserve"> </w:t>
      </w:r>
      <w:r>
        <w:t xml:space="preserve">L’établissement est structuré en plusieurs pôles délivrant des Diplômes de Technicien Supérieur (DTS) et des Licences professionnelles dans les domaines suivants :</w:t>
      </w:r>
    </w:p>
    <w:p>
      <w:pPr>
        <w:pStyle w:val="Compact"/>
        <w:numPr>
          <w:ilvl w:val="0"/>
          <w:numId w:val="1003"/>
        </w:numPr>
      </w:pPr>
      <w:r>
        <w:rPr>
          <w:b/>
          <w:bCs/>
        </w:rPr>
        <w:t xml:space="preserve">Pôle pédagogique et littéraire</w:t>
      </w:r>
      <w:r>
        <w:t xml:space="preserve"> </w:t>
      </w:r>
      <w:r>
        <w:t xml:space="preserve">: formation des enseignants du primaire et du secondaire, spécialistes en langues et en communication.</w:t>
      </w:r>
    </w:p>
    <w:p>
      <w:pPr>
        <w:pStyle w:val="Compact"/>
        <w:numPr>
          <w:ilvl w:val="0"/>
          <w:numId w:val="1003"/>
        </w:numPr>
      </w:pPr>
      <w:r>
        <w:rPr>
          <w:b/>
          <w:bCs/>
        </w:rPr>
        <w:t xml:space="preserve">Pôle des sciences paramédicales</w:t>
      </w:r>
      <w:r>
        <w:t xml:space="preserve"> </w:t>
      </w:r>
      <w:r>
        <w:t xml:space="preserve">: formation du personnel soignant (infirmiers, techniciens de laboratoire).</w:t>
      </w:r>
    </w:p>
    <w:p>
      <w:pPr>
        <w:pStyle w:val="Compact"/>
        <w:numPr>
          <w:ilvl w:val="0"/>
          <w:numId w:val="1003"/>
        </w:numPr>
      </w:pPr>
      <w:r>
        <w:rPr>
          <w:b/>
          <w:bCs/>
        </w:rPr>
        <w:t xml:space="preserve">Pôle des sciences technologiques et de gestion</w:t>
      </w:r>
      <w:r>
        <w:t xml:space="preserve"> </w:t>
      </w:r>
      <w:r>
        <w:t xml:space="preserve">: formations en comptabilité, gestion des ressources humaines, management et technologies de l’information.</w:t>
      </w:r>
    </w:p>
    <w:p>
      <w:pPr>
        <w:pStyle w:val="FirstParagraph"/>
      </w:pPr>
      <w:r>
        <w:rPr>
          <w:b/>
          <w:bCs/>
        </w:rPr>
        <w:t xml:space="preserve">L’École Supérieure de Technologie en Informatique d’Akamasoa (ESTIA).</w:t>
      </w:r>
      <w:r>
        <w:t xml:space="preserve"> </w:t>
      </w:r>
      <w:r>
        <w:t xml:space="preserve">Créée en 2017, l’ESTIA constitue le pôle technologique de l’université. Elle est née de la volonté de répondre à la demande croissante de professionnels qualifiés dans le domaine du numérique à Madagascar. C’est dans ce cadre que s’est déroulé mon cursus de DTS Informatique, dont les enseignements couvrent trois grands domaines :</w:t>
      </w:r>
    </w:p>
    <w:p>
      <w:pPr>
        <w:pStyle w:val="Compact"/>
        <w:numPr>
          <w:ilvl w:val="0"/>
          <w:numId w:val="1004"/>
        </w:numPr>
      </w:pPr>
      <w:r>
        <w:rPr>
          <w:b/>
          <w:bCs/>
        </w:rPr>
        <w:t xml:space="preserve">Développement logiciel</w:t>
      </w:r>
      <w:r>
        <w:t xml:space="preserve"> </w:t>
      </w:r>
      <w:r>
        <w:t xml:space="preserve">: algorithmique et structures de données, langages de programmation modernes (dont Elixir), frameworks web (Phoenix, LiveView), conception d’interfaces utilisateur et expérience utilisateur (UI/UX), méthodologies agiles (Scrum).</w:t>
      </w:r>
    </w:p>
    <w:p>
      <w:pPr>
        <w:pStyle w:val="Compact"/>
        <w:numPr>
          <w:ilvl w:val="0"/>
          <w:numId w:val="1004"/>
        </w:numPr>
      </w:pPr>
      <w:r>
        <w:rPr>
          <w:b/>
          <w:bCs/>
        </w:rPr>
        <w:t xml:space="preserve">Systèmes et réseaux</w:t>
      </w:r>
      <w:r>
        <w:t xml:space="preserve"> </w:t>
      </w:r>
      <w:r>
        <w:t xml:space="preserve">: administration de serveurs Linux (Debian, Ubuntu), protocoles de sécurité réseau, déploiement DevOps, conteneurisation avec Docker, virtualisation.</w:t>
      </w:r>
    </w:p>
    <w:p>
      <w:pPr>
        <w:pStyle w:val="Compact"/>
        <w:numPr>
          <w:ilvl w:val="0"/>
          <w:numId w:val="1004"/>
        </w:numPr>
      </w:pPr>
      <w:r>
        <w:rPr>
          <w:b/>
          <w:bCs/>
        </w:rPr>
        <w:t xml:space="preserve">Ingénierie des données</w:t>
      </w:r>
      <w:r>
        <w:t xml:space="preserve"> </w:t>
      </w:r>
      <w:r>
        <w:t xml:space="preserve">: modélisation conceptuelle et logique selon la méthode Merise, administration de bases de données PostgreSQL, gestion de flux de données, optimisation de requêtes SQL, initiation au géotraitement avec PostGIS.</w:t>
      </w:r>
    </w:p>
    <w:p>
      <w:pPr>
        <w:pStyle w:val="FirstParagraph"/>
      </w:pPr>
      <w:r>
        <w:rPr>
          <w:b/>
          <w:bCs/>
        </w:rPr>
        <w:t xml:space="preserve">Méthodologie pédagogique et lien avec le stage.</w:t>
      </w:r>
      <w:r>
        <w:t xml:space="preserve"> </w:t>
      </w:r>
      <w:r>
        <w:t xml:space="preserve">La pédagogie de l’ESTIA privilégie l’apprentissage par projet et la mise en situation professionnelle. Durant mes deux années d’études, j’ai acquis les compétences en architecture logicielle, en conception de bases de données et en développement back-end qui ont directement nourri mon travail chez Tag-IP. L’utilisation du framework Ash et du langage Elixir, au cœur de ma formation, s’est révélée parfaitement adaptée aux besoins de modélisation déclarative du projet. Le stage de fin de cycle au sein de la société Tag-IP constitue le prolongement pratique de cette formation : il m’a permis d’intégrer une équipe professionnelle et de manipuler des technologies de pointe dans un contexte industriel réel, tout en étant encadré par des développeurs expérimentés.</w:t>
      </w:r>
    </w:p>
    <w:bookmarkEnd w:id="17"/>
    <w:bookmarkStart w:id="18" w:name="la-société-tag-ip"/>
    <w:p>
      <w:pPr>
        <w:pStyle w:val="Heading4"/>
      </w:pPr>
      <w:r>
        <w:t xml:space="preserve">1.1.2 La société TAG-IP</w:t>
      </w:r>
    </w:p>
    <w:p>
      <w:pPr>
        <w:pStyle w:val="FirstParagraph"/>
      </w:pPr>
      <w:r>
        <w:t xml:space="preserve">La société TAG-IP (Technologie d’Avant-Garde Internet Protocole) a été créée en 2008 en partenariat avec l’opérateur Telma. Elle est le leader des solutions de tracking et de géolocalisation à Madagascar, permettant aux organisations de localiser en temps réel leur flotte de véhicules, d’optimiser leurs déplacements et de sécuriser leurs biens.</w:t>
      </w:r>
    </w:p>
    <w:p>
      <w:pPr>
        <w:pStyle w:val="BodyText"/>
      </w:pPr>
      <w:r>
        <w:rPr>
          <w:b/>
          <w:bCs/>
        </w:rPr>
        <w:t xml:space="preserve">Fiche d’identification.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t xml:space="preserve">Raison sociale</w:t>
            </w:r>
          </w:p>
        </w:tc>
        <w:tc>
          <w:tcPr/>
          <w:p>
            <w:pPr>
              <w:pStyle w:val="Compact"/>
            </w:pPr>
            <w:r>
              <w:t xml:space="preserve">Technologie d’Avant Garde – Internet Protocole (SA)</w:t>
            </w:r>
          </w:p>
        </w:tc>
      </w:tr>
      <w:tr>
        <w:tc>
          <w:tcPr/>
          <w:p>
            <w:pPr>
              <w:pStyle w:val="Compact"/>
            </w:pPr>
            <w:r>
              <w:t xml:space="preserve">Siège social</w:t>
            </w:r>
          </w:p>
        </w:tc>
        <w:tc>
          <w:tcPr/>
          <w:p>
            <w:pPr>
              <w:pStyle w:val="Compact"/>
            </w:pPr>
            <w:r>
              <w:t xml:space="preserve">Immeuble Assist - 5e étage, 101 Antananarivo</w:t>
            </w:r>
          </w:p>
        </w:tc>
      </w:tr>
      <w:tr>
        <w:tc>
          <w:tcPr/>
          <w:p>
            <w:pPr>
              <w:pStyle w:val="Compact"/>
            </w:pPr>
            <w:r>
              <w:t xml:space="preserve">Forme juridique</w:t>
            </w:r>
          </w:p>
        </w:tc>
        <w:tc>
          <w:tcPr/>
          <w:p>
            <w:pPr>
              <w:pStyle w:val="Compact"/>
            </w:pPr>
            <w:r>
              <w:t xml:space="preserve">Société Anonyme</w:t>
            </w:r>
          </w:p>
        </w:tc>
      </w:tr>
      <w:tr>
        <w:tc>
          <w:tcPr/>
          <w:p>
            <w:pPr>
              <w:pStyle w:val="Compact"/>
            </w:pPr>
            <w:r>
              <w:t xml:space="preserve">Activité principale</w:t>
            </w:r>
          </w:p>
        </w:tc>
        <w:tc>
          <w:tcPr/>
          <w:p>
            <w:pPr>
              <w:pStyle w:val="Compact"/>
            </w:pPr>
            <w:r>
              <w:t xml:space="preserve">Géolocalisation et tracking de véhicules</w:t>
            </w:r>
          </w:p>
        </w:tc>
      </w:tr>
      <w:tr>
        <w:tc>
          <w:tcPr/>
          <w:p>
            <w:pPr>
              <w:pStyle w:val="Compact"/>
            </w:pPr>
            <w:r>
              <w:t xml:space="preserve">Effectif</w:t>
            </w:r>
          </w:p>
        </w:tc>
        <w:tc>
          <w:tcPr/>
          <w:p>
            <w:pPr>
              <w:pStyle w:val="Compact"/>
            </w:pPr>
            <w:r>
              <w:t xml:space="preserve">Environ 30 employés</w:t>
            </w:r>
          </w:p>
        </w:tc>
      </w:tr>
      <w:tr>
        <w:tc>
          <w:tcPr/>
          <w:p>
            <w:pPr>
              <w:pStyle w:val="Compact"/>
            </w:pPr>
            <w:r>
              <w:t xml:space="preserve">Directeur Général</w:t>
            </w:r>
          </w:p>
        </w:tc>
        <w:tc>
          <w:tcPr/>
          <w:p>
            <w:pPr>
              <w:pStyle w:val="Compact"/>
            </w:pPr>
            <w:r>
              <w:t xml:space="preserve">M. Marc Rivera</w:t>
            </w:r>
          </w:p>
        </w:tc>
      </w:tr>
      <w:tr>
        <w:tc>
          <w:tcPr/>
          <w:p>
            <w:pPr>
              <w:pStyle w:val="Compact"/>
            </w:pPr>
            <w:r>
              <w:t xml:space="preserve">Directeur Technique</w:t>
            </w:r>
          </w:p>
        </w:tc>
        <w:tc>
          <w:tcPr/>
          <w:p>
            <w:pPr>
              <w:pStyle w:val="Compact"/>
            </w:pPr>
            <w:r>
              <w:t xml:space="preserve">M. Gilles Chapoton</w:t>
            </w:r>
          </w:p>
        </w:tc>
      </w:tr>
      <w:tr>
        <w:tc>
          <w:tcPr/>
          <w:p>
            <w:pPr>
              <w:pStyle w:val="Compact"/>
            </w:pPr>
            <w:r>
              <w:t xml:space="preserve">Clients</w:t>
            </w:r>
          </w:p>
        </w:tc>
        <w:tc>
          <w:tcPr/>
          <w:p>
            <w:pPr>
              <w:pStyle w:val="Compact"/>
            </w:pPr>
            <w:r>
              <w:t xml:space="preserve">Entreprises, particuliers, institutions</w:t>
            </w:r>
          </w:p>
        </w:tc>
      </w:tr>
    </w:tbl>
    <w:p>
      <w:pPr>
        <w:pStyle w:val="BodyText"/>
      </w:pPr>
      <w:r>
        <w:rPr>
          <w:b/>
          <w:bCs/>
        </w:rPr>
        <w:t xml:space="preserve">Historique et évolution.</w:t>
      </w:r>
    </w:p>
    <w:p>
      <w:pPr>
        <w:pStyle w:val="Compact"/>
        <w:numPr>
          <w:ilvl w:val="0"/>
          <w:numId w:val="1005"/>
        </w:numPr>
      </w:pPr>
      <w:r>
        <w:rPr>
          <w:b/>
          <w:bCs/>
        </w:rPr>
        <w:t xml:space="preserve">2009-2010</w:t>
      </w:r>
      <w:r>
        <w:t xml:space="preserve"> </w:t>
      </w:r>
      <w:r>
        <w:t xml:space="preserve">: Création de la première application de géolocalisation, puis création officielle de TAG-IP. Fin 2010, 800 véhicules sont déjà géolocalisés, principalement des flottes d’entreprises de transport et de logistique.</w:t>
      </w:r>
    </w:p>
    <w:p>
      <w:pPr>
        <w:pStyle w:val="Compact"/>
        <w:numPr>
          <w:ilvl w:val="0"/>
          <w:numId w:val="1005"/>
        </w:numPr>
      </w:pPr>
      <w:r>
        <w:rPr>
          <w:b/>
          <w:bCs/>
        </w:rPr>
        <w:t xml:space="preserve">2011-2013</w:t>
      </w:r>
      <w:r>
        <w:t xml:space="preserve"> </w:t>
      </w:r>
      <w:r>
        <w:t xml:space="preserve">: Croissance soutenue avec 50 à 100 installations mensuelles. Expansion internationale vers le Niger, La Réunion et les Seychelles. Intégration de nouvelles fonctionnalités : reconnaissance du conducteur, contrôle du démarrage à distance, avertisseurs de survitesse.</w:t>
      </w:r>
    </w:p>
    <w:p>
      <w:pPr>
        <w:pStyle w:val="Compact"/>
        <w:numPr>
          <w:ilvl w:val="0"/>
          <w:numId w:val="1005"/>
        </w:numPr>
      </w:pPr>
      <w:r>
        <w:rPr>
          <w:b/>
          <w:bCs/>
        </w:rPr>
        <w:t xml:space="preserve">Depuis 2014</w:t>
      </w:r>
      <w:r>
        <w:t xml:space="preserve"> </w:t>
      </w:r>
      <w:r>
        <w:t xml:space="preserve">: Passage de 7 000 à plus de 10 000 véhicules suivis en 2026. Modernisation de l’infrastructure avec l’adoption de PostgreSQL et PostGIS, déploiement de serveurs en haute disponibilité.</w:t>
      </w:r>
    </w:p>
    <w:p>
      <w:pPr>
        <w:pStyle w:val="FirstParagraph"/>
      </w:pPr>
      <w:r>
        <w:rPr>
          <w:b/>
          <w:bCs/>
        </w:rPr>
        <w:t xml:space="preserve">Missions et innovations.</w:t>
      </w:r>
      <w:r>
        <w:t xml:space="preserve"> </w:t>
      </w:r>
      <w:r>
        <w:t xml:space="preserve">TAG-IP permet à ses clients de suivre les déplacements de leurs équipes pour contrôler, assister et optimiser les frais opérationnels (carburant, maintenance, péages). La société propose des fonctionnalités avancées : reconnaissance du conducteur par badge iButton, contrôle du démarrage par coupure de carburant, avertisseurs de survitesse avec alertes SMS, boutons de panique pour la sécurité du conducteur, et géofencing avec alertes de franchissement de zones.</w:t>
      </w:r>
    </w:p>
    <w:p>
      <w:pPr>
        <w:pStyle w:val="BodyText"/>
      </w:pPr>
      <w:r>
        <w:rPr>
          <w:b/>
          <w:bCs/>
        </w:rPr>
        <w:t xml:space="preserve">Structure organisationnelle et positionnement du stage.</w:t>
      </w:r>
      <w:r>
        <w:t xml:space="preserve"> </w:t>
      </w:r>
      <w:r>
        <w:t xml:space="preserve">L’entreprise est structurée autour de trois directions principales :</w:t>
      </w:r>
    </w:p>
    <w:p>
      <w:pPr>
        <w:pStyle w:val="Compact"/>
        <w:numPr>
          <w:ilvl w:val="0"/>
          <w:numId w:val="1006"/>
        </w:numPr>
      </w:pPr>
      <w:r>
        <w:rPr>
          <w:b/>
          <w:bCs/>
        </w:rPr>
        <w:t xml:space="preserve">Direction RH, Exploitation et Service Clientèle</w:t>
      </w:r>
      <w:r>
        <w:t xml:space="preserve"> </w:t>
      </w:r>
      <w:r>
        <w:t xml:space="preserve">: gestion administrative et ressources humaines, coordination des techniciens de terrain via le Pôle Exploitation, support après-vente avec l’équipe TAGOS, relation client.</w:t>
      </w:r>
    </w:p>
    <w:p>
      <w:pPr>
        <w:pStyle w:val="Compact"/>
        <w:numPr>
          <w:ilvl w:val="0"/>
          <w:numId w:val="1006"/>
        </w:numPr>
      </w:pPr>
      <w:r>
        <w:rPr>
          <w:b/>
          <w:bCs/>
        </w:rPr>
        <w:t xml:space="preserve">Direction Marketing et Commercial</w:t>
      </w:r>
      <w:r>
        <w:t xml:space="preserve"> </w:t>
      </w:r>
      <w:r>
        <w:t xml:space="preserve">: relations publiques, prospection commerciale, création de supports de communication, formation des clients aux produits Track et Forms.</w:t>
      </w:r>
    </w:p>
    <w:p>
      <w:pPr>
        <w:pStyle w:val="Compact"/>
        <w:numPr>
          <w:ilvl w:val="0"/>
          <w:numId w:val="1006"/>
        </w:numPr>
      </w:pPr>
      <w:r>
        <w:rPr>
          <w:b/>
          <w:bCs/>
        </w:rPr>
        <w:t xml:space="preserve">Direction des Systèmes d’Information (DSI)</w:t>
      </w:r>
      <w:r>
        <w:t xml:space="preserve"> </w:t>
      </w:r>
      <w:r>
        <w:t xml:space="preserve">: c’est au sein de cette direction que s’est déroulé mon stage, plus précisément dans le</w:t>
      </w:r>
      <w:r>
        <w:t xml:space="preserve"> </w:t>
      </w:r>
      <w:r>
        <w:rPr>
          <w:b/>
          <w:bCs/>
        </w:rPr>
        <w:t xml:space="preserve">pôle Ingénierie Logicielle</w:t>
      </w:r>
      <w:r>
        <w:t xml:space="preserve">. Ce pôle regroupe les développeurs chargés de maintenir et faire évoluer les plateformes de tracking. Les autres services de la DSI incluent l’Infrastructure et Sécurité (administration des serveurs et du réseau), l’Expertise SIG (traitement des données géospatiales), et la Gouvernance de projet (gestion MOA/MOE).</w:t>
      </w:r>
    </w:p>
    <w:p>
      <w:pPr>
        <w:pStyle w:val="BlockText"/>
      </w:pPr>
      <w:r>
        <w:t xml:space="preserve">Figure 1 : Organigramme simplifié de TAG-IP avec localisation du poste de stage (Pôle Ingénierie Logicielle - DSI)</w:t>
      </w:r>
    </w:p>
    <w:bookmarkEnd w:id="18"/>
    <w:bookmarkEnd w:id="19"/>
    <w:bookmarkStart w:id="22" w:name="environnement-technique"/>
    <w:p>
      <w:pPr>
        <w:pStyle w:val="Heading3"/>
      </w:pPr>
      <w:r>
        <w:t xml:space="preserve">1.2 Environnement technique</w:t>
      </w:r>
    </w:p>
    <w:bookmarkStart w:id="20" w:name="infrastructure-matérielle-et-réseau"/>
    <w:p>
      <w:pPr>
        <w:pStyle w:val="Heading4"/>
      </w:pPr>
      <w:r>
        <w:t xml:space="preserve">1.2.1 Infrastructure matérielle et réseau</w:t>
      </w:r>
    </w:p>
    <w:p>
      <w:pPr>
        <w:pStyle w:val="FirstParagraph"/>
      </w:pPr>
      <w:r>
        <w:t xml:space="preserve">L’architecture matérielle de TAG-IP est dimensionnée pour une disponibilité 24h/24 et 7j/7. Un arrêt, même de quelques minutes, engendrerait une perte de traçabilité des 10 000 véhicules suivis, avec des conséquences financières et opérationnelles graves pour les clients.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Composant</w:t>
            </w:r>
          </w:p>
        </w:tc>
        <w:tc>
          <w:tcPr/>
          <w:p>
            <w:pPr>
              <w:pStyle w:val="Compact"/>
            </w:pPr>
            <w:r>
              <w:t xml:space="preserve">Description</w:t>
            </w:r>
          </w:p>
        </w:tc>
        <w:tc>
          <w:tcPr/>
          <w:p>
            <w:pPr>
              <w:pStyle w:val="Compact"/>
            </w:pPr>
            <w:r>
              <w:t xml:space="preserve">Rôle</w:t>
            </w:r>
          </w:p>
        </w:tc>
      </w:tr>
      <w:tr>
        <w:tc>
          <w:tcPr/>
          <w:p>
            <w:pPr>
              <w:pStyle w:val="Compact"/>
            </w:pPr>
            <w:r>
              <w:t xml:space="preserve">Liaisons spécialisées</w:t>
            </w:r>
          </w:p>
        </w:tc>
        <w:tc>
          <w:tcPr/>
          <w:p>
            <w:pPr>
              <w:pStyle w:val="Compact"/>
            </w:pPr>
            <w:r>
              <w:t xml:space="preserve">Connexions haut débit via Telma</w:t>
            </w:r>
          </w:p>
        </w:tc>
        <w:tc>
          <w:tcPr/>
          <w:p>
            <w:pPr>
              <w:pStyle w:val="Compact"/>
            </w:pPr>
            <w:r>
              <w:t xml:space="preserve">Réception trames GPRS/3G des traceurs</w:t>
            </w:r>
          </w:p>
        </w:tc>
      </w:tr>
      <w:tr>
        <w:tc>
          <w:tcPr/>
          <w:p>
            <w:pPr>
              <w:pStyle w:val="Compact"/>
            </w:pPr>
            <w:r>
              <w:t xml:space="preserve">VLAN</w:t>
            </w:r>
          </w:p>
        </w:tc>
        <w:tc>
          <w:tcPr/>
          <w:p>
            <w:pPr>
              <w:pStyle w:val="Compact"/>
            </w:pPr>
            <w:r>
              <w:t xml:space="preserve">3 réseaux (GPS, Admin, Dev)</w:t>
            </w:r>
          </w:p>
        </w:tc>
        <w:tc>
          <w:tcPr/>
          <w:p>
            <w:pPr>
              <w:pStyle w:val="Compact"/>
            </w:pPr>
            <w:r>
              <w:t xml:space="preserve">Segmentation et sécurité</w:t>
            </w:r>
          </w:p>
        </w:tc>
      </w:tr>
      <w:tr>
        <w:tc>
          <w:tcPr/>
          <w:p>
            <w:pPr>
              <w:pStyle w:val="Compact"/>
            </w:pPr>
            <w:r>
              <w:t xml:space="preserve">Firewall</w:t>
            </w:r>
          </w:p>
        </w:tc>
        <w:tc>
          <w:tcPr/>
          <w:p>
            <w:pPr>
              <w:pStyle w:val="Compact"/>
            </w:pPr>
            <w:r>
              <w:t xml:space="preserve">Professionnel IDS/IPS</w:t>
            </w:r>
          </w:p>
        </w:tc>
        <w:tc>
          <w:tcPr/>
          <w:p>
            <w:pPr>
              <w:pStyle w:val="Compact"/>
            </w:pPr>
            <w:r>
              <w:t xml:space="preserve">Sécurité périmétrique</w:t>
            </w:r>
          </w:p>
        </w:tc>
      </w:tr>
      <w:tr>
        <w:tc>
          <w:tcPr/>
          <w:p>
            <w:pPr>
              <w:pStyle w:val="Compact"/>
            </w:pPr>
            <w:r>
              <w:t xml:space="preserve">Cluster serveurs</w:t>
            </w:r>
          </w:p>
        </w:tc>
        <w:tc>
          <w:tcPr/>
          <w:p>
            <w:pPr>
              <w:pStyle w:val="Compact"/>
            </w:pPr>
            <w:r>
              <w:t xml:space="preserve">Physiques en HA</w:t>
            </w:r>
          </w:p>
        </w:tc>
        <w:tc>
          <w:tcPr/>
          <w:p>
            <w:pPr>
              <w:pStyle w:val="Compact"/>
            </w:pPr>
            <w:r>
              <w:t xml:space="preserve">Haute disponibilité</w:t>
            </w:r>
          </w:p>
        </w:tc>
      </w:tr>
      <w:tr>
        <w:tc>
          <w:tcPr/>
          <w:p>
            <w:pPr>
              <w:pStyle w:val="Compact"/>
            </w:pPr>
            <w:r>
              <w:t xml:space="preserve">Stockage RAID</w:t>
            </w:r>
          </w:p>
        </w:tc>
        <w:tc>
          <w:tcPr/>
          <w:p>
            <w:pPr>
              <w:pStyle w:val="Compact"/>
            </w:pPr>
            <w:r>
              <w:t xml:space="preserve">Réplication disques</w:t>
            </w:r>
          </w:p>
        </w:tc>
        <w:tc>
          <w:tcPr/>
          <w:p>
            <w:pPr>
              <w:pStyle w:val="Compact"/>
            </w:pPr>
            <w:r>
              <w:t xml:space="preserve">Sauvegarde temps réel</w:t>
            </w:r>
          </w:p>
        </w:tc>
      </w:tr>
      <w:tr>
        <w:tc>
          <w:tcPr/>
          <w:p>
            <w:pPr>
              <w:pStyle w:val="Compact"/>
            </w:pPr>
            <w:r>
              <w:t xml:space="preserve">Redondance énergétique</w:t>
            </w:r>
          </w:p>
        </w:tc>
        <w:tc>
          <w:tcPr/>
          <w:p>
            <w:pPr>
              <w:pStyle w:val="Compact"/>
            </w:pPr>
            <w:r>
              <w:t xml:space="preserve">Onduleurs + batteries + groupe</w:t>
            </w:r>
          </w:p>
        </w:tc>
        <w:tc>
          <w:tcPr/>
          <w:p>
            <w:pPr>
              <w:pStyle w:val="Compact"/>
            </w:pPr>
            <w:r>
              <w:t xml:space="preserve">Continuité de service</w:t>
            </w:r>
          </w:p>
        </w:tc>
      </w:tr>
    </w:tbl>
    <w:p>
      <w:pPr>
        <w:pStyle w:val="BlockText"/>
      </w:pPr>
      <w:r>
        <w:t xml:space="preserve">Tableau 1 : Synthèse de l’infrastructure réseau de TAG-IP</w:t>
      </w:r>
    </w:p>
    <w:p>
      <w:pPr>
        <w:pStyle w:val="FirstParagraph"/>
      </w:pPr>
      <w:r>
        <w:rPr>
          <w:b/>
          <w:bCs/>
        </w:rPr>
        <w:t xml:space="preserve">Architecture réseau et connectivité.</w:t>
      </w:r>
      <w:r>
        <w:t xml:space="preserve"> </w:t>
      </w:r>
      <w:r>
        <w:t xml:space="preserve">Les liaisons spécialisées via le partenariat avec Telma garantissent la réception des trames GPRS/3G sans goulot d’étranglement, même aux heures de pointe. La segmentation en trois VLANs distincts (Flux GPS pour les données terrain, Administratif pour la bureautique, Développement pour les tests et le staging) assure une isolation des flux et une sécurité renforcée. Le firewall matériel professionnel intègre un système IDS/IPS (Intrusion Detection/Prevention System) et gère des tunnels VPN pour les connexions distantes des techniciens.</w:t>
      </w:r>
    </w:p>
    <w:p>
      <w:pPr>
        <w:pStyle w:val="BodyText"/>
      </w:pPr>
      <w:r>
        <w:rPr>
          <w:b/>
          <w:bCs/>
        </w:rPr>
        <w:t xml:space="preserve">Parc serveur et stockage.</w:t>
      </w:r>
      <w:r>
        <w:t xml:space="preserve"> </w:t>
      </w:r>
      <w:r>
        <w:t xml:space="preserve">Les serveurs de production sont des machines physiques configurées en cluster haute disponibilité avec bascule automatique en cas de panne. Le stockage RAID assure la réplication des données historiques en temps réel, et la redondance énergétique (onduleurs, batteries, groupe électrogène à démarrage automatique) garantit la continuité de service même en cas de coupure secteur.</w:t>
      </w:r>
    </w:p>
    <w:p>
      <w:pPr>
        <w:pStyle w:val="BodyText"/>
      </w:pPr>
      <w:r>
        <w:rPr>
          <w:b/>
          <w:bCs/>
        </w:rPr>
        <w:t xml:space="preserve">Postes de travail.</w:t>
      </w:r>
      <w:r>
        <w:t xml:space="preserve"> </w:t>
      </w:r>
      <w:r>
        <w:t xml:space="preserve">L’équipe technique de la DSI utilise des Mac mini, choisis pour la compatibilité Unix avec les serveurs Linux de production et la capacité à exécuter des environnements Docker en local. La salle technique est équipée d’écrans de monitoring affichant en temps réel la charge CPU/RAM, l’état de la bande passante et le taux de réception des trames GPS.</w:t>
      </w:r>
    </w:p>
    <w:p>
      <w:pPr>
        <w:pStyle w:val="BlockText"/>
      </w:pPr>
      <w:r>
        <w:t xml:space="preserve">Figure 2 : Schéma de l’architecture réseau et du cycle de traitement des flux de données</w:t>
      </w:r>
    </w:p>
    <w:bookmarkEnd w:id="20"/>
    <w:bookmarkStart w:id="21" w:name="outils-et-systèmes-existants"/>
    <w:p>
      <w:pPr>
        <w:pStyle w:val="Heading4"/>
      </w:pPr>
      <w:r>
        <w:t xml:space="preserve">1.2.2 Outils et systèmes existants</w:t>
      </w:r>
    </w:p>
    <w:p>
      <w:pPr>
        <w:pStyle w:val="FirstParagraph"/>
      </w:pPr>
      <w:r>
        <w:rPr>
          <w:b/>
          <w:bCs/>
        </w:rPr>
        <w:t xml:space="preserve">Systèmes d’exploitation.</w:t>
      </w:r>
      <w:r>
        <w:t xml:space="preserve"> </w:t>
      </w:r>
      <w:r>
        <w:t xml:space="preserve">Les serveurs de production fonctionnent sous Debian GNU/Linux, choisi pour sa stabilité et sa sécurité, permettant une gestion optimisée des daemons d’écoute des ports UDP/TCP. Les postes de développement utilisent macOS (noyau Darwin/Unix), facilitant l’administration SSH et la compatibilité des scripts de déploiement.</w:t>
      </w:r>
    </w:p>
    <w:p>
      <w:pPr>
        <w:pStyle w:val="BodyText"/>
      </w:pPr>
      <w:r>
        <w:rPr>
          <w:b/>
          <w:bCs/>
        </w:rPr>
        <w:t xml:space="preserve">Plateforme logicielle « Track » et ses limites.</w:t>
      </w:r>
      <w:r>
        <w:t xml:space="preserve"> </w:t>
      </w:r>
      <w:r>
        <w:t xml:space="preserve">Le cœur métier de TAG-IP repose sur la plateforme propriétaire Track, décomposée en modules spécialisés (tau, v-rho, taw). Lors de mon stage, j’ai observé une rigidité architecturale significative :</w:t>
      </w:r>
    </w:p>
    <w:p>
      <w:pPr>
        <w:pStyle w:val="Compact"/>
        <w:numPr>
          <w:ilvl w:val="0"/>
          <w:numId w:val="1007"/>
        </w:numPr>
      </w:pPr>
      <w:r>
        <w:rPr>
          <w:b/>
          <w:bCs/>
        </w:rPr>
        <w:t xml:space="preserve">Hard-coding des règles métier</w:t>
      </w:r>
      <w:r>
        <w:t xml:space="preserve"> </w:t>
      </w:r>
      <w:r>
        <w:t xml:space="preserve">: les alertes (survitesse, franchissement de zone, détection de choc, temps d’arrêt) sont codées en dur dans le noyau de l’application. Toute modification, même mineure, nécessite une intervention des développeurs, une compilation complète du module concerné et un redéploiement sur les serveurs de production.</w:t>
      </w:r>
    </w:p>
    <w:p>
      <w:pPr>
        <w:pStyle w:val="Compact"/>
        <w:numPr>
          <w:ilvl w:val="0"/>
          <w:numId w:val="1007"/>
        </w:numPr>
      </w:pPr>
      <w:r>
        <w:rPr>
          <w:b/>
          <w:bCs/>
        </w:rPr>
        <w:t xml:space="preserve">Impact métier</w:t>
      </w:r>
      <w:r>
        <w:t xml:space="preserve"> </w:t>
      </w:r>
      <w:r>
        <w:t xml:space="preserve">: ce cycle de modification ralentit considérablement la réactivité face aux demandes urgentes des clients. Une demande simple d’ajustement de seuil d’alerte peut prendre plusieurs jours entre la réception de la demande et le déploiement effectif.</w:t>
      </w:r>
    </w:p>
    <w:p>
      <w:pPr>
        <w:pStyle w:val="FirstParagraph"/>
      </w:pPr>
      <w:r>
        <w:rPr>
          <w:b/>
          <w:bCs/>
        </w:rPr>
        <w:t xml:space="preserve">Gestion des données avec PostgreSQL et PostGIS.</w:t>
      </w:r>
      <w:r>
        <w:t xml:space="preserve"> </w:t>
      </w:r>
      <w:r>
        <w:t xml:space="preserve">PostgreSQL constitue le pilier central du système d’information, avec l’extension PostGIS pour le traitement géospatial (calcul de distances entre points GPS, détection de franchissement de zones géofencing, calcul d’itinéraires). Le défi principal est la gestion de plusieurs millions d’enregistrements de positions GPS générés quotidiennement par les 10 000 véhicules, nécessitant une indexation fine et des stratégies de partitionnement.</w:t>
      </w:r>
    </w:p>
    <w:p>
      <w:pPr>
        <w:pStyle w:val="BodyText"/>
      </w:pPr>
      <w:r>
        <w:rPr>
          <w:b/>
          <w:bCs/>
        </w:rPr>
        <w:t xml:space="preserve">Méthodologie DevOps.</w:t>
      </w:r>
      <w:r>
        <w:t xml:space="preserve"> </w:t>
      </w:r>
      <w:r>
        <w:t xml:space="preserve">L’équipe utilise Git pour la gestion de version centralisée et Docker pour la conteneurisation des services, assurant la reproductibilité entre les environnements de développement et de production. Une limite observée est que le monitoring existant se concentre exclusivement sur la santé physique du système (charge CPU, utilisation mémoire, espace disque) sans offrir de visibilité métier sur la cohérence des flux de données ou les taux d’erreur de traitement.</w:t>
      </w:r>
    </w:p>
    <w:p>
      <w:pPr>
        <w:pStyle w:val="BodyText"/>
      </w:pPr>
      <w:r>
        <w:rPr>
          <w:b/>
          <w:bCs/>
        </w:rPr>
        <w:t xml:space="preserve">Analyse SWOT de la plateforme existante.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Forces</w:t>
            </w:r>
          </w:p>
        </w:tc>
        <w:tc>
          <w:tcPr/>
          <w:p>
            <w:pPr>
              <w:pStyle w:val="Compact"/>
            </w:pPr>
            <w:r>
              <w:t xml:space="preserve">Faiblesses</w:t>
            </w:r>
          </w:p>
        </w:tc>
      </w:tr>
      <w:tr>
        <w:tc>
          <w:tcPr/>
          <w:p>
            <w:pPr>
              <w:pStyle w:val="Compact"/>
            </w:pPr>
            <w:r>
              <w:t xml:space="preserve">Infrastructure HA robuste</w:t>
            </w:r>
          </w:p>
        </w:tc>
        <w:tc>
          <w:tcPr/>
          <w:p>
            <w:pPr>
              <w:pStyle w:val="Compact"/>
            </w:pPr>
            <w:r>
              <w:t xml:space="preserve">Hard-coding des règles métier</w:t>
            </w:r>
          </w:p>
        </w:tc>
      </w:tr>
      <w:tr>
        <w:tc>
          <w:tcPr/>
          <w:p>
            <w:pPr>
              <w:pStyle w:val="Compact"/>
            </w:pPr>
            <w:r>
              <w:t xml:space="preserve">Expertise géospatiale (PostGIS)</w:t>
            </w:r>
          </w:p>
        </w:tc>
        <w:tc>
          <w:tcPr/>
          <w:p>
            <w:pPr>
              <w:pStyle w:val="Compact"/>
            </w:pPr>
            <w:r>
              <w:t xml:space="preserve">Pas de référentiel centralisé</w:t>
            </w:r>
          </w:p>
        </w:tc>
      </w:tr>
      <w:tr>
        <w:tc>
          <w:tcPr/>
          <w:p>
            <w:pPr>
              <w:pStyle w:val="Compact"/>
            </w:pPr>
            <w:r>
              <w:t xml:space="preserve">Base clients fidélisée</w:t>
            </w:r>
          </w:p>
        </w:tc>
        <w:tc>
          <w:tcPr/>
          <w:p>
            <w:pPr>
              <w:pStyle w:val="Compact"/>
            </w:pPr>
            <w:r>
              <w:t xml:space="preserve">Processus manuel de compatibilité</w:t>
            </w:r>
          </w:p>
        </w:tc>
      </w:tr>
      <w:tr>
        <w:tc>
          <w:tcPr/>
          <w:p>
            <w:pPr>
              <w:pStyle w:val="Compact"/>
            </w:pPr>
            <w:r>
              <w:t xml:space="preserve">Équipe technique compétente</w:t>
            </w:r>
          </w:p>
        </w:tc>
        <w:tc>
          <w:tcPr/>
          <w:p>
            <w:pPr>
              <w:pStyle w:val="Compact"/>
            </w:pPr>
            <w:r>
              <w:t xml:space="preserve">Dépendance envers les seniors</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Opportunités</w:t>
            </w:r>
          </w:p>
        </w:tc>
        <w:tc>
          <w:tcPr/>
          <w:p>
            <w:pPr>
              <w:pStyle w:val="Compact"/>
            </w:pPr>
            <w:r>
              <w:t xml:space="preserve">Menaces</w:t>
            </w:r>
          </w:p>
        </w:tc>
      </w:tr>
      <w:tr>
        <w:tc>
          <w:tcPr/>
          <w:p>
            <w:pPr>
              <w:pStyle w:val="Compact"/>
            </w:pPr>
            <w:r>
              <w:t xml:space="preserve">Modernisation de l’architecture</w:t>
            </w:r>
          </w:p>
        </w:tc>
        <w:tc>
          <w:tcPr/>
          <w:p>
            <w:pPr>
              <w:pStyle w:val="Compact"/>
            </w:pPr>
            <w:r>
              <w:t xml:space="preserve">Perte de savoir-faire (départs)</w:t>
            </w:r>
          </w:p>
        </w:tc>
      </w:tr>
      <w:tr>
        <w:tc>
          <w:tcPr/>
          <w:p>
            <w:pPr>
              <w:pStyle w:val="Compact"/>
            </w:pPr>
            <w:r>
              <w:t xml:space="preserve">Automatisation des diagnostics</w:t>
            </w:r>
          </w:p>
        </w:tc>
        <w:tc>
          <w:tcPr/>
          <w:p>
            <w:pPr>
              <w:pStyle w:val="Compact"/>
            </w:pPr>
            <w:r>
              <w:t xml:space="preserve">Concurrence sur le marché tracking</w:t>
            </w:r>
          </w:p>
        </w:tc>
      </w:tr>
      <w:tr>
        <w:tc>
          <w:tcPr/>
          <w:p>
            <w:pPr>
              <w:pStyle w:val="Compact"/>
            </w:pPr>
            <w:r>
              <w:t xml:space="preserve">Décentralisation des règles</w:t>
            </w:r>
          </w:p>
        </w:tc>
        <w:tc>
          <w:tcPr/>
          <w:p>
            <w:pPr>
              <w:pStyle w:val="Compact"/>
            </w:pPr>
            <w:r>
              <w:t xml:space="preserve">Erreurs humaines coûteuses</w:t>
            </w:r>
          </w:p>
        </w:tc>
      </w:tr>
      <w:tr>
        <w:tc>
          <w:tcPr/>
          <w:p>
            <w:pPr>
              <w:pStyle w:val="Compact"/>
            </w:pPr>
            <w:r>
              <w:t xml:space="preserve">Expansion vers de nouveaux secteurs</w:t>
            </w:r>
          </w:p>
        </w:tc>
        <w:tc>
          <w:tcPr/>
          <w:p>
            <w:pPr>
              <w:pStyle w:val="Compact"/>
            </w:pPr>
            <w:r>
              <w:t xml:space="preserve">Obsolescence technologique</w:t>
            </w:r>
          </w:p>
        </w:tc>
      </w:tr>
    </w:tbl>
    <w:p>
      <w:pPr>
        <w:pStyle w:val="BlockText"/>
      </w:pPr>
      <w:r>
        <w:t xml:space="preserve">Tableau 2 : Analyse SWOT de la plateforme Track</w:t>
      </w:r>
    </w:p>
    <w:bookmarkEnd w:id="21"/>
    <w:bookmarkEnd w:id="22"/>
    <w:bookmarkStart w:id="26" w:name="contexte-et-problématique"/>
    <w:p>
      <w:pPr>
        <w:pStyle w:val="Heading3"/>
      </w:pPr>
      <w:r>
        <w:t xml:space="preserve">1.3 Contexte et problématique</w:t>
      </w:r>
    </w:p>
    <w:bookmarkStart w:id="23" w:name="situation-initiale"/>
    <w:p>
      <w:pPr>
        <w:pStyle w:val="Heading4"/>
      </w:pPr>
      <w:r>
        <w:t xml:space="preserve">1.3.1 Situation initiale</w:t>
      </w:r>
    </w:p>
    <w:p>
      <w:pPr>
        <w:pStyle w:val="FirstParagraph"/>
      </w:pPr>
      <w:r>
        <w:t xml:space="preserve">Avant l’automatisation, la gestion de la compatibilité et du montage chez TAG-IP reposait sur un processus empirique et manuel. Le flux opérationnel s’articulait en trois phases :</w:t>
      </w:r>
    </w:p>
    <w:p>
      <w:pPr>
        <w:numPr>
          <w:ilvl w:val="0"/>
          <w:numId w:val="1008"/>
        </w:numPr>
      </w:pPr>
      <w:r>
        <w:rPr>
          <w:b/>
          <w:bCs/>
        </w:rPr>
        <w:t xml:space="preserve">Collecte des besoins et audit véhicule</w:t>
      </w:r>
      <w:r>
        <w:t xml:space="preserve"> </w:t>
      </w:r>
      <w:r>
        <w:t xml:space="preserve">: les exigences des clients (sondes 1-Wire pour la mesure de température, capteur de carburant RS232, bouton panique, coupure moteur) et les contraintes techniques du véhicule (tension de bord 12V ou 24V, disponibilité du bus CAN) étaient notées sur des fiches papier ou transmises par email. L’absence de référentiel numérique structuré propagait les erreurs de saisie jusqu’à l’installation finale.</w:t>
      </w:r>
    </w:p>
    <w:p>
      <w:pPr>
        <w:numPr>
          <w:ilvl w:val="0"/>
          <w:numId w:val="1008"/>
        </w:numPr>
      </w:pPr>
      <w:r>
        <w:rPr>
          <w:b/>
          <w:bCs/>
        </w:rPr>
        <w:t xml:space="preserve">Diagnostic manuel de compatibilité</w:t>
      </w:r>
      <w:r>
        <w:t xml:space="preserve"> </w:t>
      </w:r>
      <w:r>
        <w:t xml:space="preserve">: le responsable technique du pôle Exploitation effectuait un « matching » mental entre les besoins exprimés et le catalogue des traceurs disponibles (Teltonika FMB920, FMB001, Meitrack T333, etc.). Les informations techniques étaient éparpillées entre fichiers Excel non centralisés, PDF de fiches constructeurs et documentation papier. Un diagnostic complet prenait en moyenne 30 à 45 minutes.</w:t>
      </w:r>
    </w:p>
    <w:p>
      <w:pPr>
        <w:numPr>
          <w:ilvl w:val="0"/>
          <w:numId w:val="1008"/>
        </w:numPr>
      </w:pPr>
      <w:r>
        <w:rPr>
          <w:b/>
          <w:bCs/>
        </w:rPr>
        <w:t xml:space="preserve">Configuration en atelier</w:t>
      </w:r>
      <w:r>
        <w:t xml:space="preserve"> </w:t>
      </w:r>
      <w:r>
        <w:t xml:space="preserve">: les techniciens configuraient manuellement les paramètres des balises GPS par SMS ou via les outils logiciels des constructeurs. Cette étape était particulièrement sujette aux erreurs de frappe : une simple inversion de chiffre dans l’adresse IP du serveur rendait la balise invisible sur la plateforme Track, imposant un retour en atelier coûteux.</w:t>
      </w:r>
    </w:p>
    <w:p>
      <w:pPr>
        <w:pStyle w:val="FirstParagraph"/>
      </w:pPr>
      <w:r>
        <w:t xml:space="preserve">Lors des entretiens que j’ai menés avec le responsable du pôle Exploitation et le chef de projet MOA, j’ai estimé que ces tâches manuelles représentaient une perte de productivité d’environ</w:t>
      </w:r>
      <w:r>
        <w:t xml:space="preserve"> </w:t>
      </w:r>
      <w:r>
        <w:rPr>
          <w:b/>
          <w:bCs/>
        </w:rPr>
        <w:t xml:space="preserve">20 %</w:t>
      </w:r>
      <w:r>
        <w:t xml:space="preserve"> </w:t>
      </w:r>
      <w:r>
        <w:t xml:space="preserve">du temps de l’équipe technique, avec un taux d’échec de pose de l’ordre de</w:t>
      </w:r>
      <w:r>
        <w:t xml:space="preserve"> </w:t>
      </w:r>
      <w:r>
        <w:rPr>
          <w:b/>
          <w:bCs/>
        </w:rPr>
        <w:t xml:space="preserve">15 %</w:t>
      </w:r>
      <w:r>
        <w:t xml:space="preserve"> </w:t>
      </w:r>
      <w:r>
        <w:t xml:space="preserve">lié à des erreurs de compatibilité non détectées en amont.</w:t>
      </w:r>
    </w:p>
    <w:bookmarkEnd w:id="23"/>
    <w:bookmarkStart w:id="24" w:name="problèmes-identifiés"/>
    <w:p>
      <w:pPr>
        <w:pStyle w:val="Heading4"/>
      </w:pPr>
      <w:r>
        <w:t xml:space="preserve">1.3.2 Problèmes identifiés</w:t>
      </w:r>
    </w:p>
    <w:p>
      <w:pPr>
        <w:pStyle w:val="FirstParagraph"/>
      </w:pPr>
      <w:r>
        <w:t xml:space="preserve">L’analyse de la situation initiale révèle quatre points de blocage structurels qui justifient la mise en place d’une solution automatisée.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Problème</w:t>
            </w:r>
          </w:p>
        </w:tc>
        <w:tc>
          <w:tcPr/>
          <w:p>
            <w:pPr>
              <w:pStyle w:val="Compact"/>
            </w:pPr>
            <w:r>
              <w:t xml:space="preserve">Description</w:t>
            </w:r>
          </w:p>
        </w:tc>
        <w:tc>
          <w:tcPr/>
          <w:p>
            <w:pPr>
              <w:pStyle w:val="Compact"/>
            </w:pPr>
            <w:r>
              <w:t xml:space="preserve">Impact</w:t>
            </w:r>
          </w:p>
        </w:tc>
      </w:tr>
      <w:tr>
        <w:tc>
          <w:tcPr/>
          <w:p>
            <w:pPr>
              <w:pStyle w:val="Compact"/>
            </w:pPr>
            <w:r>
              <w:t xml:space="preserve">Incompatibilité matérielle</w:t>
            </w:r>
          </w:p>
        </w:tc>
        <w:tc>
          <w:tcPr/>
          <w:p>
            <w:pPr>
              <w:pStyle w:val="Compact"/>
            </w:pPr>
            <w:r>
              <w:t xml:space="preserve">Boîtier 12V sur 24V, I/O insuffisantes</w:t>
            </w:r>
          </w:p>
        </w:tc>
        <w:tc>
          <w:tcPr/>
          <w:p>
            <w:pPr>
              <w:pStyle w:val="Compact"/>
            </w:pPr>
            <w:r>
              <w:t xml:space="preserve">Destruction matériel, perte financière</w:t>
            </w:r>
          </w:p>
        </w:tc>
      </w:tr>
      <w:tr>
        <w:tc>
          <w:tcPr/>
          <w:p>
            <w:pPr>
              <w:pStyle w:val="Compact"/>
            </w:pPr>
            <w:r>
              <w:t xml:space="preserve">Hard-coding des règles</w:t>
            </w:r>
          </w:p>
        </w:tc>
        <w:tc>
          <w:tcPr/>
          <w:p>
            <w:pPr>
              <w:pStyle w:val="Compact"/>
            </w:pPr>
            <w:r>
              <w:t xml:space="preserve">Modification = compilation + redéploiement</w:t>
            </w:r>
          </w:p>
        </w:tc>
        <w:tc>
          <w:tcPr/>
          <w:p>
            <w:pPr>
              <w:pStyle w:val="Compact"/>
            </w:pPr>
            <w:r>
              <w:t xml:space="preserve">Goulot d’étranglement DSI</w:t>
            </w:r>
          </w:p>
        </w:tc>
      </w:tr>
      <w:tr>
        <w:tc>
          <w:tcPr/>
          <w:p>
            <w:pPr>
              <w:pStyle w:val="Compact"/>
            </w:pPr>
            <w:r>
              <w:t xml:space="preserve">Erreurs de terrain</w:t>
            </w:r>
          </w:p>
        </w:tc>
        <w:tc>
          <w:tcPr/>
          <w:p>
            <w:pPr>
              <w:pStyle w:val="Compact"/>
            </w:pPr>
            <w:r>
              <w:t xml:space="preserve">Déplacements inutiles, mauvais matériel</w:t>
            </w:r>
          </w:p>
        </w:tc>
        <w:tc>
          <w:tcPr/>
          <w:p>
            <w:pPr>
              <w:pStyle w:val="Compact"/>
            </w:pPr>
            <w:r>
              <w:t xml:space="preserve">Coûts logistiques</w:t>
            </w:r>
          </w:p>
        </w:tc>
      </w:tr>
      <w:tr>
        <w:tc>
          <w:tcPr/>
          <w:p>
            <w:pPr>
              <w:pStyle w:val="Compact"/>
            </w:pPr>
            <w:r>
              <w:t xml:space="preserve">Dépendance humaine</w:t>
            </w:r>
          </w:p>
        </w:tc>
        <w:tc>
          <w:tcPr/>
          <w:p>
            <w:pPr>
              <w:pStyle w:val="Compact"/>
            </w:pPr>
            <w:r>
              <w:t xml:space="preserve">Expertise détenue par quelques seniors</w:t>
            </w:r>
          </w:p>
        </w:tc>
        <w:tc>
          <w:tcPr/>
          <w:p>
            <w:pPr>
              <w:pStyle w:val="Compact"/>
            </w:pPr>
            <w:r>
              <w:t xml:space="preserve">Risque de perte de savoir-faire</w:t>
            </w:r>
          </w:p>
        </w:tc>
      </w:tr>
    </w:tbl>
    <w:p>
      <w:pPr>
        <w:pStyle w:val="BlockText"/>
      </w:pPr>
      <w:r>
        <w:t xml:space="preserve">Tableau 3 : Synthèse des problèmes identifiés et leurs impacts</w:t>
      </w:r>
    </w:p>
    <w:p>
      <w:pPr>
        <w:pStyle w:val="FirstParagraph"/>
      </w:pPr>
      <w:r>
        <w:rPr>
          <w:b/>
          <w:bCs/>
        </w:rPr>
        <w:t xml:space="preserve">1. Incompatibilité matérielle et risques électriques.</w:t>
      </w:r>
      <w:r>
        <w:t xml:space="preserve"> </w:t>
      </w:r>
      <w:r>
        <w:t xml:space="preserve">L’hétérogénéité du parc automobile malgache, composé à la fois de véhicules d’occasion importés (Europe, Asie) et de véhicules neufs, constitue le premier défi technique. Un boîtier Teltonika FMB920, optimisé pour une tension nominale de 12V, peut être détruit s’il est installé sur un engin de chantier Caterpillar dont la tension d’alternateur atteint 30V. De même, un client exigeant un suivi de carburant (sonde RS232), une coupure moteur et un bouton panique nécessite un boîtier haut de gamme Meitrack T333 ; l’envoi d’un modèle moins équipé interrompt l’installation sur place et oblige à reporter la pose.</w:t>
      </w:r>
    </w:p>
    <w:p>
      <w:pPr>
        <w:pStyle w:val="BodyText"/>
      </w:pPr>
      <w:r>
        <w:rPr>
          <w:b/>
          <w:bCs/>
        </w:rPr>
        <w:t xml:space="preserve">2. Rigidité architecturale et hard-coding.</w:t>
      </w:r>
      <w:r>
        <w:t xml:space="preserve"> </w:t>
      </w:r>
      <w:r>
        <w:t xml:space="preserve">La plateforme Track actuelle intègre les règles métier directement dans le code source compilé. Chaque nouvelle règle (seuil de vitesse, temps d’arrêt maximal, zone de géofencing) nécessite une modification du code, une compilation et un redéploiement complet par la DSI, créant un goulot d’étranglement qui mobilise les développeurs sur des tâches répétitives de maintenance au détriment de l’innovation.</w:t>
      </w:r>
    </w:p>
    <w:p>
      <w:pPr>
        <w:pStyle w:val="BodyText"/>
      </w:pPr>
      <w:r>
        <w:rPr>
          <w:b/>
          <w:bCs/>
        </w:rPr>
        <w:t xml:space="preserve">3. Impact financier des erreurs de terrain.</w:t>
      </w:r>
      <w:r>
        <w:t xml:space="preserve"> </w:t>
      </w:r>
      <w:r>
        <w:t xml:space="preserve">Une erreur de compatibilité détectée lors de la pose chez un client à Toamasina ou Antsirabe engendre des coûts significatifs : carburant pour le déplacement, temps de trajet aller-retour (4 à 8 heures), indemnités de déplacement du technicien, et insatisfaction client. Ces coûts récurrents diminuent la marge bénéficiaire de chaque contrat d’installation.</w:t>
      </w:r>
    </w:p>
    <w:p>
      <w:pPr>
        <w:pStyle w:val="BodyText"/>
      </w:pPr>
      <w:r>
        <w:rPr>
          <w:b/>
          <w:bCs/>
        </w:rPr>
        <w:t xml:space="preserve">4. Dépendance humaine et risque de perte de savoir-faire.</w:t>
      </w:r>
      <w:r>
        <w:t xml:space="preserve"> </w:t>
      </w:r>
      <w:r>
        <w:t xml:space="preserve">La connaissance technique des compatibilités et des procédures de montage est détenue par quelques techniciens seniors, dont certains approchent de la retraite. Le départ d’un expert entraîne une perte immédiate de la mémoire technique de l’entreprise. Les techniciens juniors, nouvellement recrutés, dépendent fortement des seniors pour les branchements critiques (notamment le bus CAN) et doivent les solliciter par téléphone lors des interventions sur tout le territoire, ce qui augmente les délais et les risques d’erreur.</w:t>
      </w:r>
    </w:p>
    <w:bookmarkEnd w:id="24"/>
    <w:bookmarkStart w:id="25" w:name="expression-du-besoin"/>
    <w:p>
      <w:pPr>
        <w:pStyle w:val="Heading4"/>
      </w:pPr>
      <w:r>
        <w:t xml:space="preserve">1.3.3 Expression du besoin</w:t>
      </w:r>
    </w:p>
    <w:p>
      <w:pPr>
        <w:pStyle w:val="FirstParagraph"/>
      </w:pPr>
      <w:r>
        <w:t xml:space="preserve">Le projet TAG-Monitor répond à quatre besoins principaux, identifiés lors de mes observations et entretiens avec les équipes de la DSI et du pôle Exploitation :</w:t>
      </w:r>
    </w:p>
    <w:p>
      <w:pPr>
        <w:numPr>
          <w:ilvl w:val="0"/>
          <w:numId w:val="1009"/>
        </w:numPr>
      </w:pPr>
      <w:r>
        <w:rPr>
          <w:b/>
          <w:bCs/>
        </w:rPr>
        <w:t xml:space="preserve">Centralisation du référentiel technique</w:t>
      </w:r>
      <w:r>
        <w:t xml:space="preserve"> </w:t>
      </w:r>
      <w:r>
        <w:t xml:space="preserve">: créer une base de données unique regroupant l’ensemble des schémas de montage, des spécificités électriques par modèle de véhicule, des procédures d’installation et des caractéristiques des traceurs. Ce référentiel doit être accessible instantanément par tout technicien, où qu’il se trouve.</w:t>
      </w:r>
    </w:p>
    <w:p>
      <w:pPr>
        <w:numPr>
          <w:ilvl w:val="0"/>
          <w:numId w:val="1009"/>
        </w:numPr>
      </w:pPr>
      <w:r>
        <w:rPr>
          <w:b/>
          <w:bCs/>
        </w:rPr>
        <w:t xml:space="preserve">Automatisation du diagnostic de compatibilité</w:t>
      </w:r>
      <w:r>
        <w:t xml:space="preserve"> </w:t>
      </w:r>
      <w:r>
        <w:t xml:space="preserve">: en saisissant le modèle du véhicule et le type de boîtier GPS souhaité, l’application doit valider automatiquement la compatibilité de tension, vérifier que les entrées/sorties sont suffisantes pour les options demandées, et calculer un score de compatibilité global.</w:t>
      </w:r>
    </w:p>
    <w:p>
      <w:pPr>
        <w:numPr>
          <w:ilvl w:val="0"/>
          <w:numId w:val="1009"/>
        </w:numPr>
      </w:pPr>
      <w:r>
        <w:rPr>
          <w:b/>
          <w:bCs/>
        </w:rPr>
        <w:t xml:space="preserve">Décentralisation de la gestion des règles métier</w:t>
      </w:r>
      <w:r>
        <w:t xml:space="preserve"> </w:t>
      </w:r>
      <w:r>
        <w:t xml:space="preserve">: permettre aux équipes d’exploitation de configurer elles-mêmes les paramètres d’alerte et les règles de compatibilité via une interface intuitive, sans avoir à solliciter les développeurs de la DSI pour chaque modification.</w:t>
      </w:r>
    </w:p>
    <w:p>
      <w:pPr>
        <w:numPr>
          <w:ilvl w:val="0"/>
          <w:numId w:val="1009"/>
        </w:numPr>
      </w:pPr>
      <w:r>
        <w:rPr>
          <w:b/>
          <w:bCs/>
        </w:rPr>
        <w:t xml:space="preserve">Digitalisation et préservation de l’expertise</w:t>
      </w:r>
      <w:r>
        <w:t xml:space="preserve"> </w:t>
      </w:r>
      <w:r>
        <w:t xml:space="preserve">: intégrer des procédures de montage standardisées, des guides de dépannage et des fiches réflexes dans l’application, afin de réduire la courbe d’apprentissage des techniciens juniors et de protéger l’entreprise contre la perte de savoir-faire liée au départ des experts.</w:t>
      </w:r>
    </w:p>
    <w:p>
      <w:r>
        <w:pict>
          <v:rect style="width:0;height:1.5pt" o:hralign="center" o:hrstd="t" o:hr="t"/>
        </w:pict>
      </w:r>
    </w:p>
    <w:bookmarkEnd w:id="25"/>
    <w:bookmarkEnd w:id="26"/>
    <w:bookmarkEnd w:id="27"/>
    <w:bookmarkStart w:id="31" w:name="X032a08807cd14429a901e8cc431778931c9f507"/>
    <w:p>
      <w:pPr>
        <w:pStyle w:val="Heading2"/>
      </w:pPr>
      <w:r>
        <w:t xml:space="preserve">Chapitre 2 : Analyse des besoins et positionnement</w:t>
      </w:r>
    </w:p>
    <w:bookmarkStart w:id="28" w:name="étude-des-solutions-existantes"/>
    <w:p>
      <w:pPr>
        <w:pStyle w:val="Heading3"/>
      </w:pPr>
      <w:r>
        <w:t xml:space="preserve">2.1 Étude des solutions existantes</w:t>
      </w:r>
    </w:p>
    <w:p>
      <w:pPr>
        <w:pStyle w:val="FirstParagraph"/>
      </w:pPr>
      <w:r>
        <w:rPr>
          <w:b/>
          <w:bCs/>
        </w:rPr>
        <w:t xml:space="preserve">Solutions du marché.</w:t>
      </w:r>
      <w:r>
        <w:t xml:space="preserve"> </w:t>
      </w:r>
      <w:r>
        <w:t xml:space="preserve">Une étude comparative des plateformes IoT et de gestion de flotte existantes a été menée afin de déterminer si une solution du marché pouvait répondre aux besoins de TAG-IP sans développement spécifique.</w:t>
      </w:r>
    </w:p>
    <w:p>
      <w:pPr>
        <w:numPr>
          <w:ilvl w:val="0"/>
          <w:numId w:val="1010"/>
        </w:numPr>
      </w:pPr>
      <w:r>
        <w:rPr>
          <w:b/>
          <w:bCs/>
        </w:rPr>
        <w:t xml:space="preserve">ThingsBoard</w:t>
      </w:r>
      <w:r>
        <w:t xml:space="preserve"> </w:t>
      </w:r>
      <w:r>
        <w:t xml:space="preserve">: plateforme open-source de gestion IoT avec un moteur de règles visuel, des tableaux de bord personnalisables et le support de multiples protocoles de communication (MQTT, CoAP, HTTP). Bien que flexible et riche en fonctionnalités, ThingsBoard nécessite une adaptation importante pour intégrer la logique métier spécifique de compatibilité entre profils de montage et traceurs GPS. La courbe d’apprentissage est élevée et le déploiement en production requiert des ressources serveur conséquentes.</w:t>
      </w:r>
    </w:p>
    <w:p>
      <w:pPr>
        <w:numPr>
          <w:ilvl w:val="0"/>
          <w:numId w:val="1010"/>
        </w:numPr>
      </w:pPr>
      <w:r>
        <w:rPr>
          <w:b/>
          <w:bCs/>
        </w:rPr>
        <w:t xml:space="preserve">Kaa IoT</w:t>
      </w:r>
      <w:r>
        <w:t xml:space="preserve"> </w:t>
      </w:r>
      <w:r>
        <w:t xml:space="preserve">: plateforme de gestion d’appareils connectés basée sur une architecture microservices. Elle offre des capacités avancées de gestion de données et d’analyse, mais sa complexité de déploiement et de maintenance la rend difficile à justifier pour un besoin aussi ciblé que le diagnostic de compatibilité électrique.</w:t>
      </w:r>
    </w:p>
    <w:p>
      <w:pPr>
        <w:numPr>
          <w:ilvl w:val="0"/>
          <w:numId w:val="1010"/>
        </w:numPr>
      </w:pPr>
      <w:r>
        <w:rPr>
          <w:b/>
          <w:bCs/>
        </w:rPr>
        <w:t xml:space="preserve">Plateformes propriétaires des constructeurs</w:t>
      </w:r>
      <w:r>
        <w:t xml:space="preserve"> </w:t>
      </w:r>
      <w:r>
        <w:t xml:space="preserve">: solutions clé en main proposées par les fabricants de traceurs (Teltonika, Meitrack). Leur principal inconvénient est qu’elles sont limitées aux équipements du constructeur et ne permettent pas une gestion unifiée multi-constructeur, ce qui est essentiel pour TAG-IP qui travaille avec plusieurs fournisseurs.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Critère</w:t>
            </w:r>
          </w:p>
        </w:tc>
        <w:tc>
          <w:tcPr/>
          <w:p>
            <w:pPr>
              <w:pStyle w:val="Compact"/>
            </w:pPr>
            <w:r>
              <w:t xml:space="preserve">ThingsBoard</w:t>
            </w:r>
          </w:p>
        </w:tc>
        <w:tc>
          <w:tcPr/>
          <w:p>
            <w:pPr>
              <w:pStyle w:val="Compact"/>
            </w:pPr>
            <w:r>
              <w:t xml:space="preserve">Kaa IoT</w:t>
            </w:r>
          </w:p>
        </w:tc>
        <w:tc>
          <w:tcPr/>
          <w:p>
            <w:pPr>
              <w:pStyle w:val="Compact"/>
            </w:pPr>
            <w:r>
              <w:t xml:space="preserve">Propriétaires</w:t>
            </w:r>
          </w:p>
        </w:tc>
        <w:tc>
          <w:tcPr/>
          <w:p>
            <w:pPr>
              <w:pStyle w:val="Compact"/>
            </w:pPr>
            <w:r>
              <w:t xml:space="preserve">TAG-Monitor</w:t>
            </w:r>
          </w:p>
        </w:tc>
      </w:tr>
      <w:tr>
        <w:tc>
          <w:tcPr/>
          <w:p>
            <w:pPr>
              <w:pStyle w:val="Compact"/>
            </w:pPr>
            <w:r>
              <w:t xml:space="preserve">Flexibilité</w:t>
            </w:r>
          </w:p>
        </w:tc>
        <w:tc>
          <w:tcPr/>
          <w:p>
            <w:pPr>
              <w:pStyle w:val="Compact"/>
            </w:pPr>
            <w:r>
              <w:t xml:space="preserve">Élevée</w:t>
            </w:r>
          </w:p>
        </w:tc>
        <w:tc>
          <w:tcPr/>
          <w:p>
            <w:pPr>
              <w:pStyle w:val="Compact"/>
            </w:pPr>
            <w:r>
              <w:t xml:space="preserve">Moyenne</w:t>
            </w:r>
          </w:p>
        </w:tc>
        <w:tc>
          <w:tcPr/>
          <w:p>
            <w:pPr>
              <w:pStyle w:val="Compact"/>
            </w:pPr>
            <w:r>
              <w:t xml:space="preserve">Faible</w:t>
            </w:r>
          </w:p>
        </w:tc>
        <w:tc>
          <w:tcPr/>
          <w:p>
            <w:pPr>
              <w:pStyle w:val="Compact"/>
            </w:pPr>
            <w:r>
              <w:t xml:space="preserve">Élevée</w:t>
            </w:r>
          </w:p>
        </w:tc>
      </w:tr>
      <w:tr>
        <w:tc>
          <w:tcPr/>
          <w:p>
            <w:pPr>
              <w:pStyle w:val="Compact"/>
            </w:pPr>
            <w:r>
              <w:t xml:space="preserve">Coût d’acquisition</w:t>
            </w:r>
          </w:p>
        </w:tc>
        <w:tc>
          <w:tcPr/>
          <w:p>
            <w:pPr>
              <w:pStyle w:val="Compact"/>
            </w:pPr>
            <w:r>
              <w:t xml:space="preserve">Gratuit (open source)</w:t>
            </w:r>
          </w:p>
        </w:tc>
        <w:tc>
          <w:tcPr/>
          <w:p>
            <w:pPr>
              <w:pStyle w:val="Compact"/>
            </w:pPr>
            <w:r>
              <w:t xml:space="preserve">Gratuit (open source)</w:t>
            </w:r>
          </w:p>
        </w:tc>
        <w:tc>
          <w:tcPr/>
          <w:p>
            <w:pPr>
              <w:pStyle w:val="Compact"/>
            </w:pPr>
            <w:r>
              <w:t xml:space="preserve">Licence payante</w:t>
            </w:r>
          </w:p>
        </w:tc>
        <w:tc>
          <w:tcPr/>
          <w:p>
            <w:pPr>
              <w:pStyle w:val="Compact"/>
            </w:pPr>
            <w:r>
              <w:t xml:space="preserve">Sur mesure</w:t>
            </w:r>
          </w:p>
        </w:tc>
      </w:tr>
      <w:tr>
        <w:tc>
          <w:tcPr/>
          <w:p>
            <w:pPr>
              <w:pStyle w:val="Compact"/>
            </w:pPr>
            <w:r>
              <w:t xml:space="preserve">Compatibilité multi-constructeur</w:t>
            </w:r>
          </w:p>
        </w:tc>
        <w:tc>
          <w:tcPr/>
          <w:p>
            <w:pPr>
              <w:pStyle w:val="Compact"/>
            </w:pPr>
            <w:r>
              <w:t xml:space="preserve">Oui (via protocoles)</w:t>
            </w:r>
          </w:p>
        </w:tc>
        <w:tc>
          <w:tcPr/>
          <w:p>
            <w:pPr>
              <w:pStyle w:val="Compact"/>
            </w:pPr>
            <w:r>
              <w:t xml:space="preserve">Oui</w:t>
            </w:r>
          </w:p>
        </w:tc>
        <w:tc>
          <w:tcPr/>
          <w:p>
            <w:pPr>
              <w:pStyle w:val="Compact"/>
            </w:pPr>
            <w:r>
              <w:t xml:space="preserve">Non (mono-constructeur)</w:t>
            </w:r>
          </w:p>
        </w:tc>
        <w:tc>
          <w:tcPr/>
          <w:p>
            <w:pPr>
              <w:pStyle w:val="Compact"/>
            </w:pPr>
            <w:r>
              <w:t xml:space="preserve">Oui</w:t>
            </w:r>
          </w:p>
        </w:tc>
      </w:tr>
      <w:tr>
        <w:tc>
          <w:tcPr/>
          <w:p>
            <w:pPr>
              <w:pStyle w:val="Compact"/>
            </w:pPr>
            <w:r>
              <w:t xml:space="preserve">Moteur de compatibilité métier</w:t>
            </w:r>
          </w:p>
        </w:tc>
        <w:tc>
          <w:tcPr/>
          <w:p>
            <w:pPr>
              <w:pStyle w:val="Compact"/>
            </w:pPr>
            <w:r>
              <w:t xml:space="preserve">Non (générique)</w:t>
            </w:r>
          </w:p>
        </w:tc>
        <w:tc>
          <w:tcPr/>
          <w:p>
            <w:pPr>
              <w:pStyle w:val="Compact"/>
            </w:pPr>
            <w:r>
              <w:t xml:space="preserve">Non (générique)</w:t>
            </w:r>
          </w:p>
        </w:tc>
        <w:tc>
          <w:tcPr/>
          <w:p>
            <w:pPr>
              <w:pStyle w:val="Compact"/>
            </w:pPr>
            <w:r>
              <w:t xml:space="preserve">Non</w:t>
            </w:r>
          </w:p>
        </w:tc>
        <w:tc>
          <w:tcPr/>
          <w:p>
            <w:pPr>
              <w:pStyle w:val="Compact"/>
            </w:pPr>
            <w:r>
              <w:t xml:space="preserve">Oui (17 critères)</w:t>
            </w:r>
          </w:p>
        </w:tc>
      </w:tr>
      <w:tr>
        <w:tc>
          <w:tcPr/>
          <w:p>
            <w:pPr>
              <w:pStyle w:val="Compact"/>
            </w:pPr>
            <w:r>
              <w:t xml:space="preserve">Maintenance des règles</w:t>
            </w:r>
          </w:p>
        </w:tc>
        <w:tc>
          <w:tcPr/>
          <w:p>
            <w:pPr>
              <w:pStyle w:val="Compact"/>
            </w:pPr>
            <w:r>
              <w:t xml:space="preserve">Interface visuelle</w:t>
            </w:r>
          </w:p>
        </w:tc>
        <w:tc>
          <w:tcPr/>
          <w:p>
            <w:pPr>
              <w:pStyle w:val="Compact"/>
            </w:pPr>
            <w:r>
              <w:t xml:space="preserve">Configuration</w:t>
            </w:r>
          </w:p>
        </w:tc>
        <w:tc>
          <w:tcPr/>
          <w:p>
            <w:pPr>
              <w:pStyle w:val="Compact"/>
            </w:pPr>
            <w:r>
              <w:t xml:space="preserve">Hard-coding</w:t>
            </w:r>
          </w:p>
        </w:tc>
        <w:tc>
          <w:tcPr/>
          <w:p>
            <w:pPr>
              <w:pStyle w:val="Compact"/>
            </w:pPr>
            <w:r>
              <w:t xml:space="preserve">Interface intuitive</w:t>
            </w:r>
          </w:p>
        </w:tc>
      </w:tr>
      <w:tr>
        <w:tc>
          <w:tcPr/>
          <w:p>
            <w:pPr>
              <w:pStyle w:val="Compact"/>
            </w:pPr>
            <w:r>
              <w:t xml:space="preserve">Facilité de déploiement</w:t>
            </w:r>
          </w:p>
        </w:tc>
        <w:tc>
          <w:tcPr/>
          <w:p>
            <w:pPr>
              <w:pStyle w:val="Compact"/>
            </w:pPr>
            <w:r>
              <w:t xml:space="preserve">Complexe</w:t>
            </w:r>
          </w:p>
        </w:tc>
        <w:tc>
          <w:tcPr/>
          <w:p>
            <w:pPr>
              <w:pStyle w:val="Compact"/>
            </w:pPr>
            <w:r>
              <w:t xml:space="preserve">Très complexe</w:t>
            </w:r>
          </w:p>
        </w:tc>
        <w:tc>
          <w:tcPr/>
          <w:p>
            <w:pPr>
              <w:pStyle w:val="Compact"/>
            </w:pPr>
            <w:r>
              <w:t xml:space="preserve">Simple</w:t>
            </w:r>
          </w:p>
        </w:tc>
        <w:tc>
          <w:tcPr/>
          <w:p>
            <w:pPr>
              <w:pStyle w:val="Compact"/>
            </w:pPr>
            <w:r>
              <w:t xml:space="preserve">Adapté à TAG-IP</w:t>
            </w:r>
          </w:p>
        </w:tc>
      </w:tr>
    </w:tbl>
    <w:p>
      <w:pPr>
        <w:pStyle w:val="BlockText"/>
      </w:pPr>
      <w:r>
        <w:t xml:space="preserve">Tableau 4 : Comparatif des solutions IoT du marché</w:t>
      </w:r>
    </w:p>
    <w:p>
      <w:pPr>
        <w:pStyle w:val="FirstParagraph"/>
      </w:pPr>
      <w:r>
        <w:rPr>
          <w:b/>
          <w:bCs/>
        </w:rPr>
        <w:t xml:space="preserve">Limites observées.</w:t>
      </w:r>
      <w:r>
        <w:t xml:space="preserve"> </w:t>
      </w:r>
      <w:r>
        <w:t xml:space="preserve">Aucune solution existante ne répondait au besoin précis de TAG-IP : un moteur de compatibilité entre profils de montage et traceurs GPS, intégré à l’écosystème existant et capable de fonctionner de manière autonome. Les solutions IoT généralistes auraient nécessité des adaptations lourdes et ne couvraient pas la logique métier de diagnostic électrique (tension, I/O, bus CAN, protocoles de communication).</w:t>
      </w:r>
    </w:p>
    <w:bookmarkEnd w:id="28"/>
    <w:bookmarkStart w:id="29" w:name="besoins-et-contraintes"/>
    <w:p>
      <w:pPr>
        <w:pStyle w:val="Heading3"/>
      </w:pPr>
      <w:r>
        <w:t xml:space="preserve">2.2 Besoins et contraintes</w:t>
      </w:r>
    </w:p>
    <w:p>
      <w:pPr>
        <w:pStyle w:val="FirstParagraph"/>
      </w:pPr>
      <w:r>
        <w:rPr>
          <w:b/>
          <w:bCs/>
        </w:rPr>
        <w:t xml:space="preserve">Fonctionnalités principales du système à développer.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Fonctionnalité</w:t>
            </w:r>
          </w:p>
        </w:tc>
        <w:tc>
          <w:tcPr/>
          <w:p>
            <w:pPr>
              <w:pStyle w:val="Compact"/>
            </w:pPr>
            <w:r>
              <w:t xml:space="preserve">Description</w:t>
            </w:r>
          </w:p>
        </w:tc>
        <w:tc>
          <w:tcPr/>
          <w:p>
            <w:pPr>
              <w:pStyle w:val="Compact"/>
            </w:pPr>
            <w:r>
              <w:t xml:space="preserve">Priorité</w:t>
            </w:r>
          </w:p>
        </w:tc>
      </w:tr>
      <w:tr>
        <w:tc>
          <w:tcPr/>
          <w:p>
            <w:pPr>
              <w:pStyle w:val="Compact"/>
            </w:pPr>
            <w:r>
              <w:t xml:space="preserve">Gestion des profils de montage</w:t>
            </w:r>
          </w:p>
        </w:tc>
        <w:tc>
          <w:tcPr/>
          <w:p>
            <w:pPr>
              <w:pStyle w:val="Compact"/>
            </w:pPr>
            <w:r>
              <w:t xml:space="preserve">Création, modification, consultation, suppression de profils</w:t>
            </w:r>
          </w:p>
        </w:tc>
        <w:tc>
          <w:tcPr/>
          <w:p>
            <w:pPr>
              <w:pStyle w:val="Compact"/>
            </w:pPr>
            <w:r>
              <w:t xml:space="preserve">Haute</w:t>
            </w:r>
          </w:p>
        </w:tc>
      </w:tr>
      <w:tr>
        <w:tc>
          <w:tcPr/>
          <w:p>
            <w:pPr>
              <w:pStyle w:val="Compact"/>
            </w:pPr>
            <w:r>
              <w:t xml:space="preserve">Assistant de création guidée</w:t>
            </w:r>
          </w:p>
        </w:tc>
        <w:tc>
          <w:tcPr/>
          <w:p>
            <w:pPr>
              <w:pStyle w:val="Compact"/>
            </w:pPr>
            <w:r>
              <w:t xml:space="preserve">Interface en 5 étapes pour la saisie des contraintes</w:t>
            </w:r>
          </w:p>
        </w:tc>
        <w:tc>
          <w:tcPr/>
          <w:p>
            <w:pPr>
              <w:pStyle w:val="Compact"/>
            </w:pPr>
            <w:r>
              <w:t xml:space="preserve">Haute</w:t>
            </w:r>
          </w:p>
        </w:tc>
      </w:tr>
      <w:tr>
        <w:tc>
          <w:tcPr/>
          <w:p>
            <w:pPr>
              <w:pStyle w:val="Compact"/>
            </w:pPr>
            <w:r>
              <w:t xml:space="preserve">Gestion du catalogue traceurs</w:t>
            </w:r>
          </w:p>
        </w:tc>
        <w:tc>
          <w:tcPr/>
          <w:p>
            <w:pPr>
              <w:pStyle w:val="Compact"/>
            </w:pPr>
            <w:r>
              <w:t xml:space="preserve">Base de données des modèles avec caractéristiques techniques</w:t>
            </w:r>
          </w:p>
        </w:tc>
        <w:tc>
          <w:tcPr/>
          <w:p>
            <w:pPr>
              <w:pStyle w:val="Compact"/>
            </w:pPr>
            <w:r>
              <w:t xml:space="preserve">Haute</w:t>
            </w:r>
          </w:p>
        </w:tc>
      </w:tr>
      <w:tr>
        <w:tc>
          <w:tcPr/>
          <w:p>
            <w:pPr>
              <w:pStyle w:val="Compact"/>
            </w:pPr>
            <w:r>
              <w:t xml:space="preserve">Moteur de compatibilité</w:t>
            </w:r>
          </w:p>
        </w:tc>
        <w:tc>
          <w:tcPr/>
          <w:p>
            <w:pPr>
              <w:pStyle w:val="Compact"/>
            </w:pPr>
            <w:r>
              <w:t xml:space="preserve">Calcul automatique du score /100 via 17 critères</w:t>
            </w:r>
          </w:p>
        </w:tc>
        <w:tc>
          <w:tcPr/>
          <w:p>
            <w:pPr>
              <w:pStyle w:val="Compact"/>
            </w:pPr>
            <w:r>
              <w:t xml:space="preserve">Haute</w:t>
            </w:r>
          </w:p>
        </w:tc>
      </w:tr>
      <w:tr>
        <w:tc>
          <w:tcPr/>
          <w:p>
            <w:pPr>
              <w:pStyle w:val="Compact"/>
            </w:pPr>
            <w:r>
              <w:t xml:space="preserve">Visualisation des résultats</w:t>
            </w:r>
          </w:p>
        </w:tc>
        <w:tc>
          <w:tcPr/>
          <w:p>
            <w:pPr>
              <w:pStyle w:val="Compact"/>
            </w:pPr>
            <w:r>
              <w:t xml:space="preserve">Affichage clair du score et des détails par critère</w:t>
            </w:r>
          </w:p>
        </w:tc>
        <w:tc>
          <w:tcPr/>
          <w:p>
            <w:pPr>
              <w:pStyle w:val="Compact"/>
            </w:pPr>
            <w:r>
              <w:t xml:space="preserve">Haute</w:t>
            </w:r>
          </w:p>
        </w:tc>
      </w:tr>
      <w:tr>
        <w:tc>
          <w:tcPr/>
          <w:p>
            <w:pPr>
              <w:pStyle w:val="Compact"/>
            </w:pPr>
            <w:r>
              <w:t xml:space="preserve">Authentification et gestion des utilisateurs</w:t>
            </w:r>
          </w:p>
        </w:tc>
        <w:tc>
          <w:tcPr/>
          <w:p>
            <w:pPr>
              <w:pStyle w:val="Compact"/>
            </w:pPr>
            <w:r>
              <w:t xml:space="preserve">Login, inscription, profils avec rôles</w:t>
            </w:r>
          </w:p>
        </w:tc>
        <w:tc>
          <w:tcPr/>
          <w:p>
            <w:pPr>
              <w:pStyle w:val="Compact"/>
            </w:pPr>
            <w:r>
              <w:t xml:space="preserve">Haute</w:t>
            </w:r>
          </w:p>
        </w:tc>
      </w:tr>
      <w:tr>
        <w:tc>
          <w:tcPr/>
          <w:p>
            <w:pPr>
              <w:pStyle w:val="Compact"/>
            </w:pPr>
            <w:r>
              <w:t xml:space="preserve">Recherche avancée</w:t>
            </w:r>
          </w:p>
        </w:tc>
        <w:tc>
          <w:tcPr/>
          <w:p>
            <w:pPr>
              <w:pStyle w:val="Compact"/>
            </w:pPr>
            <w:r>
              <w:t xml:space="preserve">Filtres multiples sur les profils et modèles</w:t>
            </w:r>
          </w:p>
        </w:tc>
        <w:tc>
          <w:tcPr/>
          <w:p>
            <w:pPr>
              <w:pStyle w:val="Compact"/>
            </w:pPr>
            <w:r>
              <w:t xml:space="preserve">Moyenne</w:t>
            </w:r>
          </w:p>
        </w:tc>
      </w:tr>
      <w:tr>
        <w:tc>
          <w:tcPr/>
          <w:p>
            <w:pPr>
              <w:pStyle w:val="Compact"/>
            </w:pPr>
            <w:r>
              <w:t xml:space="preserve">Dashboard temps réel</w:t>
            </w:r>
          </w:p>
        </w:tc>
        <w:tc>
          <w:tcPr/>
          <w:p>
            <w:pPr>
              <w:pStyle w:val="Compact"/>
            </w:pPr>
            <w:r>
              <w:t xml:space="preserve">Statistiques et alertes en direct</w:t>
            </w:r>
          </w:p>
        </w:tc>
        <w:tc>
          <w:tcPr/>
          <w:p>
            <w:pPr>
              <w:pStyle w:val="Compact"/>
            </w:pPr>
            <w:r>
              <w:t xml:space="preserve">Moyenne</w:t>
            </w:r>
          </w:p>
        </w:tc>
      </w:tr>
      <w:tr>
        <w:tc>
          <w:tcPr/>
          <w:p>
            <w:pPr>
              <w:pStyle w:val="Compact"/>
            </w:pPr>
            <w:r>
              <w:t xml:space="preserve">Export de rapports</w:t>
            </w:r>
          </w:p>
        </w:tc>
        <w:tc>
          <w:tcPr/>
          <w:p>
            <w:pPr>
              <w:pStyle w:val="Compact"/>
            </w:pPr>
            <w:r>
              <w:t xml:space="preserve">Génération de fiches de montage PDF</w:t>
            </w:r>
          </w:p>
        </w:tc>
        <w:tc>
          <w:tcPr/>
          <w:p>
            <w:pPr>
              <w:pStyle w:val="Compact"/>
            </w:pPr>
            <w:r>
              <w:t xml:space="preserve">Basse</w:t>
            </w:r>
          </w:p>
        </w:tc>
      </w:tr>
    </w:tbl>
    <w:p>
      <w:pPr>
        <w:pStyle w:val="BodyText"/>
      </w:pPr>
      <w:r>
        <w:rPr>
          <w:b/>
          <w:bCs/>
        </w:rPr>
        <w:t xml:space="preserve">Acteurs du système et droits associés.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Acteur</w:t>
            </w:r>
          </w:p>
        </w:tc>
        <w:tc>
          <w:tcPr/>
          <w:p>
            <w:pPr>
              <w:pStyle w:val="Compact"/>
            </w:pPr>
            <w:r>
              <w:t xml:space="preserve">Rôle dans l’organisation</w:t>
            </w:r>
          </w:p>
        </w:tc>
        <w:tc>
          <w:tcPr/>
          <w:p>
            <w:pPr>
              <w:pStyle w:val="Compact"/>
            </w:pPr>
            <w:r>
              <w:t xml:space="preserve">Droits fonctionnels</w:t>
            </w:r>
          </w:p>
        </w:tc>
      </w:tr>
      <w:tr>
        <w:tc>
          <w:tcPr/>
          <w:p>
            <w:pPr>
              <w:pStyle w:val="Compact"/>
            </w:pPr>
            <w:r>
              <w:t xml:space="preserve">Administrateur</w:t>
            </w:r>
          </w:p>
        </w:tc>
        <w:tc>
          <w:tcPr/>
          <w:p>
            <w:pPr>
              <w:pStyle w:val="Compact"/>
            </w:pPr>
            <w:r>
              <w:t xml:space="preserve">DSI, gestionnaire du système</w:t>
            </w:r>
          </w:p>
        </w:tc>
        <w:tc>
          <w:tcPr/>
          <w:p>
            <w:pPr>
              <w:pStyle w:val="Compact"/>
            </w:pPr>
            <w:r>
              <w:t xml:space="preserve">CRUD sur toutes les ressources, gestion des utilisateurs</w:t>
            </w:r>
          </w:p>
        </w:tc>
      </w:tr>
      <w:tr>
        <w:tc>
          <w:tcPr/>
          <w:p>
            <w:pPr>
              <w:pStyle w:val="Compact"/>
            </w:pPr>
            <w:r>
              <w:t xml:space="preserve">Technicien exploitation</w:t>
            </w:r>
          </w:p>
        </w:tc>
        <w:tc>
          <w:tcPr/>
          <w:p>
            <w:pPr>
              <w:pStyle w:val="Compact"/>
            </w:pPr>
            <w:r>
              <w:t xml:space="preserve">Préparation des installations, diagnostic</w:t>
            </w:r>
          </w:p>
        </w:tc>
        <w:tc>
          <w:tcPr/>
          <w:p>
            <w:pPr>
              <w:pStyle w:val="Compact"/>
            </w:pPr>
            <w:r>
              <w:t xml:space="preserve">CRUD sur les profils, consultation des modèles, calcul de compatibilité</w:t>
            </w:r>
          </w:p>
        </w:tc>
      </w:tr>
      <w:tr>
        <w:tc>
          <w:tcPr/>
          <w:p>
            <w:pPr>
              <w:pStyle w:val="Compact"/>
            </w:pPr>
            <w:r>
              <w:t xml:space="preserve">Technicien terrain</w:t>
            </w:r>
          </w:p>
        </w:tc>
        <w:tc>
          <w:tcPr/>
          <w:p>
            <w:pPr>
              <w:pStyle w:val="Compact"/>
            </w:pPr>
            <w:r>
              <w:t xml:space="preserve">Installation chez le client</w:t>
            </w:r>
          </w:p>
        </w:tc>
        <w:tc>
          <w:tcPr/>
          <w:p>
            <w:pPr>
              <w:pStyle w:val="Compact"/>
            </w:pPr>
            <w:r>
              <w:t xml:space="preserve">Consultation des fiches de montage, consultation des compatibilités</w:t>
            </w:r>
          </w:p>
        </w:tc>
      </w:tr>
    </w:tbl>
    <w:p>
      <w:pPr>
        <w:pStyle w:val="BlockText"/>
      </w:pPr>
      <w:r>
        <w:t xml:space="preserve">Tableau 5 : Acteurs du système et leurs droits</w:t>
      </w:r>
    </w:p>
    <w:p>
      <w:pPr>
        <w:pStyle w:val="BlockText"/>
      </w:pPr>
      <w:r>
        <w:t xml:space="preserve">Figure 3 : Diagramme de cas d’utilisation UML décrivant les interactions entre les acteurs et le système</w:t>
      </w:r>
    </w:p>
    <w:p>
      <w:pPr>
        <w:pStyle w:val="FirstParagraph"/>
      </w:pPr>
      <w:r>
        <w:rPr>
          <w:b/>
          <w:bCs/>
        </w:rPr>
        <w:t xml:space="preserve">Contraintes techniques et organisationnelles.</w:t>
      </w:r>
    </w:p>
    <w:p>
      <w:pPr>
        <w:pStyle w:val="Compact"/>
        <w:numPr>
          <w:ilvl w:val="0"/>
          <w:numId w:val="1011"/>
        </w:numPr>
      </w:pPr>
      <w:r>
        <w:rPr>
          <w:b/>
          <w:bCs/>
        </w:rPr>
        <w:t xml:space="preserve">Contraintes techniques</w:t>
      </w:r>
      <w:r>
        <w:t xml:space="preserve"> </w:t>
      </w:r>
      <w:r>
        <w:t xml:space="preserve">: la stack technologique est imposée par la DSI (Elixir, Phoenix, Ash Framework, PostgreSQL). L’application doit être accessible via un navigateur web moderne et responsive (adaptée aux écrans de smartphones et tablettes utilisés par les techniciens terrain). Le temps de réponse pour un calcul de compatibilité ne doit pas dépasser 2 secondes.</w:t>
      </w:r>
    </w:p>
    <w:p>
      <w:pPr>
        <w:pStyle w:val="Compact"/>
        <w:numPr>
          <w:ilvl w:val="0"/>
          <w:numId w:val="1011"/>
        </w:numPr>
      </w:pPr>
      <w:r>
        <w:rPr>
          <w:b/>
          <w:bCs/>
        </w:rPr>
        <w:t xml:space="preserve">Contraintes organisationnelles</w:t>
      </w:r>
      <w:r>
        <w:t xml:space="preserve"> </w:t>
      </w:r>
      <w:r>
        <w:t xml:space="preserve">: le projet doit s’intégrer dans le système d’information existant de TAG-IP sans perturber les opérations en cours. La documentation du code et de l’architecture doit être fournie pour faciliter la maintenance par l’équipe DSI. Une période de formation des utilisateurs est prévue.</w:t>
      </w:r>
    </w:p>
    <w:bookmarkEnd w:id="29"/>
    <w:bookmarkStart w:id="30" w:name="spécifications-générales"/>
    <w:p>
      <w:pPr>
        <w:pStyle w:val="Heading3"/>
      </w:pPr>
      <w:r>
        <w:t xml:space="preserve">2.3 Spécifications générales</w:t>
      </w:r>
    </w:p>
    <w:p>
      <w:pPr>
        <w:pStyle w:val="FirstParagraph"/>
      </w:pPr>
      <w:r>
        <w:rPr>
          <w:b/>
          <w:bCs/>
        </w:rPr>
        <w:t xml:space="preserve">Architecture modulaire.</w:t>
      </w:r>
      <w:r>
        <w:t xml:space="preserve"> </w:t>
      </w:r>
      <w:r>
        <w:t xml:space="preserve">L’application est décomposée en cinq modules fonctionnels indépendants mais interconnectés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Resources Ash concernées</w:t>
            </w:r>
          </w:p>
        </w:tc>
        <w:tc>
          <w:tcPr/>
          <w:p>
            <w:pPr>
              <w:pStyle w:val="Compact"/>
            </w:pPr>
            <w:r>
              <w:t xml:space="preserve">Fonctionnalités couvertes</w:t>
            </w:r>
          </w:p>
        </w:tc>
      </w:tr>
      <w:tr>
        <w:tc>
          <w:tcPr/>
          <w:p>
            <w:pPr>
              <w:pStyle w:val="Compact"/>
            </w:pPr>
            <w:r>
              <w:t xml:space="preserve">ProfilMontage</w:t>
            </w:r>
          </w:p>
        </w:tc>
        <w:tc>
          <w:tcPr/>
          <w:p>
            <w:pPr>
              <w:pStyle w:val="Compact"/>
            </w:pPr>
            <w:r>
              <w:t xml:space="preserve">ProfilMontage</w:t>
            </w:r>
          </w:p>
        </w:tc>
        <w:tc>
          <w:tcPr/>
          <w:p>
            <w:pPr>
              <w:pStyle w:val="Compact"/>
            </w:pPr>
            <w:r>
              <w:t xml:space="preserve">CRUD complet, assistant de création en 5 étapes, validation des contraintes</w:t>
            </w:r>
          </w:p>
        </w:tc>
      </w:tr>
      <w:tr>
        <w:tc>
          <w:tcPr/>
          <w:p>
            <w:pPr>
              <w:pStyle w:val="Compact"/>
            </w:pPr>
            <w:r>
              <w:t xml:space="preserve">ModeleTraceur</w:t>
            </w:r>
          </w:p>
        </w:tc>
        <w:tc>
          <w:tcPr/>
          <w:p>
            <w:pPr>
              <w:pStyle w:val="Compact"/>
            </w:pPr>
            <w:r>
              <w:t xml:space="preserve">ModeleTraceur, TypeVehicule, Alimentation, Capteur</w:t>
            </w:r>
          </w:p>
        </w:tc>
        <w:tc>
          <w:tcPr/>
          <w:p>
            <w:pPr>
              <w:pStyle w:val="Compact"/>
            </w:pPr>
            <w:r>
              <w:t xml:space="preserve">Catalogue multi-constructeur, relations many-to-many, recherche avancée</w:t>
            </w:r>
          </w:p>
        </w:tc>
      </w:tr>
      <w:tr>
        <w:tc>
          <w:tcPr/>
          <w:p>
            <w:pPr>
              <w:pStyle w:val="Compact"/>
            </w:pPr>
            <w:r>
              <w:t xml:space="preserve">Compatibilité</w:t>
            </w:r>
          </w:p>
        </w:tc>
        <w:tc>
          <w:tcPr/>
          <w:p>
            <w:pPr>
              <w:pStyle w:val="Compact"/>
            </w:pPr>
            <w:r>
              <w:t xml:space="preserve">Compatibilite</w:t>
            </w:r>
          </w:p>
        </w:tc>
        <w:tc>
          <w:tcPr/>
          <w:p>
            <w:pPr>
              <w:pStyle w:val="Compact"/>
            </w:pPr>
            <w:r>
              <w:t xml:space="preserve">Moteur de calcul avec 17 vérificateurs, notation sur 100, upsert automatique</w:t>
            </w:r>
          </w:p>
        </w:tc>
      </w:tr>
      <w:tr>
        <w:tc>
          <w:tcPr/>
          <w:p>
            <w:pPr>
              <w:pStyle w:val="Compact"/>
            </w:pPr>
            <w:r>
              <w:t xml:space="preserve">Référentiels</w:t>
            </w:r>
          </w:p>
        </w:tc>
        <w:tc>
          <w:tcPr/>
          <w:p>
            <w:pPr>
              <w:pStyle w:val="Compact"/>
            </w:pPr>
            <w:r>
              <w:t xml:space="preserve">PortType, Feature, Peripheral</w:t>
            </w:r>
          </w:p>
        </w:tc>
        <w:tc>
          <w:tcPr/>
          <w:p>
            <w:pPr>
              <w:pStyle w:val="Compact"/>
            </w:pPr>
            <w:r>
              <w:t xml:space="preserve">Gestion des données de base (types de ports, fonctionnalités, périphériques)</w:t>
            </w:r>
          </w:p>
        </w:tc>
      </w:tr>
      <w:tr>
        <w:tc>
          <w:tcPr/>
          <w:p>
            <w:pPr>
              <w:pStyle w:val="Compact"/>
            </w:pPr>
            <w:r>
              <w:t xml:space="preserve">Dashboard et Reporting</w:t>
            </w:r>
          </w:p>
        </w:tc>
        <w:tc>
          <w:tcPr/>
          <w:p>
            <w:pPr>
              <w:pStyle w:val="Compact"/>
            </w:pPr>
            <w:r>
              <w:t xml:space="preserve">Toutes les resources</w:t>
            </w:r>
          </w:p>
        </w:tc>
        <w:tc>
          <w:tcPr/>
          <w:p>
            <w:pPr>
              <w:pStyle w:val="Compact"/>
            </w:pPr>
            <w:r>
              <w:t xml:space="preserve">Tableau de bord temps réel via PubSub, statistiques d’utilisation</w:t>
            </w:r>
          </w:p>
        </w:tc>
      </w:tr>
    </w:tbl>
    <w:p>
      <w:pPr>
        <w:pStyle w:val="BlockText"/>
      </w:pPr>
      <w:r>
        <w:t xml:space="preserve">Tableau 6 : Modules fonctionnels de l’application TAG-Monitor</w:t>
      </w:r>
    </w:p>
    <w:p>
      <w:pPr>
        <w:pStyle w:val="BlockText"/>
      </w:pPr>
      <w:r>
        <w:t xml:space="preserve">Figure 4 : Architecture globale du système (Ash Framework + Phoenix LiveView + PostgreSQL)</w:t>
      </w:r>
    </w:p>
    <w:p>
      <w:pPr>
        <w:pStyle w:val="FirstParagraph"/>
      </w:pPr>
      <w:r>
        <w:rPr>
          <w:b/>
          <w:bCs/>
        </w:rPr>
        <w:t xml:space="preserve">Flux de données principal.</w:t>
      </w:r>
      <w:r>
        <w:t xml:space="preserve"> </w:t>
      </w:r>
      <w:r>
        <w:t xml:space="preserve">L’utilisateur (technicien exploitation ou administrateur) crée un profil de montage décrivant les contraintes du véhicule via l’assistant en 5 étapes. Le système valide et persiste le profil dans la base de données via Ash. Lors d’une demande de compatibilité, le moteur de calcul compare le profil sélectionné avec chaque modèle de traceur du catalogue, calcule un score sur 100 points, et présente les résultats détaillés à l’utilisateur. Les résultats sont persistés dans la table compatibilites pour éviter les recalculs inutiles et permettre le suivi historique.</w:t>
      </w:r>
    </w:p>
    <w:p>
      <w:r>
        <w:pict>
          <v:rect style="width:0;height:1.5pt" o:hralign="center" o:hrstd="t" o:hr="t"/>
        </w:pict>
      </w:r>
    </w:p>
    <w:bookmarkEnd w:id="30"/>
    <w:bookmarkEnd w:id="31"/>
    <w:bookmarkEnd w:id="32"/>
    <w:bookmarkStart w:id="44" w:name="partie-ii-conception-technique"/>
    <w:p>
      <w:pPr>
        <w:pStyle w:val="Heading1"/>
      </w:pPr>
      <w:r>
        <w:t xml:space="preserve">PARTIE II – CONCEPTION TECHNIQUE</w:t>
      </w:r>
    </w:p>
    <w:bookmarkStart w:id="39" w:name="chapitre-3-modélisation-des-données"/>
    <w:p>
      <w:pPr>
        <w:pStyle w:val="Heading2"/>
      </w:pPr>
      <w:r>
        <w:t xml:space="preserve">Chapitre 3 : Modélisation des données</w:t>
      </w:r>
    </w:p>
    <w:bookmarkStart w:id="33" w:name="modèle-conceptuel-mcd"/>
    <w:p>
      <w:pPr>
        <w:pStyle w:val="Heading3"/>
      </w:pPr>
      <w:r>
        <w:t xml:space="preserve">3.1 Modèle conceptuel (MCD)</w:t>
      </w:r>
    </w:p>
    <w:p>
      <w:pPr>
        <w:pStyle w:val="FirstParagraph"/>
      </w:pPr>
      <w:r>
        <w:rPr>
          <w:b/>
          <w:bCs/>
        </w:rPr>
        <w:t xml:space="preserve">Entités principales du système.</w:t>
      </w:r>
      <w:r>
        <w:t xml:space="preserve"> </w:t>
      </w:r>
      <w:r>
        <w:t xml:space="preserve">Le modèle conceptuel de données, élaboré selon la méthode Merise, comprend les entités suivantes :</w:t>
      </w:r>
    </w:p>
    <w:p>
      <w:pPr>
        <w:pStyle w:val="Compact"/>
        <w:numPr>
          <w:ilvl w:val="0"/>
          <w:numId w:val="1012"/>
        </w:numPr>
      </w:pPr>
      <w:r>
        <w:rPr>
          <w:b/>
          <w:bCs/>
        </w:rPr>
        <w:t xml:space="preserve">ProfilMontage</w:t>
      </w:r>
      <w:r>
        <w:t xml:space="preserve"> </w:t>
      </w:r>
      <w:r>
        <w:t xml:space="preserve">: entité centrale représentant les contraintes techniques d’un type de véhicule ou d’une configuration de montage. Elle porte les attributs décrivant les besoins en tension, bus de communication, entrées/sorties, indice de protection, et fonctionnalités spécifiques (accéléromètre, mémoire tampon).</w:t>
      </w:r>
    </w:p>
    <w:p>
      <w:pPr>
        <w:pStyle w:val="Compact"/>
        <w:numPr>
          <w:ilvl w:val="0"/>
          <w:numId w:val="1012"/>
        </w:numPr>
      </w:pPr>
      <w:r>
        <w:rPr>
          <w:b/>
          <w:bCs/>
        </w:rPr>
        <w:t xml:space="preserve">ModeleTraceur</w:t>
      </w:r>
      <w:r>
        <w:t xml:space="preserve"> </w:t>
      </w:r>
      <w:r>
        <w:t xml:space="preserve">: entité décrivant un modèle de traceur GPS référencé par TAG-IP. Chaque modèle est caractérisé par sa marque, sa référence constructeur, ses capacités techniques (bus supportés, entrées/sorties disponibles, plage de tension, indice de protection).</w:t>
      </w:r>
    </w:p>
    <w:p>
      <w:pPr>
        <w:pStyle w:val="Compact"/>
        <w:numPr>
          <w:ilvl w:val="0"/>
          <w:numId w:val="1012"/>
        </w:numPr>
      </w:pPr>
      <w:r>
        <w:rPr>
          <w:b/>
          <w:bCs/>
        </w:rPr>
        <w:t xml:space="preserve">TypeVehicule</w:t>
      </w:r>
      <w:r>
        <w:t xml:space="preserve"> </w:t>
      </w:r>
      <w:r>
        <w:t xml:space="preserve">: classification des types de véhicules (léger, poids lourd, engin de chantier, véhicule utilitaire).</w:t>
      </w:r>
    </w:p>
    <w:p>
      <w:pPr>
        <w:pStyle w:val="Compact"/>
        <w:numPr>
          <w:ilvl w:val="0"/>
          <w:numId w:val="1012"/>
        </w:numPr>
      </w:pPr>
      <w:r>
        <w:rPr>
          <w:b/>
          <w:bCs/>
        </w:rPr>
        <w:t xml:space="preserve">Alimentation</w:t>
      </w:r>
      <w:r>
        <w:t xml:space="preserve"> </w:t>
      </w:r>
      <w:r>
        <w:t xml:space="preserve">: plages de tension supportées par les traceurs (12V, 24V, 12-24V, large plage).</w:t>
      </w:r>
    </w:p>
    <w:p>
      <w:pPr>
        <w:pStyle w:val="Compact"/>
        <w:numPr>
          <w:ilvl w:val="0"/>
          <w:numId w:val="1012"/>
        </w:numPr>
      </w:pPr>
      <w:r>
        <w:rPr>
          <w:b/>
          <w:bCs/>
        </w:rPr>
        <w:t xml:space="preserve">Capteur</w:t>
      </w:r>
      <w:r>
        <w:t xml:space="preserve"> </w:t>
      </w:r>
      <w:r>
        <w:t xml:space="preserve">: types de capteurs compatibles (température DS18B20, carburant, iButton, etc.).</w:t>
      </w:r>
    </w:p>
    <w:p>
      <w:pPr>
        <w:pStyle w:val="Compact"/>
        <w:numPr>
          <w:ilvl w:val="0"/>
          <w:numId w:val="1012"/>
        </w:numPr>
      </w:pPr>
      <w:r>
        <w:rPr>
          <w:b/>
          <w:bCs/>
        </w:rPr>
        <w:t xml:space="preserve">Feature</w:t>
      </w:r>
      <w:r>
        <w:t xml:space="preserve"> </w:t>
      </w:r>
      <w:r>
        <w:t xml:space="preserve">: fonctionnalités logicielles disponibles (tracking temps réel, éco-conduite, rapport de vitesse, alarme de choc).</w:t>
      </w:r>
    </w:p>
    <w:p>
      <w:pPr>
        <w:pStyle w:val="Compact"/>
        <w:numPr>
          <w:ilvl w:val="0"/>
          <w:numId w:val="1012"/>
        </w:numPr>
      </w:pPr>
      <w:r>
        <w:rPr>
          <w:b/>
          <w:bCs/>
        </w:rPr>
        <w:t xml:space="preserve">PortType</w:t>
      </w:r>
      <w:r>
        <w:t xml:space="preserve"> </w:t>
      </w:r>
      <w:r>
        <w:t xml:space="preserve">: types de ports physiques disponibles (DIN pour entrée numérique, AIN pour entrée analogique, DOUT pour sortie numérique, 1-Wire, RS232, CAN-Bus).</w:t>
      </w:r>
    </w:p>
    <w:p>
      <w:pPr>
        <w:pStyle w:val="Compact"/>
        <w:numPr>
          <w:ilvl w:val="0"/>
          <w:numId w:val="1012"/>
        </w:numPr>
      </w:pPr>
      <w:r>
        <w:rPr>
          <w:b/>
          <w:bCs/>
        </w:rPr>
        <w:t xml:space="preserve">Peripheral</w:t>
      </w:r>
      <w:r>
        <w:t xml:space="preserve"> </w:t>
      </w:r>
      <w:r>
        <w:t xml:space="preserve">: périphériques supportés par les traceurs (DS18B20 pour température, iButton pour identification, Omnicomm pour carburant).</w:t>
      </w:r>
    </w:p>
    <w:p>
      <w:pPr>
        <w:pStyle w:val="Compact"/>
        <w:numPr>
          <w:ilvl w:val="0"/>
          <w:numId w:val="1012"/>
        </w:numPr>
      </w:pPr>
      <w:r>
        <w:rPr>
          <w:b/>
          <w:bCs/>
        </w:rPr>
        <w:t xml:space="preserve">Compatibilite</w:t>
      </w:r>
      <w:r>
        <w:t xml:space="preserve"> </w:t>
      </w:r>
      <w:r>
        <w:t xml:space="preserve">: entité résultat qui stocke le score de compatibilité calculé entre un profil de montage et un modèle de traceur, avec le détail des vérifications.</w:t>
      </w:r>
    </w:p>
    <w:p>
      <w:pPr>
        <w:pStyle w:val="FirstParagraph"/>
      </w:pPr>
      <w:r>
        <w:rPr>
          <w:b/>
          <w:bCs/>
        </w:rPr>
        <w:t xml:space="preserve">Relations et associations.</w:t>
      </w:r>
    </w:p>
    <w:p>
      <w:pPr>
        <w:pStyle w:val="Compact"/>
        <w:numPr>
          <w:ilvl w:val="0"/>
          <w:numId w:val="1013"/>
        </w:numPr>
      </w:pPr>
      <w:r>
        <w:t xml:space="preserve">Relations many-to-many entre ModeleTraceur et TypeVehicule, Alimentation, Capteur (un modèle peut être compatible avec plusieurs types de véhicules, alimentations et capteurs).</w:t>
      </w:r>
    </w:p>
    <w:p>
      <w:pPr>
        <w:pStyle w:val="Compact"/>
        <w:numPr>
          <w:ilvl w:val="0"/>
          <w:numId w:val="1013"/>
        </w:numPr>
      </w:pPr>
      <w:r>
        <w:t xml:space="preserve">Relations many-to-many entre ModeleTraceur et Feature, PortType, Peripheral via les tables de jointure ModelFeature, ModelPort, ModelPeripheral.</w:t>
      </w:r>
    </w:p>
    <w:p>
      <w:pPr>
        <w:pStyle w:val="Compact"/>
        <w:numPr>
          <w:ilvl w:val="0"/>
          <w:numId w:val="1013"/>
        </w:numPr>
      </w:pPr>
      <w:r>
        <w:t xml:space="preserve">Relation one-to-many entre ProfilMontage et Compatibilite (un profil peut avoir plusieurs résultats de compatibilité).</w:t>
      </w:r>
    </w:p>
    <w:p>
      <w:pPr>
        <w:pStyle w:val="Compact"/>
        <w:numPr>
          <w:ilvl w:val="0"/>
          <w:numId w:val="1013"/>
        </w:numPr>
      </w:pPr>
      <w:r>
        <w:t xml:space="preserve">Relation one-to-many entre ModeleTraceur et Compatibilite (un modèle peut apparaître dans plusieurs résultats).</w:t>
      </w:r>
    </w:p>
    <w:p>
      <w:pPr>
        <w:pStyle w:val="FirstParagraph"/>
      </w:pPr>
      <w:r>
        <w:rPr>
          <w:b/>
          <w:bCs/>
        </w:rPr>
        <w:t xml:space="preserve">Règles de gestion.</w:t>
      </w:r>
    </w:p>
    <w:p>
      <w:pPr>
        <w:pStyle w:val="Compact"/>
        <w:numPr>
          <w:ilvl w:val="0"/>
          <w:numId w:val="1014"/>
        </w:numPr>
      </w:pPr>
      <w:r>
        <w:t xml:space="preserve">Un profil de montage peut être compatible avec plusieurs modèles de traceurs, avec des scores différents.</w:t>
      </w:r>
    </w:p>
    <w:p>
      <w:pPr>
        <w:pStyle w:val="Compact"/>
        <w:numPr>
          <w:ilvl w:val="0"/>
          <w:numId w:val="1014"/>
        </w:numPr>
      </w:pPr>
      <w:r>
        <w:t xml:space="preserve">Le score de compatibilité est calculé dynamiquement sur 100 points, selon 17 critères pondérés.</w:t>
      </w:r>
    </w:p>
    <w:p>
      <w:pPr>
        <w:pStyle w:val="Compact"/>
        <w:numPr>
          <w:ilvl w:val="0"/>
          <w:numId w:val="1014"/>
        </w:numPr>
      </w:pPr>
      <w:r>
        <w:t xml:space="preserve">Un modèle de traceur peut être compatible avec plusieurs types de véhicules, plusieurs plages d’alimentation et plusieurs types de capteurs.</w:t>
      </w:r>
    </w:p>
    <w:p>
      <w:pPr>
        <w:pStyle w:val="Compact"/>
        <w:numPr>
          <w:ilvl w:val="0"/>
          <w:numId w:val="1014"/>
        </w:numPr>
      </w:pPr>
      <w:r>
        <w:t xml:space="preserve">Chaque modèle de traceur possède une configuration de ports physiques qui lui est propre, stockée via la table de jointure ModelPort.</w:t>
      </w:r>
    </w:p>
    <w:p>
      <w:pPr>
        <w:pStyle w:val="BlockText"/>
      </w:pPr>
      <w:r>
        <w:t xml:space="preserve">Figure 5 : Modèle Conceptuel de Données (MCD) — schéma entité-association</w:t>
      </w:r>
    </w:p>
    <w:bookmarkEnd w:id="33"/>
    <w:bookmarkStart w:id="34" w:name="modèle-logique-mld"/>
    <w:p>
      <w:pPr>
        <w:pStyle w:val="Heading3"/>
      </w:pPr>
      <w:r>
        <w:t xml:space="preserve">3.2 Modèle logique (MLD)</w:t>
      </w:r>
    </w:p>
    <w:p>
      <w:pPr>
        <w:pStyle w:val="FirstParagraph"/>
      </w:pPr>
      <w:r>
        <w:rPr>
          <w:b/>
          <w:bCs/>
        </w:rPr>
        <w:t xml:space="preserve">Tables principales et leurs clés.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Clé primaire</w:t>
            </w:r>
          </w:p>
        </w:tc>
        <w:tc>
          <w:tcPr/>
          <w:p>
            <w:pPr>
              <w:pStyle w:val="Compact"/>
            </w:pPr>
            <w:r>
              <w:t xml:space="preserve">Clés étrangères</w:t>
            </w:r>
          </w:p>
        </w:tc>
        <w:tc>
          <w:tcPr/>
          <w:p>
            <w:pPr>
              <w:pStyle w:val="Compact"/>
            </w:pPr>
            <w:r>
              <w:t xml:space="preserve">Contraintes spécifiques</w:t>
            </w:r>
          </w:p>
        </w:tc>
      </w:tr>
      <w:tr>
        <w:tc>
          <w:tcPr/>
          <w:p>
            <w:pPr>
              <w:pStyle w:val="Compact"/>
            </w:pPr>
            <w:r>
              <w:t xml:space="preserve">mounting_profiles</w:t>
            </w:r>
          </w:p>
        </w:tc>
        <w:tc>
          <w:tcPr/>
          <w:p>
            <w:pPr>
              <w:pStyle w:val="Compact"/>
            </w:pPr>
            <w:r>
              <w:t xml:space="preserve">UUID</w:t>
            </w:r>
          </w:p>
        </w:tc>
        <w:tc>
          <w:tcPr/>
          <w:p>
            <w:pPr>
              <w:pStyle w:val="Compact"/>
            </w:pPr>
            <w:r>
              <w:t xml:space="preserve">—</w:t>
            </w:r>
          </w:p>
        </w:tc>
        <w:tc>
          <w:tcPr/>
          <w:p>
            <w:pPr>
              <w:pStyle w:val="Compact"/>
            </w:pPr>
            <w:r>
              <w:t xml:space="preserve">voltage_min ≤ voltage_max, name unique</w:t>
            </w:r>
          </w:p>
        </w:tc>
      </w:tr>
      <w:tr>
        <w:tc>
          <w:tcPr/>
          <w:p>
            <w:pPr>
              <w:pStyle w:val="Compact"/>
            </w:pPr>
            <w:r>
              <w:t xml:space="preserve">modeles_traceur</w:t>
            </w:r>
          </w:p>
        </w:tc>
        <w:tc>
          <w:tcPr/>
          <w:p>
            <w:pPr>
              <w:pStyle w:val="Compact"/>
            </w:pPr>
            <w:r>
              <w:t xml:space="preserve">UUID</w:t>
            </w:r>
          </w:p>
        </w:tc>
        <w:tc>
          <w:tcPr/>
          <w:p>
            <w:pPr>
              <w:pStyle w:val="Compact"/>
            </w:pPr>
            <w:r>
              <w:t xml:space="preserve">—</w:t>
            </w:r>
          </w:p>
        </w:tc>
        <w:tc>
          <w:tcPr/>
          <w:p>
            <w:pPr>
              <w:pStyle w:val="Compact"/>
            </w:pPr>
            <w:r>
              <w:t xml:space="preserve">reference unique</w:t>
            </w:r>
          </w:p>
        </w:tc>
      </w:tr>
      <w:tr>
        <w:tc>
          <w:tcPr/>
          <w:p>
            <w:pPr>
              <w:pStyle w:val="Compact"/>
            </w:pPr>
            <w:r>
              <w:t xml:space="preserve">type_vehicules</w:t>
            </w:r>
          </w:p>
        </w:tc>
        <w:tc>
          <w:tcPr/>
          <w:p>
            <w:pPr>
              <w:pStyle w:val="Compact"/>
            </w:pPr>
            <w:r>
              <w:t xml:space="preserve">UUID</w:t>
            </w:r>
          </w:p>
        </w:tc>
        <w:tc>
          <w:tcPr/>
          <w:p>
            <w:pPr>
              <w:pStyle w:val="Compact"/>
            </w:pPr>
            <w:r>
              <w:t xml:space="preserve">—</w:t>
            </w:r>
          </w:p>
        </w:tc>
        <w:tc>
          <w:tcPr/>
          <w:p>
            <w:pPr>
              <w:pStyle w:val="Compact"/>
            </w:pPr>
            <w:r>
              <w:t xml:space="preserve">libelle unique</w:t>
            </w:r>
          </w:p>
        </w:tc>
      </w:tr>
      <w:tr>
        <w:tc>
          <w:tcPr/>
          <w:p>
            <w:pPr>
              <w:pStyle w:val="Compact"/>
            </w:pPr>
            <w:r>
              <w:t xml:space="preserve">alimentations</w:t>
            </w:r>
          </w:p>
        </w:tc>
        <w:tc>
          <w:tcPr/>
          <w:p>
            <w:pPr>
              <w:pStyle w:val="Compact"/>
            </w:pPr>
            <w:r>
              <w:t xml:space="preserve">UUID</w:t>
            </w:r>
          </w:p>
        </w:tc>
        <w:tc>
          <w:tcPr/>
          <w:p>
            <w:pPr>
              <w:pStyle w:val="Compact"/>
            </w:pPr>
            <w:r>
              <w:t xml:space="preserve">—</w:t>
            </w:r>
          </w:p>
        </w:tc>
        <w:tc>
          <w:tcPr/>
          <w:p>
            <w:pPr>
              <w:pStyle w:val="Compact"/>
            </w:pPr>
            <w:r>
              <w:t xml:space="preserve">—</w:t>
            </w:r>
          </w:p>
        </w:tc>
      </w:tr>
      <w:tr>
        <w:tc>
          <w:tcPr/>
          <w:p>
            <w:pPr>
              <w:pStyle w:val="Compact"/>
            </w:pPr>
            <w:r>
              <w:t xml:space="preserve">capteurs</w:t>
            </w:r>
          </w:p>
        </w:tc>
        <w:tc>
          <w:tcPr/>
          <w:p>
            <w:pPr>
              <w:pStyle w:val="Compact"/>
            </w:pPr>
            <w:r>
              <w:t xml:space="preserve">UUID</w:t>
            </w:r>
          </w:p>
        </w:tc>
        <w:tc>
          <w:tcPr/>
          <w:p>
            <w:pPr>
              <w:pStyle w:val="Compact"/>
            </w:pPr>
            <w:r>
              <w:t xml:space="preserve">—</w:t>
            </w:r>
          </w:p>
        </w:tc>
        <w:tc>
          <w:tcPr/>
          <w:p>
            <w:pPr>
              <w:pStyle w:val="Compact"/>
            </w:pPr>
            <w:r>
              <w:t xml:space="preserve">—</w:t>
            </w:r>
          </w:p>
        </w:tc>
      </w:tr>
      <w:tr>
        <w:tc>
          <w:tcPr/>
          <w:p>
            <w:pPr>
              <w:pStyle w:val="Compact"/>
            </w:pPr>
            <w:r>
              <w:t xml:space="preserve">features</w:t>
            </w:r>
          </w:p>
        </w:tc>
        <w:tc>
          <w:tcPr/>
          <w:p>
            <w:pPr>
              <w:pStyle w:val="Compact"/>
            </w:pPr>
            <w:r>
              <w:t xml:space="preserve">UUID</w:t>
            </w:r>
          </w:p>
        </w:tc>
        <w:tc>
          <w:tcPr/>
          <w:p>
            <w:pPr>
              <w:pStyle w:val="Compact"/>
            </w:pPr>
            <w:r>
              <w:t xml:space="preserve">—</w:t>
            </w:r>
          </w:p>
        </w:tc>
        <w:tc>
          <w:tcPr/>
          <w:p>
            <w:pPr>
              <w:pStyle w:val="Compact"/>
            </w:pPr>
            <w:r>
              <w:t xml:space="preserve">—</w:t>
            </w:r>
          </w:p>
        </w:tc>
      </w:tr>
      <w:tr>
        <w:tc>
          <w:tcPr/>
          <w:p>
            <w:pPr>
              <w:pStyle w:val="Compact"/>
            </w:pPr>
            <w:r>
              <w:t xml:space="preserve">port_types</w:t>
            </w:r>
          </w:p>
        </w:tc>
        <w:tc>
          <w:tcPr/>
          <w:p>
            <w:pPr>
              <w:pStyle w:val="Compact"/>
            </w:pPr>
            <w:r>
              <w:t xml:space="preserve">UUID</w:t>
            </w:r>
          </w:p>
        </w:tc>
        <w:tc>
          <w:tcPr/>
          <w:p>
            <w:pPr>
              <w:pStyle w:val="Compact"/>
            </w:pPr>
            <w:r>
              <w:t xml:space="preserve">—</w:t>
            </w:r>
          </w:p>
        </w:tc>
        <w:tc>
          <w:tcPr/>
          <w:p>
            <w:pPr>
              <w:pStyle w:val="Compact"/>
            </w:pPr>
            <w:r>
              <w:t xml:space="preserve">—</w:t>
            </w:r>
          </w:p>
        </w:tc>
      </w:tr>
      <w:tr>
        <w:tc>
          <w:tcPr/>
          <w:p>
            <w:pPr>
              <w:pStyle w:val="Compact"/>
            </w:pPr>
            <w:r>
              <w:t xml:space="preserve">peripherals</w:t>
            </w:r>
          </w:p>
        </w:tc>
        <w:tc>
          <w:tcPr/>
          <w:p>
            <w:pPr>
              <w:pStyle w:val="Compact"/>
            </w:pPr>
            <w:r>
              <w:t xml:space="preserve">UUID</w:t>
            </w:r>
          </w:p>
        </w:tc>
        <w:tc>
          <w:tcPr/>
          <w:p>
            <w:pPr>
              <w:pStyle w:val="Compact"/>
            </w:pPr>
            <w:r>
              <w:t xml:space="preserve">—</w:t>
            </w:r>
          </w:p>
        </w:tc>
        <w:tc>
          <w:tcPr/>
          <w:p>
            <w:pPr>
              <w:pStyle w:val="Compact"/>
            </w:pPr>
            <w:r>
              <w:t xml:space="preserve">—</w:t>
            </w:r>
          </w:p>
        </w:tc>
      </w:tr>
      <w:tr>
        <w:tc>
          <w:tcPr/>
          <w:p>
            <w:pPr>
              <w:pStyle w:val="Compact"/>
            </w:pPr>
            <w:r>
              <w:t xml:space="preserve">compatibilites</w:t>
            </w:r>
          </w:p>
        </w:tc>
        <w:tc>
          <w:tcPr/>
          <w:p>
            <w:pPr>
              <w:pStyle w:val="Compact"/>
            </w:pPr>
            <w:r>
              <w:t xml:space="preserve">UUID</w:t>
            </w:r>
          </w:p>
        </w:tc>
        <w:tc>
          <w:tcPr/>
          <w:p>
            <w:pPr>
              <w:pStyle w:val="Compact"/>
            </w:pPr>
            <w:r>
              <w:t xml:space="preserve">profil_montage_id, modele_traceur_id</w:t>
            </w:r>
          </w:p>
        </w:tc>
        <w:tc>
          <w:tcPr/>
          <w:p>
            <w:pPr>
              <w:pStyle w:val="Compact"/>
            </w:pPr>
            <w:r>
              <w:t xml:space="preserve">UNIQUE(profil, modele)</w:t>
            </w:r>
          </w:p>
        </w:tc>
      </w:tr>
      <w:tr>
        <w:tc>
          <w:tcPr/>
          <w:p>
            <w:pPr>
              <w:pStyle w:val="Compact"/>
            </w:pPr>
            <w:r>
              <w:t xml:space="preserve">modele_traceur_type_vehicules</w:t>
            </w:r>
          </w:p>
        </w:tc>
        <w:tc>
          <w:tcPr/>
          <w:p>
            <w:pPr>
              <w:pStyle w:val="Compact"/>
            </w:pPr>
            <w:r>
              <w:t xml:space="preserve">UUID</w:t>
            </w:r>
          </w:p>
        </w:tc>
        <w:tc>
          <w:tcPr/>
          <w:p>
            <w:pPr>
              <w:pStyle w:val="Compact"/>
            </w:pPr>
            <w:r>
              <w:t xml:space="preserve">modele_traceur_id, type_vehicule_id</w:t>
            </w:r>
          </w:p>
        </w:tc>
        <w:tc>
          <w:tcPr/>
          <w:p>
            <w:pPr>
              <w:pStyle w:val="Compact"/>
            </w:pPr>
            <w:r>
              <w:t xml:space="preserve">FK + unique composite</w:t>
            </w:r>
          </w:p>
        </w:tc>
      </w:tr>
      <w:tr>
        <w:tc>
          <w:tcPr/>
          <w:p>
            <w:pPr>
              <w:pStyle w:val="Compact"/>
            </w:pPr>
            <w:r>
              <w:t xml:space="preserve">modele_traceur_alimentations</w:t>
            </w:r>
          </w:p>
        </w:tc>
        <w:tc>
          <w:tcPr/>
          <w:p>
            <w:pPr>
              <w:pStyle w:val="Compact"/>
            </w:pPr>
            <w:r>
              <w:t xml:space="preserve">UUID</w:t>
            </w:r>
          </w:p>
        </w:tc>
        <w:tc>
          <w:tcPr/>
          <w:p>
            <w:pPr>
              <w:pStyle w:val="Compact"/>
            </w:pPr>
            <w:r>
              <w:t xml:space="preserve">modele_traceur_id, alimentation_id</w:t>
            </w:r>
          </w:p>
        </w:tc>
        <w:tc>
          <w:tcPr/>
          <w:p>
            <w:pPr>
              <w:pStyle w:val="Compact"/>
            </w:pPr>
            <w:r>
              <w:t xml:space="preserve">FK + unique composite</w:t>
            </w:r>
          </w:p>
        </w:tc>
      </w:tr>
      <w:tr>
        <w:tc>
          <w:tcPr/>
          <w:p>
            <w:pPr>
              <w:pStyle w:val="Compact"/>
            </w:pPr>
            <w:r>
              <w:t xml:space="preserve">modele_traceur_capteurs</w:t>
            </w:r>
          </w:p>
        </w:tc>
        <w:tc>
          <w:tcPr/>
          <w:p>
            <w:pPr>
              <w:pStyle w:val="Compact"/>
            </w:pPr>
            <w:r>
              <w:t xml:space="preserve">UUID</w:t>
            </w:r>
          </w:p>
        </w:tc>
        <w:tc>
          <w:tcPr/>
          <w:p>
            <w:pPr>
              <w:pStyle w:val="Compact"/>
            </w:pPr>
            <w:r>
              <w:t xml:space="preserve">modele_traceur_id, capteur_id</w:t>
            </w:r>
          </w:p>
        </w:tc>
        <w:tc>
          <w:tcPr/>
          <w:p>
            <w:pPr>
              <w:pStyle w:val="Compact"/>
            </w:pPr>
            <w:r>
              <w:t xml:space="preserve">FK + unique composite</w:t>
            </w:r>
          </w:p>
        </w:tc>
      </w:tr>
      <w:tr>
        <w:tc>
          <w:tcPr/>
          <w:p>
            <w:pPr>
              <w:pStyle w:val="Compact"/>
            </w:pPr>
            <w:r>
              <w:t xml:space="preserve">model_features</w:t>
            </w:r>
          </w:p>
        </w:tc>
        <w:tc>
          <w:tcPr/>
          <w:p>
            <w:pPr>
              <w:pStyle w:val="Compact"/>
            </w:pPr>
            <w:r>
              <w:t xml:space="preserve">UUID</w:t>
            </w:r>
          </w:p>
        </w:tc>
        <w:tc>
          <w:tcPr/>
          <w:p>
            <w:pPr>
              <w:pStyle w:val="Compact"/>
            </w:pPr>
            <w:r>
              <w:t xml:space="preserve">modele_traceur_id, feature_id</w:t>
            </w:r>
          </w:p>
        </w:tc>
        <w:tc>
          <w:tcPr/>
          <w:p>
            <w:pPr>
              <w:pStyle w:val="Compact"/>
            </w:pPr>
            <w:r>
              <w:t xml:space="preserve">FK + unique composite</w:t>
            </w:r>
          </w:p>
        </w:tc>
      </w:tr>
      <w:tr>
        <w:tc>
          <w:tcPr/>
          <w:p>
            <w:pPr>
              <w:pStyle w:val="Compact"/>
            </w:pPr>
            <w:r>
              <w:t xml:space="preserve">model_ports</w:t>
            </w:r>
          </w:p>
        </w:tc>
        <w:tc>
          <w:tcPr/>
          <w:p>
            <w:pPr>
              <w:pStyle w:val="Compact"/>
            </w:pPr>
            <w:r>
              <w:t xml:space="preserve">UUID</w:t>
            </w:r>
          </w:p>
        </w:tc>
        <w:tc>
          <w:tcPr/>
          <w:p>
            <w:pPr>
              <w:pStyle w:val="Compact"/>
            </w:pPr>
            <w:r>
              <w:t xml:space="preserve">modele_traceur_id, port_type_id</w:t>
            </w:r>
          </w:p>
        </w:tc>
        <w:tc>
          <w:tcPr/>
          <w:p>
            <w:pPr>
              <w:pStyle w:val="Compact"/>
            </w:pPr>
            <w:r>
              <w:t xml:space="preserve">FK + unique composite</w:t>
            </w:r>
          </w:p>
        </w:tc>
      </w:tr>
    </w:tbl>
    <w:p>
      <w:pPr>
        <w:pStyle w:val="BlockText"/>
      </w:pPr>
      <w:r>
        <w:t xml:space="preserve">Tableau 7 : Structure des tables principales (MLD)</w:t>
      </w:r>
    </w:p>
    <w:p>
      <w:pPr>
        <w:pStyle w:val="FirstParagraph"/>
      </w:pPr>
      <w:r>
        <w:rPr>
          <w:b/>
          <w:bCs/>
        </w:rPr>
        <w:t xml:space="preserve">Contraintes d’intégrité.</w:t>
      </w:r>
    </w:p>
    <w:p>
      <w:pPr>
        <w:pStyle w:val="Compact"/>
        <w:numPr>
          <w:ilvl w:val="0"/>
          <w:numId w:val="1015"/>
        </w:numPr>
      </w:pPr>
      <w:r>
        <w:t xml:space="preserve">Toutes les clés primaires sont de type UUID pour éviter les collisions et faciliter la migration des données.</w:t>
      </w:r>
    </w:p>
    <w:p>
      <w:pPr>
        <w:pStyle w:val="Compact"/>
        <w:numPr>
          <w:ilvl w:val="0"/>
          <w:numId w:val="1015"/>
        </w:numPr>
      </w:pPr>
      <w:r>
        <w:t xml:space="preserve">La contrainte d’unicité sur le couple (profil_montage_id, modele_traceur_id) dans compatibilites garantit qu’un même calcul n’est pas dupliqué.</w:t>
      </w:r>
    </w:p>
    <w:p>
      <w:pPr>
        <w:pStyle w:val="Compact"/>
        <w:numPr>
          <w:ilvl w:val="0"/>
          <w:numId w:val="1015"/>
        </w:numPr>
      </w:pPr>
      <w:r>
        <w:t xml:space="preserve">Les clés étrangères sont définies avec des actions de cascade adaptées (cascade delete pour les tables de jointure, restrict pour les tables principales).</w:t>
      </w:r>
    </w:p>
    <w:p>
      <w:pPr>
        <w:pStyle w:val="Compact"/>
        <w:numPr>
          <w:ilvl w:val="0"/>
          <w:numId w:val="1015"/>
        </w:numPr>
      </w:pPr>
      <w:r>
        <w:t xml:space="preserve">La validation métier voltage_min ≤ voltage_max est assurée par un changeset Ash au niveau de la ressource.</w:t>
      </w:r>
    </w:p>
    <w:p>
      <w:pPr>
        <w:pStyle w:val="BlockText"/>
      </w:pPr>
      <w:r>
        <w:t xml:space="preserve">Figure 6 : Modèle Logique de Données (MLD) — schéma relationnel normalisé</w:t>
      </w:r>
    </w:p>
    <w:bookmarkEnd w:id="34"/>
    <w:bookmarkStart w:id="38" w:name="dictionnaire-des-données"/>
    <w:p>
      <w:pPr>
        <w:pStyle w:val="Heading3"/>
      </w:pPr>
      <w:r>
        <w:t xml:space="preserve">3.3 Dictionnaire des données</w:t>
      </w:r>
    </w:p>
    <w:bookmarkStart w:id="35" w:name="table-mounting_profiles"/>
    <w:p>
      <w:pPr>
        <w:pStyle w:val="Heading4"/>
      </w:pPr>
      <w:r>
        <w:t xml:space="preserve">Table : mounting_profiles</w:t>
      </w:r>
    </w:p>
    <w:p>
      <w:pPr>
        <w:pStyle w:val="FirstParagraph"/>
      </w:pPr>
      <w:r>
        <w:t xml:space="preserve">Cette table stocke les profils de montage qui décrivent les contraintes techniques des véhicules.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c>
          <w:tcPr/>
          <w:p>
            <w:pPr>
              <w:pStyle w:val="Compact"/>
            </w:pPr>
            <w:r>
              <w:t xml:space="preserve">Contrainte</w:t>
            </w:r>
          </w:p>
        </w:tc>
      </w:tr>
      <w:tr>
        <w:tc>
          <w:tcPr/>
          <w:p>
            <w:pPr>
              <w:pStyle w:val="Compact"/>
            </w:pPr>
            <w:r>
              <w:t xml:space="preserve">id</w:t>
            </w:r>
          </w:p>
        </w:tc>
        <w:tc>
          <w:tcPr/>
          <w:p>
            <w:pPr>
              <w:pStyle w:val="Compact"/>
            </w:pPr>
            <w:r>
              <w:t xml:space="preserve">UUID</w:t>
            </w:r>
          </w:p>
        </w:tc>
        <w:tc>
          <w:tcPr/>
          <w:p>
            <w:pPr>
              <w:pStyle w:val="Compact"/>
            </w:pPr>
            <w:r>
              <w:t xml:space="preserve">Identifiant unique du profil</w:t>
            </w:r>
          </w:p>
        </w:tc>
        <w:tc>
          <w:tcPr/>
          <w:p>
            <w:pPr>
              <w:pStyle w:val="Compact"/>
            </w:pPr>
            <w:r>
              <w:t xml:space="preserve">Clé primaire</w:t>
            </w:r>
          </w:p>
        </w:tc>
      </w:tr>
      <w:tr>
        <w:tc>
          <w:tcPr/>
          <w:p>
            <w:pPr>
              <w:pStyle w:val="Compact"/>
            </w:pPr>
            <w:r>
              <w:t xml:space="preserve">name</w:t>
            </w:r>
          </w:p>
        </w:tc>
        <w:tc>
          <w:tcPr/>
          <w:p>
            <w:pPr>
              <w:pStyle w:val="Compact"/>
            </w:pPr>
            <w:r>
              <w:t xml:space="preserve">string</w:t>
            </w:r>
          </w:p>
        </w:tc>
        <w:tc>
          <w:tcPr/>
          <w:p>
            <w:pPr>
              <w:pStyle w:val="Compact"/>
            </w:pPr>
            <w:r>
              <w:t xml:space="preserve">Nom du profil (ex: « Poids lourd standard »)</w:t>
            </w:r>
          </w:p>
        </w:tc>
        <w:tc>
          <w:tcPr/>
          <w:p>
            <w:pPr>
              <w:pStyle w:val="Compact"/>
            </w:pPr>
            <w:r>
              <w:t xml:space="preserve">Requis, unique</w:t>
            </w:r>
          </w:p>
        </w:tc>
      </w:tr>
      <w:tr>
        <w:tc>
          <w:tcPr/>
          <w:p>
            <w:pPr>
              <w:pStyle w:val="Compact"/>
            </w:pPr>
            <w:r>
              <w:t xml:space="preserve">description</w:t>
            </w:r>
          </w:p>
        </w:tc>
        <w:tc>
          <w:tcPr/>
          <w:p>
            <w:pPr>
              <w:pStyle w:val="Compact"/>
            </w:pPr>
            <w:r>
              <w:t xml:space="preserve">text</w:t>
            </w:r>
          </w:p>
        </w:tc>
        <w:tc>
          <w:tcPr/>
          <w:p>
            <w:pPr>
              <w:pStyle w:val="Compact"/>
            </w:pPr>
            <w:r>
              <w:t xml:space="preserve">Description détaillée du profil</w:t>
            </w:r>
          </w:p>
        </w:tc>
        <w:tc>
          <w:tcPr/>
          <w:p>
            <w:pPr>
              <w:pStyle w:val="Compact"/>
            </w:pPr>
            <w:r>
              <w:t xml:space="preserve">Optionnel</w:t>
            </w:r>
          </w:p>
        </w:tc>
      </w:tr>
      <w:tr>
        <w:tc>
          <w:tcPr/>
          <w:p>
            <w:pPr>
              <w:pStyle w:val="Compact"/>
            </w:pPr>
            <w:r>
              <w:t xml:space="preserve">object_type</w:t>
            </w:r>
          </w:p>
        </w:tc>
        <w:tc>
          <w:tcPr/>
          <w:p>
            <w:pPr>
              <w:pStyle w:val="Compact"/>
            </w:pPr>
            <w:r>
              <w:t xml:space="preserve">string</w:t>
            </w:r>
          </w:p>
        </w:tc>
        <w:tc>
          <w:tcPr/>
          <w:p>
            <w:pPr>
              <w:pStyle w:val="Compact"/>
            </w:pPr>
            <w:r>
              <w:t xml:space="preserve">Type d’objet (véhicule, engin, etc.)</w:t>
            </w:r>
          </w:p>
        </w:tc>
        <w:tc>
          <w:tcPr/>
          <w:p>
            <w:pPr>
              <w:pStyle w:val="Compact"/>
            </w:pPr>
            <w:r>
              <w:t xml:space="preserve">Optionnel</w:t>
            </w:r>
          </w:p>
        </w:tc>
      </w:tr>
      <w:tr>
        <w:tc>
          <w:tcPr/>
          <w:p>
            <w:pPr>
              <w:pStyle w:val="Compact"/>
            </w:pPr>
            <w:r>
              <w:t xml:space="preserve">voltage_min</w:t>
            </w:r>
          </w:p>
        </w:tc>
        <w:tc>
          <w:tcPr/>
          <w:p>
            <w:pPr>
              <w:pStyle w:val="Compact"/>
            </w:pPr>
            <w:r>
              <w:t xml:space="preserve">decimal</w:t>
            </w:r>
          </w:p>
        </w:tc>
        <w:tc>
          <w:tcPr/>
          <w:p>
            <w:pPr>
              <w:pStyle w:val="Compact"/>
            </w:pPr>
            <w:r>
              <w:t xml:space="preserve">Tension minimale supportée (en volts)</w:t>
            </w:r>
          </w:p>
        </w:tc>
        <w:tc>
          <w:tcPr/>
          <w:p>
            <w:pPr>
              <w:pStyle w:val="Compact"/>
            </w:pPr>
            <w:r>
              <w:t xml:space="preserve">Requis</w:t>
            </w:r>
          </w:p>
        </w:tc>
      </w:tr>
      <w:tr>
        <w:tc>
          <w:tcPr/>
          <w:p>
            <w:pPr>
              <w:pStyle w:val="Compact"/>
            </w:pPr>
            <w:r>
              <w:t xml:space="preserve">voltage_max</w:t>
            </w:r>
          </w:p>
        </w:tc>
        <w:tc>
          <w:tcPr/>
          <w:p>
            <w:pPr>
              <w:pStyle w:val="Compact"/>
            </w:pPr>
            <w:r>
              <w:t xml:space="preserve">decimal</w:t>
            </w:r>
          </w:p>
        </w:tc>
        <w:tc>
          <w:tcPr/>
          <w:p>
            <w:pPr>
              <w:pStyle w:val="Compact"/>
            </w:pPr>
            <w:r>
              <w:t xml:space="preserve">Tension maximale supportée (en volts)</w:t>
            </w:r>
          </w:p>
        </w:tc>
        <w:tc>
          <w:tcPr/>
          <w:p>
            <w:pPr>
              <w:pStyle w:val="Compact"/>
            </w:pPr>
            <w:r>
              <w:t xml:space="preserve">≥ voltage_min</w:t>
            </w:r>
          </w:p>
        </w:tc>
      </w:tr>
      <w:tr>
        <w:tc>
          <w:tcPr/>
          <w:p>
            <w:pPr>
              <w:pStyle w:val="Compact"/>
            </w:pPr>
            <w:r>
              <w:t xml:space="preserve">can_bus_required</w:t>
            </w:r>
          </w:p>
        </w:tc>
        <w:tc>
          <w:tcPr/>
          <w:p>
            <w:pPr>
              <w:pStyle w:val="Compact"/>
            </w:pPr>
            <w:r>
              <w:t xml:space="preserve">boolean</w:t>
            </w:r>
          </w:p>
        </w:tc>
        <w:tc>
          <w:tcPr/>
          <w:p>
            <w:pPr>
              <w:pStyle w:val="Compact"/>
            </w:pPr>
            <w:r>
              <w:t xml:space="preserve">Bus CAN requis</w:t>
            </w:r>
          </w:p>
        </w:tc>
        <w:tc>
          <w:tcPr/>
          <w:p>
            <w:pPr>
              <w:pStyle w:val="Compact"/>
            </w:pPr>
            <w:r>
              <w:t xml:space="preserve">Défaut: false</w:t>
            </w:r>
          </w:p>
        </w:tc>
      </w:tr>
      <w:tr>
        <w:tc>
          <w:tcPr/>
          <w:p>
            <w:pPr>
              <w:pStyle w:val="Compact"/>
            </w:pPr>
            <w:r>
              <w:t xml:space="preserve">one_wire_required</w:t>
            </w:r>
          </w:p>
        </w:tc>
        <w:tc>
          <w:tcPr/>
          <w:p>
            <w:pPr>
              <w:pStyle w:val="Compact"/>
            </w:pPr>
            <w:r>
              <w:t xml:space="preserve">boolean</w:t>
            </w:r>
          </w:p>
        </w:tc>
        <w:tc>
          <w:tcPr/>
          <w:p>
            <w:pPr>
              <w:pStyle w:val="Compact"/>
            </w:pPr>
            <w:r>
              <w:t xml:space="preserve">Capteur 1-Wire requis</w:t>
            </w:r>
          </w:p>
        </w:tc>
        <w:tc>
          <w:tcPr/>
          <w:p>
            <w:pPr>
              <w:pStyle w:val="Compact"/>
            </w:pPr>
            <w:r>
              <w:t xml:space="preserve">Défaut: false</w:t>
            </w:r>
          </w:p>
        </w:tc>
      </w:tr>
      <w:tr>
        <w:tc>
          <w:tcPr/>
          <w:p>
            <w:pPr>
              <w:pStyle w:val="Compact"/>
            </w:pPr>
            <w:r>
              <w:t xml:space="preserve">rs232_required</w:t>
            </w:r>
          </w:p>
        </w:tc>
        <w:tc>
          <w:tcPr/>
          <w:p>
            <w:pPr>
              <w:pStyle w:val="Compact"/>
            </w:pPr>
            <w:r>
              <w:t xml:space="preserve">boolean</w:t>
            </w:r>
          </w:p>
        </w:tc>
        <w:tc>
          <w:tcPr/>
          <w:p>
            <w:pPr>
              <w:pStyle w:val="Compact"/>
            </w:pPr>
            <w:r>
              <w:t xml:space="preserve">Port RS232 requis</w:t>
            </w:r>
          </w:p>
        </w:tc>
        <w:tc>
          <w:tcPr/>
          <w:p>
            <w:pPr>
              <w:pStyle w:val="Compact"/>
            </w:pPr>
            <w:r>
              <w:t xml:space="preserve">Défaut: false</w:t>
            </w:r>
          </w:p>
        </w:tc>
      </w:tr>
      <w:tr>
        <w:tc>
          <w:tcPr/>
          <w:p>
            <w:pPr>
              <w:pStyle w:val="Compact"/>
            </w:pPr>
            <w:r>
              <w:t xml:space="preserve">rs485_required</w:t>
            </w:r>
          </w:p>
        </w:tc>
        <w:tc>
          <w:tcPr/>
          <w:p>
            <w:pPr>
              <w:pStyle w:val="Compact"/>
            </w:pPr>
            <w:r>
              <w:t xml:space="preserve">boolean</w:t>
            </w:r>
          </w:p>
        </w:tc>
        <w:tc>
          <w:tcPr/>
          <w:p>
            <w:pPr>
              <w:pStyle w:val="Compact"/>
            </w:pPr>
            <w:r>
              <w:t xml:space="preserve">Port RS485 requis</w:t>
            </w:r>
          </w:p>
        </w:tc>
        <w:tc>
          <w:tcPr/>
          <w:p>
            <w:pPr>
              <w:pStyle w:val="Compact"/>
            </w:pPr>
            <w:r>
              <w:t xml:space="preserve">Défaut: false</w:t>
            </w:r>
          </w:p>
        </w:tc>
      </w:tr>
      <w:tr>
        <w:tc>
          <w:tcPr/>
          <w:p>
            <w:pPr>
              <w:pStyle w:val="Compact"/>
            </w:pPr>
            <w:r>
              <w:t xml:space="preserve">nb_digital_inputs</w:t>
            </w:r>
          </w:p>
        </w:tc>
        <w:tc>
          <w:tcPr/>
          <w:p>
            <w:pPr>
              <w:pStyle w:val="Compact"/>
            </w:pPr>
            <w:r>
              <w:t xml:space="preserve">integer</w:t>
            </w:r>
          </w:p>
        </w:tc>
        <w:tc>
          <w:tcPr/>
          <w:p>
            <w:pPr>
              <w:pStyle w:val="Compact"/>
            </w:pPr>
            <w:r>
              <w:t xml:space="preserve">Nombre d’entrées numériques nécessaires</w:t>
            </w:r>
          </w:p>
        </w:tc>
        <w:tc>
          <w:tcPr/>
          <w:p>
            <w:pPr>
              <w:pStyle w:val="Compact"/>
            </w:pPr>
            <w:r>
              <w:t xml:space="preserve">Défaut: 0</w:t>
            </w:r>
          </w:p>
        </w:tc>
      </w:tr>
      <w:tr>
        <w:tc>
          <w:tcPr/>
          <w:p>
            <w:pPr>
              <w:pStyle w:val="Compact"/>
            </w:pPr>
            <w:r>
              <w:t xml:space="preserve">nb_analog_inputs</w:t>
            </w:r>
          </w:p>
        </w:tc>
        <w:tc>
          <w:tcPr/>
          <w:p>
            <w:pPr>
              <w:pStyle w:val="Compact"/>
            </w:pPr>
            <w:r>
              <w:t xml:space="preserve">integer</w:t>
            </w:r>
          </w:p>
        </w:tc>
        <w:tc>
          <w:tcPr/>
          <w:p>
            <w:pPr>
              <w:pStyle w:val="Compact"/>
            </w:pPr>
            <w:r>
              <w:t xml:space="preserve">Nombre d’entrées analogiques nécessaires</w:t>
            </w:r>
          </w:p>
        </w:tc>
        <w:tc>
          <w:tcPr/>
          <w:p>
            <w:pPr>
              <w:pStyle w:val="Compact"/>
            </w:pPr>
            <w:r>
              <w:t xml:space="preserve">Défaut: 0</w:t>
            </w:r>
          </w:p>
        </w:tc>
      </w:tr>
      <w:tr>
        <w:tc>
          <w:tcPr/>
          <w:p>
            <w:pPr>
              <w:pStyle w:val="Compact"/>
            </w:pPr>
            <w:r>
              <w:t xml:space="preserve">nb_outputs</w:t>
            </w:r>
          </w:p>
        </w:tc>
        <w:tc>
          <w:tcPr/>
          <w:p>
            <w:pPr>
              <w:pStyle w:val="Compact"/>
            </w:pPr>
            <w:r>
              <w:t xml:space="preserve">integer</w:t>
            </w:r>
          </w:p>
        </w:tc>
        <w:tc>
          <w:tcPr/>
          <w:p>
            <w:pPr>
              <w:pStyle w:val="Compact"/>
            </w:pPr>
            <w:r>
              <w:t xml:space="preserve">Nombre de sorties nécessaires</w:t>
            </w:r>
          </w:p>
        </w:tc>
        <w:tc>
          <w:tcPr/>
          <w:p>
            <w:pPr>
              <w:pStyle w:val="Compact"/>
            </w:pPr>
            <w:r>
              <w:t xml:space="preserve">Défaut: 0</w:t>
            </w:r>
          </w:p>
        </w:tc>
      </w:tr>
      <w:tr>
        <w:tc>
          <w:tcPr/>
          <w:p>
            <w:pPr>
              <w:pStyle w:val="Compact"/>
            </w:pPr>
            <w:r>
              <w:t xml:space="preserve">ip_rating</w:t>
            </w:r>
          </w:p>
        </w:tc>
        <w:tc>
          <w:tcPr/>
          <w:p>
            <w:pPr>
              <w:pStyle w:val="Compact"/>
            </w:pPr>
            <w:r>
              <w:t xml:space="preserve">string</w:t>
            </w:r>
          </w:p>
        </w:tc>
        <w:tc>
          <w:tcPr/>
          <w:p>
            <w:pPr>
              <w:pStyle w:val="Compact"/>
            </w:pPr>
            <w:r>
              <w:t xml:space="preserve">Indice de protection minimal requis</w:t>
            </w:r>
          </w:p>
        </w:tc>
        <w:tc>
          <w:tcPr/>
          <w:p>
            <w:pPr>
              <w:pStyle w:val="Compact"/>
            </w:pPr>
            <w:r>
              <w:t xml:space="preserve">Optionnel</w:t>
            </w:r>
          </w:p>
        </w:tc>
      </w:tr>
      <w:tr>
        <w:tc>
          <w:tcPr/>
          <w:p>
            <w:pPr>
              <w:pStyle w:val="Compact"/>
            </w:pPr>
            <w:r>
              <w:t xml:space="preserve">montage_exterieur</w:t>
            </w:r>
          </w:p>
        </w:tc>
        <w:tc>
          <w:tcPr/>
          <w:p>
            <w:pPr>
              <w:pStyle w:val="Compact"/>
            </w:pPr>
            <w:r>
              <w:t xml:space="preserve">boolean</w:t>
            </w:r>
          </w:p>
        </w:tc>
        <w:tc>
          <w:tcPr/>
          <w:p>
            <w:pPr>
              <w:pStyle w:val="Compact"/>
            </w:pPr>
            <w:r>
              <w:t xml:space="preserve">Montage extérieur nécessitant étanchéité</w:t>
            </w:r>
          </w:p>
        </w:tc>
        <w:tc>
          <w:tcPr/>
          <w:p>
            <w:pPr>
              <w:pStyle w:val="Compact"/>
            </w:pPr>
            <w:r>
              <w:t xml:space="preserve">Défaut: false</w:t>
            </w:r>
          </w:p>
        </w:tc>
      </w:tr>
      <w:tr>
        <w:tc>
          <w:tcPr/>
          <w:p>
            <w:pPr>
              <w:pStyle w:val="Compact"/>
            </w:pPr>
            <w:r>
              <w:t xml:space="preserve">accelerometre_requis</w:t>
            </w:r>
          </w:p>
        </w:tc>
        <w:tc>
          <w:tcPr/>
          <w:p>
            <w:pPr>
              <w:pStyle w:val="Compact"/>
            </w:pPr>
            <w:r>
              <w:t xml:space="preserve">boolean</w:t>
            </w:r>
          </w:p>
        </w:tc>
        <w:tc>
          <w:tcPr/>
          <w:p>
            <w:pPr>
              <w:pStyle w:val="Compact"/>
            </w:pPr>
            <w:r>
              <w:t xml:space="preserve">Accéléromètre nécessaire</w:t>
            </w:r>
          </w:p>
        </w:tc>
        <w:tc>
          <w:tcPr/>
          <w:p>
            <w:pPr>
              <w:pStyle w:val="Compact"/>
            </w:pPr>
            <w:r>
              <w:t xml:space="preserve">Défaut: false</w:t>
            </w:r>
          </w:p>
        </w:tc>
      </w:tr>
      <w:tr>
        <w:tc>
          <w:tcPr/>
          <w:p>
            <w:pPr>
              <w:pStyle w:val="Compact"/>
            </w:pPr>
            <w:r>
              <w:t xml:space="preserve">buffer_requis</w:t>
            </w:r>
          </w:p>
        </w:tc>
        <w:tc>
          <w:tcPr/>
          <w:p>
            <w:pPr>
              <w:pStyle w:val="Compact"/>
            </w:pPr>
            <w:r>
              <w:t xml:space="preserve">boolean</w:t>
            </w:r>
          </w:p>
        </w:tc>
        <w:tc>
          <w:tcPr/>
          <w:p>
            <w:pPr>
              <w:pStyle w:val="Compact"/>
            </w:pPr>
            <w:r>
              <w:t xml:space="preserve">Mémoire tampon nécessaire</w:t>
            </w:r>
          </w:p>
        </w:tc>
        <w:tc>
          <w:tcPr/>
          <w:p>
            <w:pPr>
              <w:pStyle w:val="Compact"/>
            </w:pPr>
            <w:r>
              <w:t xml:space="preserve">Défaut: false</w:t>
            </w:r>
          </w:p>
        </w:tc>
      </w:tr>
      <w:tr>
        <w:tc>
          <w:tcPr/>
          <w:p>
            <w:pPr>
              <w:pStyle w:val="Compact"/>
            </w:pPr>
            <w:r>
              <w:t xml:space="preserve">inserted_at</w:t>
            </w:r>
          </w:p>
        </w:tc>
        <w:tc>
          <w:tcPr/>
          <w:p>
            <w:pPr>
              <w:pStyle w:val="Compact"/>
            </w:pPr>
            <w:r>
              <w:t xml:space="preserve">timestamp</w:t>
            </w:r>
          </w:p>
        </w:tc>
        <w:tc>
          <w:tcPr/>
          <w:p>
            <w:pPr>
              <w:pStyle w:val="Compact"/>
            </w:pPr>
            <w:r>
              <w:t xml:space="preserve">Date de création</w:t>
            </w:r>
          </w:p>
        </w:tc>
        <w:tc>
          <w:tcPr/>
          <w:p>
            <w:pPr>
              <w:pStyle w:val="Compact"/>
            </w:pPr>
            <w:r>
              <w:t xml:space="preserve">Auto</w:t>
            </w:r>
          </w:p>
        </w:tc>
      </w:tr>
      <w:tr>
        <w:tc>
          <w:tcPr/>
          <w:p>
            <w:pPr>
              <w:pStyle w:val="Compact"/>
            </w:pPr>
            <w:r>
              <w:t xml:space="preserve">updated_at</w:t>
            </w:r>
          </w:p>
        </w:tc>
        <w:tc>
          <w:tcPr/>
          <w:p>
            <w:pPr>
              <w:pStyle w:val="Compact"/>
            </w:pPr>
            <w:r>
              <w:t xml:space="preserve">timestamp</w:t>
            </w:r>
          </w:p>
        </w:tc>
        <w:tc>
          <w:tcPr/>
          <w:p>
            <w:pPr>
              <w:pStyle w:val="Compact"/>
            </w:pPr>
            <w:r>
              <w:t xml:space="preserve">Date de modification</w:t>
            </w:r>
          </w:p>
        </w:tc>
        <w:tc>
          <w:tcPr/>
          <w:p>
            <w:pPr>
              <w:pStyle w:val="Compact"/>
            </w:pPr>
            <w:r>
              <w:t xml:space="preserve">Auto</w:t>
            </w:r>
          </w:p>
        </w:tc>
      </w:tr>
    </w:tbl>
    <w:p>
      <w:pPr>
        <w:pStyle w:val="BlockText"/>
      </w:pPr>
      <w:r>
        <w:t xml:space="preserve">Tableau 8 : Dictionnaire des données — mounting_profiles</w:t>
      </w:r>
    </w:p>
    <w:bookmarkEnd w:id="35"/>
    <w:bookmarkStart w:id="36" w:name="table-modeles_traceur"/>
    <w:p>
      <w:pPr>
        <w:pStyle w:val="Heading4"/>
      </w:pPr>
      <w:r>
        <w:t xml:space="preserve">Table : modeles_traceur</w:t>
      </w:r>
    </w:p>
    <w:p>
      <w:pPr>
        <w:pStyle w:val="FirstParagraph"/>
      </w:pPr>
      <w:r>
        <w:t xml:space="preserve">Cette table constitue le catalogue des traceurs GPS référencés par TAG-IP.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c>
          <w:tcPr/>
          <w:p>
            <w:pPr>
              <w:pStyle w:val="Compact"/>
            </w:pPr>
            <w:r>
              <w:t xml:space="preserve">Contrainte</w:t>
            </w:r>
          </w:p>
        </w:tc>
      </w:tr>
      <w:tr>
        <w:tc>
          <w:tcPr/>
          <w:p>
            <w:pPr>
              <w:pStyle w:val="Compact"/>
            </w:pPr>
            <w:r>
              <w:t xml:space="preserve">id</w:t>
            </w:r>
          </w:p>
        </w:tc>
        <w:tc>
          <w:tcPr/>
          <w:p>
            <w:pPr>
              <w:pStyle w:val="Compact"/>
            </w:pPr>
            <w:r>
              <w:t xml:space="preserve">UUID</w:t>
            </w:r>
          </w:p>
        </w:tc>
        <w:tc>
          <w:tcPr/>
          <w:p>
            <w:pPr>
              <w:pStyle w:val="Compact"/>
            </w:pPr>
            <w:r>
              <w:t xml:space="preserve">Identifiant unique du modèle</w:t>
            </w:r>
          </w:p>
        </w:tc>
        <w:tc>
          <w:tcPr/>
          <w:p>
            <w:pPr>
              <w:pStyle w:val="Compact"/>
            </w:pPr>
            <w:r>
              <w:t xml:space="preserve">Clé primaire</w:t>
            </w:r>
          </w:p>
        </w:tc>
      </w:tr>
      <w:tr>
        <w:tc>
          <w:tcPr/>
          <w:p>
            <w:pPr>
              <w:pStyle w:val="Compact"/>
            </w:pPr>
            <w:r>
              <w:t xml:space="preserve">nom</w:t>
            </w:r>
          </w:p>
        </w:tc>
        <w:tc>
          <w:tcPr/>
          <w:p>
            <w:pPr>
              <w:pStyle w:val="Compact"/>
            </w:pPr>
            <w:r>
              <w:t xml:space="preserve">string</w:t>
            </w:r>
          </w:p>
        </w:tc>
        <w:tc>
          <w:tcPr/>
          <w:p>
            <w:pPr>
              <w:pStyle w:val="Compact"/>
            </w:pPr>
            <w:r>
              <w:t xml:space="preserve">Nom commercial du modèle</w:t>
            </w:r>
          </w:p>
        </w:tc>
        <w:tc>
          <w:tcPr/>
          <w:p>
            <w:pPr>
              <w:pStyle w:val="Compact"/>
            </w:pPr>
            <w:r>
              <w:t xml:space="preserve">Requis</w:t>
            </w:r>
          </w:p>
        </w:tc>
      </w:tr>
      <w:tr>
        <w:tc>
          <w:tcPr/>
          <w:p>
            <w:pPr>
              <w:pStyle w:val="Compact"/>
            </w:pPr>
            <w:r>
              <w:t xml:space="preserve">brand</w:t>
            </w:r>
          </w:p>
        </w:tc>
        <w:tc>
          <w:tcPr/>
          <w:p>
            <w:pPr>
              <w:pStyle w:val="Compact"/>
            </w:pPr>
            <w:r>
              <w:t xml:space="preserve">string</w:t>
            </w:r>
          </w:p>
        </w:tc>
        <w:tc>
          <w:tcPr/>
          <w:p>
            <w:pPr>
              <w:pStyle w:val="Compact"/>
            </w:pPr>
            <w:r>
              <w:t xml:space="preserve">Marque du constructeur</w:t>
            </w:r>
          </w:p>
        </w:tc>
        <w:tc>
          <w:tcPr/>
          <w:p>
            <w:pPr>
              <w:pStyle w:val="Compact"/>
            </w:pPr>
            <w:r>
              <w:t xml:space="preserve">Requis</w:t>
            </w:r>
          </w:p>
        </w:tc>
      </w:tr>
      <w:tr>
        <w:tc>
          <w:tcPr/>
          <w:p>
            <w:pPr>
              <w:pStyle w:val="Compact"/>
            </w:pPr>
            <w:r>
              <w:t xml:space="preserve">reference</w:t>
            </w:r>
          </w:p>
        </w:tc>
        <w:tc>
          <w:tcPr/>
          <w:p>
            <w:pPr>
              <w:pStyle w:val="Compact"/>
            </w:pPr>
            <w:r>
              <w:t xml:space="preserve">string</w:t>
            </w:r>
          </w:p>
        </w:tc>
        <w:tc>
          <w:tcPr/>
          <w:p>
            <w:pPr>
              <w:pStyle w:val="Compact"/>
            </w:pPr>
            <w:r>
              <w:t xml:space="preserve">Référence constructeur</w:t>
            </w:r>
          </w:p>
        </w:tc>
        <w:tc>
          <w:tcPr/>
          <w:p>
            <w:pPr>
              <w:pStyle w:val="Compact"/>
            </w:pPr>
            <w:r>
              <w:t xml:space="preserve">Unique</w:t>
            </w:r>
          </w:p>
        </w:tc>
      </w:tr>
      <w:tr>
        <w:tc>
          <w:tcPr/>
          <w:p>
            <w:pPr>
              <w:pStyle w:val="Compact"/>
            </w:pPr>
            <w:r>
              <w:t xml:space="preserve">description</w:t>
            </w:r>
          </w:p>
        </w:tc>
        <w:tc>
          <w:tcPr/>
          <w:p>
            <w:pPr>
              <w:pStyle w:val="Compact"/>
            </w:pPr>
            <w:r>
              <w:t xml:space="preserve">text</w:t>
            </w:r>
          </w:p>
        </w:tc>
        <w:tc>
          <w:tcPr/>
          <w:p>
            <w:pPr>
              <w:pStyle w:val="Compact"/>
            </w:pPr>
            <w:r>
              <w:t xml:space="preserve">Description technique détaillée</w:t>
            </w:r>
          </w:p>
        </w:tc>
        <w:tc>
          <w:tcPr/>
          <w:p>
            <w:pPr>
              <w:pStyle w:val="Compact"/>
            </w:pPr>
            <w:r>
              <w:t xml:space="preserve">Optionnel</w:t>
            </w:r>
          </w:p>
        </w:tc>
      </w:tr>
      <w:tr>
        <w:tc>
          <w:tcPr/>
          <w:p>
            <w:pPr>
              <w:pStyle w:val="Compact"/>
            </w:pPr>
            <w:r>
              <w:t xml:space="preserve">can_bus</w:t>
            </w:r>
          </w:p>
        </w:tc>
        <w:tc>
          <w:tcPr/>
          <w:p>
            <w:pPr>
              <w:pStyle w:val="Compact"/>
            </w:pPr>
            <w:r>
              <w:t xml:space="preserve">boolean</w:t>
            </w:r>
          </w:p>
        </w:tc>
        <w:tc>
          <w:tcPr/>
          <w:p>
            <w:pPr>
              <w:pStyle w:val="Compact"/>
            </w:pPr>
            <w:r>
              <w:t xml:space="preserve">Support du bus CAN</w:t>
            </w:r>
          </w:p>
        </w:tc>
        <w:tc>
          <w:tcPr/>
          <w:p>
            <w:pPr>
              <w:pStyle w:val="Compact"/>
            </w:pPr>
            <w:r>
              <w:t xml:space="preserve">Défaut: false</w:t>
            </w:r>
          </w:p>
        </w:tc>
      </w:tr>
      <w:tr>
        <w:tc>
          <w:tcPr/>
          <w:p>
            <w:pPr>
              <w:pStyle w:val="Compact"/>
            </w:pPr>
            <w:r>
              <w:t xml:space="preserve">one_wire</w:t>
            </w:r>
          </w:p>
        </w:tc>
        <w:tc>
          <w:tcPr/>
          <w:p>
            <w:pPr>
              <w:pStyle w:val="Compact"/>
            </w:pPr>
            <w:r>
              <w:t xml:space="preserve">boolean</w:t>
            </w:r>
          </w:p>
        </w:tc>
        <w:tc>
          <w:tcPr/>
          <w:p>
            <w:pPr>
              <w:pStyle w:val="Compact"/>
            </w:pPr>
            <w:r>
              <w:t xml:space="preserve">Support du capteur 1-Wire</w:t>
            </w:r>
          </w:p>
        </w:tc>
        <w:tc>
          <w:tcPr/>
          <w:p>
            <w:pPr>
              <w:pStyle w:val="Compact"/>
            </w:pPr>
            <w:r>
              <w:t xml:space="preserve">Défaut: false</w:t>
            </w:r>
          </w:p>
        </w:tc>
      </w:tr>
      <w:tr>
        <w:tc>
          <w:tcPr/>
          <w:p>
            <w:pPr>
              <w:pStyle w:val="Compact"/>
            </w:pPr>
            <w:r>
              <w:t xml:space="preserve">rs232</w:t>
            </w:r>
          </w:p>
        </w:tc>
        <w:tc>
          <w:tcPr/>
          <w:p>
            <w:pPr>
              <w:pStyle w:val="Compact"/>
            </w:pPr>
            <w:r>
              <w:t xml:space="preserve">boolean</w:t>
            </w:r>
          </w:p>
        </w:tc>
        <w:tc>
          <w:tcPr/>
          <w:p>
            <w:pPr>
              <w:pStyle w:val="Compact"/>
            </w:pPr>
            <w:r>
              <w:t xml:space="preserve">Support du port RS232</w:t>
            </w:r>
          </w:p>
        </w:tc>
        <w:tc>
          <w:tcPr/>
          <w:p>
            <w:pPr>
              <w:pStyle w:val="Compact"/>
            </w:pPr>
            <w:r>
              <w:t xml:space="preserve">Défaut: false</w:t>
            </w:r>
          </w:p>
        </w:tc>
      </w:tr>
      <w:tr>
        <w:tc>
          <w:tcPr/>
          <w:p>
            <w:pPr>
              <w:pStyle w:val="Compact"/>
            </w:pPr>
            <w:r>
              <w:t xml:space="preserve">rs485</w:t>
            </w:r>
          </w:p>
        </w:tc>
        <w:tc>
          <w:tcPr/>
          <w:p>
            <w:pPr>
              <w:pStyle w:val="Compact"/>
            </w:pPr>
            <w:r>
              <w:t xml:space="preserve">boolean</w:t>
            </w:r>
          </w:p>
        </w:tc>
        <w:tc>
          <w:tcPr/>
          <w:p>
            <w:pPr>
              <w:pStyle w:val="Compact"/>
            </w:pPr>
            <w:r>
              <w:t xml:space="preserve">Support du port RS485</w:t>
            </w:r>
          </w:p>
        </w:tc>
        <w:tc>
          <w:tcPr/>
          <w:p>
            <w:pPr>
              <w:pStyle w:val="Compact"/>
            </w:pPr>
            <w:r>
              <w:t xml:space="preserve">Défaut: false</w:t>
            </w:r>
          </w:p>
        </w:tc>
      </w:tr>
      <w:tr>
        <w:tc>
          <w:tcPr/>
          <w:p>
            <w:pPr>
              <w:pStyle w:val="Compact"/>
            </w:pPr>
            <w:r>
              <w:t xml:space="preserve">accelerometer</w:t>
            </w:r>
          </w:p>
        </w:tc>
        <w:tc>
          <w:tcPr/>
          <w:p>
            <w:pPr>
              <w:pStyle w:val="Compact"/>
            </w:pPr>
            <w:r>
              <w:t xml:space="preserve">boolean</w:t>
            </w:r>
          </w:p>
        </w:tc>
        <w:tc>
          <w:tcPr/>
          <w:p>
            <w:pPr>
              <w:pStyle w:val="Compact"/>
            </w:pPr>
            <w:r>
              <w:t xml:space="preserve">Accéléromètre intégré</w:t>
            </w:r>
          </w:p>
        </w:tc>
        <w:tc>
          <w:tcPr/>
          <w:p>
            <w:pPr>
              <w:pStyle w:val="Compact"/>
            </w:pPr>
            <w:r>
              <w:t xml:space="preserve">Défaut: false</w:t>
            </w:r>
          </w:p>
        </w:tc>
      </w:tr>
      <w:tr>
        <w:tc>
          <w:tcPr/>
          <w:p>
            <w:pPr>
              <w:pStyle w:val="Compact"/>
            </w:pPr>
            <w:r>
              <w:t xml:space="preserve">ultra_low_power</w:t>
            </w:r>
          </w:p>
        </w:tc>
        <w:tc>
          <w:tcPr/>
          <w:p>
            <w:pPr>
              <w:pStyle w:val="Compact"/>
            </w:pPr>
            <w:r>
              <w:t xml:space="preserve">boolean</w:t>
            </w:r>
          </w:p>
        </w:tc>
        <w:tc>
          <w:tcPr/>
          <w:p>
            <w:pPr>
              <w:pStyle w:val="Compact"/>
            </w:pPr>
            <w:r>
              <w:t xml:space="preserve">Mode basse consommation</w:t>
            </w:r>
          </w:p>
        </w:tc>
        <w:tc>
          <w:tcPr/>
          <w:p>
            <w:pPr>
              <w:pStyle w:val="Compact"/>
            </w:pPr>
            <w:r>
              <w:t xml:space="preserve">Défaut: false</w:t>
            </w:r>
          </w:p>
        </w:tc>
      </w:tr>
      <w:tr>
        <w:tc>
          <w:tcPr/>
          <w:p>
            <w:pPr>
              <w:pStyle w:val="Compact"/>
            </w:pPr>
            <w:r>
              <w:t xml:space="preserve">antennes_externes</w:t>
            </w:r>
          </w:p>
        </w:tc>
        <w:tc>
          <w:tcPr/>
          <w:p>
            <w:pPr>
              <w:pStyle w:val="Compact"/>
            </w:pPr>
            <w:r>
              <w:t xml:space="preserve">boolean</w:t>
            </w:r>
          </w:p>
        </w:tc>
        <w:tc>
          <w:tcPr/>
          <w:p>
            <w:pPr>
              <w:pStyle w:val="Compact"/>
            </w:pPr>
            <w:r>
              <w:t xml:space="preserve">Support d’antennes externes</w:t>
            </w:r>
          </w:p>
        </w:tc>
        <w:tc>
          <w:tcPr/>
          <w:p>
            <w:pPr>
              <w:pStyle w:val="Compact"/>
            </w:pPr>
            <w:r>
              <w:t xml:space="preserve">Défaut: false</w:t>
            </w:r>
          </w:p>
        </w:tc>
      </w:tr>
      <w:tr>
        <w:tc>
          <w:tcPr/>
          <w:p>
            <w:pPr>
              <w:pStyle w:val="Compact"/>
            </w:pPr>
            <w:r>
              <w:t xml:space="preserve">nb_digital_inputs</w:t>
            </w:r>
          </w:p>
        </w:tc>
        <w:tc>
          <w:tcPr/>
          <w:p>
            <w:pPr>
              <w:pStyle w:val="Compact"/>
            </w:pPr>
            <w:r>
              <w:t xml:space="preserve">integer</w:t>
            </w:r>
          </w:p>
        </w:tc>
        <w:tc>
          <w:tcPr/>
          <w:p>
            <w:pPr>
              <w:pStyle w:val="Compact"/>
            </w:pPr>
            <w:r>
              <w:t xml:space="preserve">Nombre d’entrées numériques</w:t>
            </w:r>
          </w:p>
        </w:tc>
        <w:tc>
          <w:tcPr/>
          <w:p>
            <w:pPr>
              <w:pStyle w:val="Compact"/>
            </w:pPr>
            <w:r>
              <w:t xml:space="preserve">Défaut: 0</w:t>
            </w:r>
          </w:p>
        </w:tc>
      </w:tr>
      <w:tr>
        <w:tc>
          <w:tcPr/>
          <w:p>
            <w:pPr>
              <w:pStyle w:val="Compact"/>
            </w:pPr>
            <w:r>
              <w:t xml:space="preserve">nb_analog_inputs</w:t>
            </w:r>
          </w:p>
        </w:tc>
        <w:tc>
          <w:tcPr/>
          <w:p>
            <w:pPr>
              <w:pStyle w:val="Compact"/>
            </w:pPr>
            <w:r>
              <w:t xml:space="preserve">integer</w:t>
            </w:r>
          </w:p>
        </w:tc>
        <w:tc>
          <w:tcPr/>
          <w:p>
            <w:pPr>
              <w:pStyle w:val="Compact"/>
            </w:pPr>
            <w:r>
              <w:t xml:space="preserve">Nombre d’entrées analogiques</w:t>
            </w:r>
          </w:p>
        </w:tc>
        <w:tc>
          <w:tcPr/>
          <w:p>
            <w:pPr>
              <w:pStyle w:val="Compact"/>
            </w:pPr>
            <w:r>
              <w:t xml:space="preserve">Défaut: 0</w:t>
            </w:r>
          </w:p>
        </w:tc>
      </w:tr>
      <w:tr>
        <w:tc>
          <w:tcPr/>
          <w:p>
            <w:pPr>
              <w:pStyle w:val="Compact"/>
            </w:pPr>
            <w:r>
              <w:t xml:space="preserve">nb_outputs</w:t>
            </w:r>
          </w:p>
        </w:tc>
        <w:tc>
          <w:tcPr/>
          <w:p>
            <w:pPr>
              <w:pStyle w:val="Compact"/>
            </w:pPr>
            <w:r>
              <w:t xml:space="preserve">integer</w:t>
            </w:r>
          </w:p>
        </w:tc>
        <w:tc>
          <w:tcPr/>
          <w:p>
            <w:pPr>
              <w:pStyle w:val="Compact"/>
            </w:pPr>
            <w:r>
              <w:t xml:space="preserve">Nombre de sorties</w:t>
            </w:r>
          </w:p>
        </w:tc>
        <w:tc>
          <w:tcPr/>
          <w:p>
            <w:pPr>
              <w:pStyle w:val="Compact"/>
            </w:pPr>
            <w:r>
              <w:t xml:space="preserve">Défaut: 0</w:t>
            </w:r>
          </w:p>
        </w:tc>
      </w:tr>
      <w:tr>
        <w:tc>
          <w:tcPr/>
          <w:p>
            <w:pPr>
              <w:pStyle w:val="Compact"/>
            </w:pPr>
            <w:r>
              <w:t xml:space="preserve">ip_rating</w:t>
            </w:r>
          </w:p>
        </w:tc>
        <w:tc>
          <w:tcPr/>
          <w:p>
            <w:pPr>
              <w:pStyle w:val="Compact"/>
            </w:pPr>
            <w:r>
              <w:t xml:space="preserve">string</w:t>
            </w:r>
          </w:p>
        </w:tc>
        <w:tc>
          <w:tcPr/>
          <w:p>
            <w:pPr>
              <w:pStyle w:val="Compact"/>
            </w:pPr>
            <w:r>
              <w:t xml:space="preserve">Indice de protection</w:t>
            </w:r>
          </w:p>
        </w:tc>
        <w:tc>
          <w:tcPr/>
          <w:p>
            <w:pPr>
              <w:pStyle w:val="Compact"/>
            </w:pPr>
            <w:r>
              <w:t xml:space="preserve">Optionnel</w:t>
            </w:r>
          </w:p>
        </w:tc>
      </w:tr>
      <w:tr>
        <w:tc>
          <w:tcPr/>
          <w:p>
            <w:pPr>
              <w:pStyle w:val="Compact"/>
            </w:pPr>
            <w:r>
              <w:t xml:space="preserve">voltage_min</w:t>
            </w:r>
          </w:p>
        </w:tc>
        <w:tc>
          <w:tcPr/>
          <w:p>
            <w:pPr>
              <w:pStyle w:val="Compact"/>
            </w:pPr>
            <w:r>
              <w:t xml:space="preserve">decimal</w:t>
            </w:r>
          </w:p>
        </w:tc>
        <w:tc>
          <w:tcPr/>
          <w:p>
            <w:pPr>
              <w:pStyle w:val="Compact"/>
            </w:pPr>
            <w:r>
              <w:t xml:space="preserve">Tension minimale supportée</w:t>
            </w:r>
          </w:p>
        </w:tc>
        <w:tc>
          <w:tcPr/>
          <w:p>
            <w:pPr>
              <w:pStyle w:val="Compact"/>
            </w:pPr>
            <w:r>
              <w:t xml:space="preserve">Requis</w:t>
            </w:r>
          </w:p>
        </w:tc>
      </w:tr>
      <w:tr>
        <w:tc>
          <w:tcPr/>
          <w:p>
            <w:pPr>
              <w:pStyle w:val="Compact"/>
            </w:pPr>
            <w:r>
              <w:t xml:space="preserve">voltage_max</w:t>
            </w:r>
          </w:p>
        </w:tc>
        <w:tc>
          <w:tcPr/>
          <w:p>
            <w:pPr>
              <w:pStyle w:val="Compact"/>
            </w:pPr>
            <w:r>
              <w:t xml:space="preserve">decimal</w:t>
            </w:r>
          </w:p>
        </w:tc>
        <w:tc>
          <w:tcPr/>
          <w:p>
            <w:pPr>
              <w:pStyle w:val="Compact"/>
            </w:pPr>
            <w:r>
              <w:t xml:space="preserve">Tension maximale supportée</w:t>
            </w:r>
          </w:p>
        </w:tc>
        <w:tc>
          <w:tcPr/>
          <w:p>
            <w:pPr>
              <w:pStyle w:val="Compact"/>
            </w:pPr>
            <w:r>
              <w:t xml:space="preserve">Requis</w:t>
            </w:r>
          </w:p>
        </w:tc>
      </w:tr>
      <w:tr>
        <w:tc>
          <w:tcPr/>
          <w:p>
            <w:pPr>
              <w:pStyle w:val="Compact"/>
            </w:pPr>
            <w:r>
              <w:t xml:space="preserve">buffer_memory</w:t>
            </w:r>
          </w:p>
        </w:tc>
        <w:tc>
          <w:tcPr/>
          <w:p>
            <w:pPr>
              <w:pStyle w:val="Compact"/>
            </w:pPr>
            <w:r>
              <w:t xml:space="preserve">integer</w:t>
            </w:r>
          </w:p>
        </w:tc>
        <w:tc>
          <w:tcPr/>
          <w:p>
            <w:pPr>
              <w:pStyle w:val="Compact"/>
            </w:pPr>
            <w:r>
              <w:t xml:space="preserve">Mémoire tampon (en minutes)</w:t>
            </w:r>
          </w:p>
        </w:tc>
        <w:tc>
          <w:tcPr/>
          <w:p>
            <w:pPr>
              <w:pStyle w:val="Compact"/>
            </w:pPr>
            <w:r>
              <w:t xml:space="preserve">Optionnel</w:t>
            </w:r>
          </w:p>
        </w:tc>
      </w:tr>
      <w:tr>
        <w:tc>
          <w:tcPr/>
          <w:p>
            <w:pPr>
              <w:pStyle w:val="Compact"/>
            </w:pPr>
            <w:r>
              <w:t xml:space="preserve">standby_current</w:t>
            </w:r>
          </w:p>
        </w:tc>
        <w:tc>
          <w:tcPr/>
          <w:p>
            <w:pPr>
              <w:pStyle w:val="Compact"/>
            </w:pPr>
            <w:r>
              <w:t xml:space="preserve">decimal</w:t>
            </w:r>
          </w:p>
        </w:tc>
        <w:tc>
          <w:tcPr/>
          <w:p>
            <w:pPr>
              <w:pStyle w:val="Compact"/>
            </w:pPr>
            <w:r>
              <w:t xml:space="preserve">Courant de veille (en mA)</w:t>
            </w:r>
          </w:p>
        </w:tc>
        <w:tc>
          <w:tcPr/>
          <w:p>
            <w:pPr>
              <w:pStyle w:val="Compact"/>
            </w:pPr>
            <w:r>
              <w:t xml:space="preserve">Optionnel</w:t>
            </w:r>
          </w:p>
        </w:tc>
      </w:tr>
      <w:tr>
        <w:tc>
          <w:tcPr/>
          <w:p>
            <w:pPr>
              <w:pStyle w:val="Compact"/>
            </w:pPr>
            <w:r>
              <w:t xml:space="preserve">inserted_at</w:t>
            </w:r>
          </w:p>
        </w:tc>
        <w:tc>
          <w:tcPr/>
          <w:p>
            <w:pPr>
              <w:pStyle w:val="Compact"/>
            </w:pPr>
            <w:r>
              <w:t xml:space="preserve">timestamp</w:t>
            </w:r>
          </w:p>
        </w:tc>
        <w:tc>
          <w:tcPr/>
          <w:p>
            <w:pPr>
              <w:pStyle w:val="Compact"/>
            </w:pPr>
            <w:r>
              <w:t xml:space="preserve">Date de création</w:t>
            </w:r>
          </w:p>
        </w:tc>
        <w:tc>
          <w:tcPr/>
          <w:p>
            <w:pPr>
              <w:pStyle w:val="Compact"/>
            </w:pPr>
            <w:r>
              <w:t xml:space="preserve">Auto</w:t>
            </w:r>
          </w:p>
        </w:tc>
      </w:tr>
      <w:tr>
        <w:tc>
          <w:tcPr/>
          <w:p>
            <w:pPr>
              <w:pStyle w:val="Compact"/>
            </w:pPr>
            <w:r>
              <w:t xml:space="preserve">updated_at</w:t>
            </w:r>
          </w:p>
        </w:tc>
        <w:tc>
          <w:tcPr/>
          <w:p>
            <w:pPr>
              <w:pStyle w:val="Compact"/>
            </w:pPr>
            <w:r>
              <w:t xml:space="preserve">timestamp</w:t>
            </w:r>
          </w:p>
        </w:tc>
        <w:tc>
          <w:tcPr/>
          <w:p>
            <w:pPr>
              <w:pStyle w:val="Compact"/>
            </w:pPr>
            <w:r>
              <w:t xml:space="preserve">Date de modification</w:t>
            </w:r>
          </w:p>
        </w:tc>
        <w:tc>
          <w:tcPr/>
          <w:p>
            <w:pPr>
              <w:pStyle w:val="Compact"/>
            </w:pPr>
            <w:r>
              <w:t xml:space="preserve">Auto</w:t>
            </w:r>
          </w:p>
        </w:tc>
      </w:tr>
    </w:tbl>
    <w:p>
      <w:pPr>
        <w:pStyle w:val="BlockText"/>
      </w:pPr>
      <w:r>
        <w:t xml:space="preserve">Tableau 9 : Dictionnaire des données — modeles_traceur</w:t>
      </w:r>
    </w:p>
    <w:bookmarkEnd w:id="36"/>
    <w:bookmarkStart w:id="37" w:name="table-compatibilites"/>
    <w:p>
      <w:pPr>
        <w:pStyle w:val="Heading4"/>
      </w:pPr>
      <w:r>
        <w:t xml:space="preserve">Table : compatibilites</w:t>
      </w:r>
    </w:p>
    <w:p>
      <w:pPr>
        <w:pStyle w:val="FirstParagraph"/>
      </w:pPr>
      <w:r>
        <w:t xml:space="preserve">Cette table stocke les résultats des calculs de compatibilité entre un profil de montage et un modèle de traceur.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c>
          <w:tcPr/>
          <w:p>
            <w:pPr>
              <w:pStyle w:val="Compact"/>
            </w:pPr>
            <w:r>
              <w:t xml:space="preserve">Contrainte</w:t>
            </w:r>
          </w:p>
        </w:tc>
      </w:tr>
      <w:tr>
        <w:tc>
          <w:tcPr/>
          <w:p>
            <w:pPr>
              <w:pStyle w:val="Compact"/>
            </w:pPr>
            <w:r>
              <w:t xml:space="preserve">id</w:t>
            </w:r>
          </w:p>
        </w:tc>
        <w:tc>
          <w:tcPr/>
          <w:p>
            <w:pPr>
              <w:pStyle w:val="Compact"/>
            </w:pPr>
            <w:r>
              <w:t xml:space="preserve">UUID</w:t>
            </w:r>
          </w:p>
        </w:tc>
        <w:tc>
          <w:tcPr/>
          <w:p>
            <w:pPr>
              <w:pStyle w:val="Compact"/>
            </w:pPr>
            <w:r>
              <w:t xml:space="preserve">Identifiant unique</w:t>
            </w:r>
          </w:p>
        </w:tc>
        <w:tc>
          <w:tcPr/>
          <w:p>
            <w:pPr>
              <w:pStyle w:val="Compact"/>
            </w:pPr>
            <w:r>
              <w:t xml:space="preserve">Clé primaire</w:t>
            </w:r>
          </w:p>
        </w:tc>
      </w:tr>
      <w:tr>
        <w:tc>
          <w:tcPr/>
          <w:p>
            <w:pPr>
              <w:pStyle w:val="Compact"/>
            </w:pPr>
            <w:r>
              <w:t xml:space="preserve">profil_montage_id</w:t>
            </w:r>
          </w:p>
        </w:tc>
        <w:tc>
          <w:tcPr/>
          <w:p>
            <w:pPr>
              <w:pStyle w:val="Compact"/>
            </w:pPr>
            <w:r>
              <w:t xml:space="preserve">UUID</w:t>
            </w:r>
          </w:p>
        </w:tc>
        <w:tc>
          <w:tcPr/>
          <w:p>
            <w:pPr>
              <w:pStyle w:val="Compact"/>
            </w:pPr>
            <w:r>
              <w:t xml:space="preserve">Référence au profil de montage</w:t>
            </w:r>
          </w:p>
        </w:tc>
        <w:tc>
          <w:tcPr/>
          <w:p>
            <w:pPr>
              <w:pStyle w:val="Compact"/>
            </w:pPr>
            <w:r>
              <w:t xml:space="preserve">Clé étrangère</w:t>
            </w:r>
          </w:p>
        </w:tc>
      </w:tr>
      <w:tr>
        <w:tc>
          <w:tcPr/>
          <w:p>
            <w:pPr>
              <w:pStyle w:val="Compact"/>
            </w:pPr>
            <w:r>
              <w:t xml:space="preserve">modele_traceur_id</w:t>
            </w:r>
          </w:p>
        </w:tc>
        <w:tc>
          <w:tcPr/>
          <w:p>
            <w:pPr>
              <w:pStyle w:val="Compact"/>
            </w:pPr>
            <w:r>
              <w:t xml:space="preserve">UUID</w:t>
            </w:r>
          </w:p>
        </w:tc>
        <w:tc>
          <w:tcPr/>
          <w:p>
            <w:pPr>
              <w:pStyle w:val="Compact"/>
            </w:pPr>
            <w:r>
              <w:t xml:space="preserve">Référence au modèle de traceur</w:t>
            </w:r>
          </w:p>
        </w:tc>
        <w:tc>
          <w:tcPr/>
          <w:p>
            <w:pPr>
              <w:pStyle w:val="Compact"/>
            </w:pPr>
            <w:r>
              <w:t xml:space="preserve">Clé étrangère</w:t>
            </w:r>
          </w:p>
        </w:tc>
      </w:tr>
      <w:tr>
        <w:tc>
          <w:tcPr/>
          <w:p>
            <w:pPr>
              <w:pStyle w:val="Compact"/>
            </w:pPr>
            <w:r>
              <w:t xml:space="preserve">score_compatibilite</w:t>
            </w:r>
          </w:p>
        </w:tc>
        <w:tc>
          <w:tcPr/>
          <w:p>
            <w:pPr>
              <w:pStyle w:val="Compact"/>
            </w:pPr>
            <w:r>
              <w:t xml:space="preserve">integer</w:t>
            </w:r>
          </w:p>
        </w:tc>
        <w:tc>
          <w:tcPr/>
          <w:p>
            <w:pPr>
              <w:pStyle w:val="Compact"/>
            </w:pPr>
            <w:r>
              <w:t xml:space="preserve">Score de compatibilité calculé (0-100)</w:t>
            </w:r>
          </w:p>
        </w:tc>
        <w:tc>
          <w:tcPr/>
          <w:p>
            <w:pPr>
              <w:pStyle w:val="Compact"/>
            </w:pPr>
            <w:r>
              <w:t xml:space="preserve">Requis</w:t>
            </w:r>
          </w:p>
        </w:tc>
      </w:tr>
      <w:tr>
        <w:tc>
          <w:tcPr/>
          <w:p>
            <w:pPr>
              <w:pStyle w:val="Compact"/>
            </w:pPr>
            <w:r>
              <w:t xml:space="preserve">details</w:t>
            </w:r>
          </w:p>
        </w:tc>
        <w:tc>
          <w:tcPr/>
          <w:p>
            <w:pPr>
              <w:pStyle w:val="Compact"/>
            </w:pPr>
            <w:r>
              <w:t xml:space="preserve">text</w:t>
            </w:r>
          </w:p>
        </w:tc>
        <w:tc>
          <w:tcPr/>
          <w:p>
            <w:pPr>
              <w:pStyle w:val="Compact"/>
            </w:pPr>
            <w:r>
              <w:t xml:space="preserve">Détail du calcul par critère (format JSON)</w:t>
            </w:r>
          </w:p>
        </w:tc>
        <w:tc>
          <w:tcPr/>
          <w:p>
            <w:pPr>
              <w:pStyle w:val="Compact"/>
            </w:pPr>
            <w:r>
              <w:t xml:space="preserve">Optionnel</w:t>
            </w:r>
          </w:p>
        </w:tc>
      </w:tr>
      <w:tr>
        <w:tc>
          <w:tcPr/>
          <w:p>
            <w:pPr>
              <w:pStyle w:val="Compact"/>
            </w:pPr>
            <w:r>
              <w:t xml:space="preserve">inserted_at</w:t>
            </w:r>
          </w:p>
        </w:tc>
        <w:tc>
          <w:tcPr/>
          <w:p>
            <w:pPr>
              <w:pStyle w:val="Compact"/>
            </w:pPr>
            <w:r>
              <w:t xml:space="preserve">timestamp</w:t>
            </w:r>
          </w:p>
        </w:tc>
        <w:tc>
          <w:tcPr/>
          <w:p>
            <w:pPr>
              <w:pStyle w:val="Compact"/>
            </w:pPr>
            <w:r>
              <w:t xml:space="preserve">Date du calcul</w:t>
            </w:r>
          </w:p>
        </w:tc>
        <w:tc>
          <w:tcPr/>
          <w:p>
            <w:pPr>
              <w:pStyle w:val="Compact"/>
            </w:pPr>
            <w:r>
              <w:t xml:space="preserve">Auto</w:t>
            </w:r>
          </w:p>
        </w:tc>
      </w:tr>
      <w:tr>
        <w:tc>
          <w:tcPr/>
          <w:p>
            <w:pPr>
              <w:pStyle w:val="Compact"/>
            </w:pPr>
            <w:r>
              <w:t xml:space="preserve">updated_at</w:t>
            </w:r>
          </w:p>
        </w:tc>
        <w:tc>
          <w:tcPr/>
          <w:p>
            <w:pPr>
              <w:pStyle w:val="Compact"/>
            </w:pPr>
            <w:r>
              <w:t xml:space="preserve">timestamp</w:t>
            </w:r>
          </w:p>
        </w:tc>
        <w:tc>
          <w:tcPr/>
          <w:p>
            <w:pPr>
              <w:pStyle w:val="Compact"/>
            </w:pPr>
            <w:r>
              <w:t xml:space="preserve">Date de mise à jour</w:t>
            </w:r>
          </w:p>
        </w:tc>
        <w:tc>
          <w:tcPr/>
          <w:p>
            <w:pPr>
              <w:pStyle w:val="Compact"/>
            </w:pPr>
            <w:r>
              <w:t xml:space="preserve">Auto</w:t>
            </w:r>
          </w:p>
        </w:tc>
      </w:tr>
      <w:tr>
        <w:tc>
          <w:tcPr/>
          <w:p>
            <w:pPr>
              <w:pStyle w:val="Compact"/>
            </w:pPr>
            <w:r>
              <w:t xml:space="preserve">—</w:t>
            </w:r>
          </w:p>
        </w:tc>
        <w:tc>
          <w:tcPr/>
          <w:p>
            <w:pPr>
              <w:pStyle w:val="Compact"/>
            </w:pPr>
            <w:r>
              <w:t xml:space="preserve">—</w:t>
            </w:r>
          </w:p>
        </w:tc>
        <w:tc>
          <w:tcPr/>
          <w:p>
            <w:pPr>
              <w:pStyle w:val="Compact"/>
            </w:pPr>
            <w:r>
              <w:t xml:space="preserve">Contrainte d’unicité</w:t>
            </w:r>
          </w:p>
        </w:tc>
        <w:tc>
          <w:tcPr/>
          <w:p>
            <w:pPr>
              <w:pStyle w:val="Compact"/>
            </w:pPr>
            <w:r>
              <w:t xml:space="preserve">UNIQUE(profil, modèle)</w:t>
            </w:r>
          </w:p>
        </w:tc>
      </w:tr>
    </w:tbl>
    <w:p>
      <w:pPr>
        <w:pStyle w:val="BlockText"/>
      </w:pPr>
      <w:r>
        <w:t xml:space="preserve">Tableau 10 : Dictionnaire des données — compatibilites</w:t>
      </w:r>
    </w:p>
    <w:p>
      <w:r>
        <w:pict>
          <v:rect style="width:0;height:1.5pt" o:hralign="center" o:hrstd="t" o:hr="t"/>
        </w:pict>
      </w:r>
    </w:p>
    <w:bookmarkEnd w:id="37"/>
    <w:bookmarkEnd w:id="38"/>
    <w:bookmarkEnd w:id="39"/>
    <w:bookmarkStart w:id="43" w:name="Xafe019ece808691b92d241754d85f7171f3b74d"/>
    <w:p>
      <w:pPr>
        <w:pStyle w:val="Heading2"/>
      </w:pPr>
      <w:r>
        <w:t xml:space="preserve">Chapitre 4 : Architecture et choix techniques</w:t>
      </w:r>
    </w:p>
    <w:bookmarkStart w:id="40" w:name="architecture-globale-du-système"/>
    <w:p>
      <w:pPr>
        <w:pStyle w:val="Heading3"/>
      </w:pPr>
      <w:r>
        <w:t xml:space="preserve">4.1 Architecture globale du système</w:t>
      </w:r>
    </w:p>
    <w:p>
      <w:pPr>
        <w:pStyle w:val="FirstParagraph"/>
      </w:pPr>
      <w:r>
        <w:t xml:space="preserve">L’architecture du système TAG-Monitor suit un modèle n-tiers classique, organisé en trois couches distinctes et complémentaires.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Couche</w:t>
            </w:r>
          </w:p>
        </w:tc>
        <w:tc>
          <w:tcPr/>
          <w:p>
            <w:pPr>
              <w:pStyle w:val="Compact"/>
            </w:pPr>
            <w:r>
              <w:t xml:space="preserve">Technologie</w:t>
            </w:r>
          </w:p>
        </w:tc>
        <w:tc>
          <w:tcPr/>
          <w:p>
            <w:pPr>
              <w:pStyle w:val="Compact"/>
            </w:pPr>
            <w:r>
              <w:t xml:space="preserve">Responsabilité principale</w:t>
            </w:r>
          </w:p>
        </w:tc>
      </w:tr>
      <w:tr>
        <w:tc>
          <w:tcPr/>
          <w:p>
            <w:pPr>
              <w:pStyle w:val="Compact"/>
            </w:pPr>
            <w:r>
              <w:t xml:space="preserve">Présentation (Frontend)</w:t>
            </w:r>
          </w:p>
        </w:tc>
        <w:tc>
          <w:tcPr/>
          <w:p>
            <w:pPr>
              <w:pStyle w:val="Compact"/>
            </w:pPr>
            <w:r>
              <w:t xml:space="preserve">Phoenix LiveView + HEEx</w:t>
            </w:r>
          </w:p>
        </w:tc>
        <w:tc>
          <w:tcPr/>
          <w:p>
            <w:pPr>
              <w:pStyle w:val="Compact"/>
            </w:pPr>
            <w:r>
              <w:t xml:space="preserve">Interface utilisateur, mise à jour temps réel, composants réutilisables</w:t>
            </w:r>
          </w:p>
        </w:tc>
      </w:tr>
      <w:tr>
        <w:tc>
          <w:tcPr/>
          <w:p>
            <w:pPr>
              <w:pStyle w:val="Compact"/>
            </w:pPr>
            <w:r>
              <w:t xml:space="preserve">Métier (Backend)</w:t>
            </w:r>
          </w:p>
        </w:tc>
        <w:tc>
          <w:tcPr/>
          <w:p>
            <w:pPr>
              <w:pStyle w:val="Compact"/>
            </w:pPr>
            <w:r>
              <w:t xml:space="preserve">Ash Framework</w:t>
            </w:r>
          </w:p>
        </w:tc>
        <w:tc>
          <w:tcPr/>
          <w:p>
            <w:pPr>
              <w:pStyle w:val="Compact"/>
            </w:pPr>
            <w:r>
              <w:t xml:space="preserve">Logique métier, validation des données, règles de compatibilité, contrôle d’accès</w:t>
            </w:r>
          </w:p>
        </w:tc>
      </w:tr>
      <w:tr>
        <w:tc>
          <w:tcPr/>
          <w:p>
            <w:pPr>
              <w:pStyle w:val="Compact"/>
            </w:pPr>
            <w:r>
              <w:t xml:space="preserve">Persistance (Données)</w:t>
            </w:r>
          </w:p>
        </w:tc>
        <w:tc>
          <w:tcPr/>
          <w:p>
            <w:pPr>
              <w:pStyle w:val="Compact"/>
            </w:pPr>
            <w:r>
              <w:t xml:space="preserve">AshPostgres / PostgreSQL 16</w:t>
            </w:r>
          </w:p>
        </w:tc>
        <w:tc>
          <w:tcPr/>
          <w:p>
            <w:pPr>
              <w:pStyle w:val="Compact"/>
            </w:pPr>
            <w:r>
              <w:t xml:space="preserve">Stockage relationnel, requêtes géospatiales, indexation</w:t>
            </w:r>
          </w:p>
        </w:tc>
      </w:tr>
    </w:tbl>
    <w:p>
      <w:pPr>
        <w:pStyle w:val="BlockText"/>
      </w:pPr>
      <w:r>
        <w:t xml:space="preserve">Tableau 11 : Architecture en couches du système</w:t>
      </w:r>
    </w:p>
    <w:p>
      <w:pPr>
        <w:pStyle w:val="FirstParagraph"/>
      </w:pPr>
      <w:r>
        <w:rPr>
          <w:b/>
          <w:bCs/>
        </w:rPr>
        <w:t xml:space="preserve">Couche de présentation.</w:t>
      </w:r>
      <w:r>
        <w:t xml:space="preserve"> </w:t>
      </w:r>
      <w:r>
        <w:t xml:space="preserve">La couche de présentation est construite avec Phoenix LiveView, qui permet de créer des interfaces utilisateur réactives sans écrire de code JavaScript côté client. Les templates sont rédigés en HEEx (HTML + Elixir), un langage de templating qui permet d’intégrer des expressions Elixir directement dans le HTML. Les composants réutilisables (formulaires, tableaux, modales) sont définis dans CoreComponents et suivent le système de design de l’application.</w:t>
      </w:r>
    </w:p>
    <w:p>
      <w:pPr>
        <w:pStyle w:val="BodyText"/>
      </w:pPr>
      <w:r>
        <w:rPr>
          <w:b/>
          <w:bCs/>
        </w:rPr>
        <w:t xml:space="preserve">Couche métier.</w:t>
      </w:r>
      <w:r>
        <w:t xml:space="preserve"> </w:t>
      </w:r>
      <w:r>
        <w:t xml:space="preserve">La couche métier est entièrement gérée par Ash Framework, qui fournit une abstraction déclarative pour la définition des ressources, des relations, des actions et des politiques de sécurité. Contrairement à un ORM classique comme Ecto, Ash permet de définir l’intégralité de la logique métier (validations, autorisations, calculs) de manière déclarative, réduisant la quantité de code procédural à écrire.</w:t>
      </w:r>
    </w:p>
    <w:p>
      <w:pPr>
        <w:pStyle w:val="BodyText"/>
      </w:pPr>
      <w:r>
        <w:rPr>
          <w:b/>
          <w:bCs/>
        </w:rPr>
        <w:t xml:space="preserve">Couche de persistance.</w:t>
      </w:r>
      <w:r>
        <w:t xml:space="preserve"> </w:t>
      </w:r>
      <w:r>
        <w:t xml:space="preserve">La persistance est assurée par PostgreSQL 16 avec l’extension PostGIS, via le data layer AshPostgres qui traduit automatiquement les requêtes Ash en SQL optimisé.</w:t>
      </w:r>
    </w:p>
    <w:p>
      <w:pPr>
        <w:pStyle w:val="BlockText"/>
      </w:pPr>
      <w:r>
        <w:t xml:space="preserve">Figure 7 : Schéma d’architecture MVC/API REST/n-tiers</w:t>
      </w:r>
    </w:p>
    <w:p>
      <w:pPr>
        <w:pStyle w:val="FirstParagraph"/>
      </w:pPr>
      <w:r>
        <w:rPr>
          <w:b/>
          <w:bCs/>
        </w:rPr>
        <w:t xml:space="preserve">Organisation des domaines Ash.</w:t>
      </w:r>
      <w:r>
        <w:t xml:space="preserve"> </w:t>
      </w:r>
      <w:r>
        <w:t xml:space="preserve">Le projet est structuré en deux domaines Ash principaux :</w:t>
      </w:r>
      <w:r>
        <w:t xml:space="preserve"> </w:t>
      </w:r>
      <w:r>
        <w:rPr>
          <w:rStyle w:val="VerbatimChar"/>
        </w:rPr>
        <w:t xml:space="preserve">TagIp.TagIp</w:t>
      </w:r>
      <w:r>
        <w:t xml:space="preserve"> </w:t>
      </w:r>
      <w:r>
        <w:t xml:space="preserve">qui contient 14 resources (ProfilMontage, ModeleTraceur, Compatibilite, etc.) et</w:t>
      </w:r>
      <w:r>
        <w:t xml:space="preserve"> </w:t>
      </w:r>
      <w:r>
        <w:rPr>
          <w:rStyle w:val="VerbatimChar"/>
        </w:rPr>
        <w:t xml:space="preserve">TagIp.Resources</w:t>
      </w:r>
      <w:r>
        <w:t xml:space="preserve"> </w:t>
      </w:r>
      <w:r>
        <w:t xml:space="preserve">qui contient 2 resources supplémentaires. Cette séparation permet d’isoler les responsabilités et de faciliter la maintenance du code.</w:t>
      </w:r>
    </w:p>
    <w:bookmarkEnd w:id="40"/>
    <w:bookmarkStart w:id="41" w:name="choix-technologiques"/>
    <w:p>
      <w:pPr>
        <w:pStyle w:val="Heading3"/>
      </w:pPr>
      <w:r>
        <w:t xml:space="preserve">4.2 Choix technologiques</w:t>
      </w:r>
    </w:p>
    <w:p>
      <w:pPr>
        <w:pStyle w:val="FirstParagraph"/>
      </w:pPr>
      <w:r>
        <w:t xml:space="preserve">Le choix des technologies a été guidé par les exigences du projet, les compétences de l’équipe et les contraintes de l’environnement existant chez TAG-IP.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Couche</w:t>
            </w:r>
          </w:p>
        </w:tc>
        <w:tc>
          <w:tcPr/>
          <w:p>
            <w:pPr>
              <w:pStyle w:val="Compact"/>
            </w:pPr>
            <w:r>
              <w:t xml:space="preserve">Technologie retenue</w:t>
            </w:r>
          </w:p>
        </w:tc>
        <w:tc>
          <w:tcPr/>
          <w:p>
            <w:pPr>
              <w:pStyle w:val="Compact"/>
            </w:pPr>
            <w:r>
              <w:t xml:space="preserve">Justification</w:t>
            </w:r>
          </w:p>
        </w:tc>
        <w:tc>
          <w:tcPr/>
          <w:p>
            <w:pPr>
              <w:pStyle w:val="Compact"/>
            </w:pPr>
            <w:r>
              <w:t xml:space="preserve">Alternative écartée</w:t>
            </w:r>
          </w:p>
        </w:tc>
      </w:tr>
      <w:tr>
        <w:tc>
          <w:tcPr/>
          <w:p>
            <w:pPr>
              <w:pStyle w:val="Compact"/>
            </w:pPr>
            <w:r>
              <w:t xml:space="preserve">Framework web</w:t>
            </w:r>
          </w:p>
        </w:tc>
        <w:tc>
          <w:tcPr/>
          <w:p>
            <w:pPr>
              <w:pStyle w:val="Compact"/>
            </w:pPr>
            <w:r>
              <w:t xml:space="preserve">Phoenix 1.8</w:t>
            </w:r>
          </w:p>
        </w:tc>
        <w:tc>
          <w:tcPr/>
          <w:p>
            <w:pPr>
              <w:pStyle w:val="Compact"/>
            </w:pPr>
            <w:r>
              <w:t xml:space="preserve">Performance, temps réel via WebSockets, robustesse éprouvée</w:t>
            </w:r>
          </w:p>
        </w:tc>
        <w:tc>
          <w:tcPr/>
          <w:p>
            <w:pPr>
              <w:pStyle w:val="Compact"/>
            </w:pPr>
            <w:r>
              <w:t xml:space="preserve">Ruby on Rails (moins performant en concurrence)</w:t>
            </w:r>
          </w:p>
        </w:tc>
      </w:tr>
      <w:tr>
        <w:tc>
          <w:tcPr/>
          <w:p>
            <w:pPr>
              <w:pStyle w:val="Compact"/>
            </w:pPr>
            <w:r>
              <w:t xml:space="preserve">ORM / Modélisation</w:t>
            </w:r>
          </w:p>
        </w:tc>
        <w:tc>
          <w:tcPr/>
          <w:p>
            <w:pPr>
              <w:pStyle w:val="Compact"/>
            </w:pPr>
            <w:r>
              <w:t xml:space="preserve">Ash Framework 3.0</w:t>
            </w:r>
          </w:p>
        </w:tc>
        <w:tc>
          <w:tcPr/>
          <w:p>
            <w:pPr>
              <w:pStyle w:val="Compact"/>
            </w:pPr>
            <w:r>
              <w:t xml:space="preserve">Déclaratif, policies de sécurité intégrées, filtres puissants</w:t>
            </w:r>
          </w:p>
        </w:tc>
        <w:tc>
          <w:tcPr/>
          <w:p>
            <w:pPr>
              <w:pStyle w:val="Compact"/>
            </w:pPr>
            <w:r>
              <w:t xml:space="preserve">Ecto seul (nécessite plus de code manuel)</w:t>
            </w:r>
          </w:p>
        </w:tc>
      </w:tr>
      <w:tr>
        <w:tc>
          <w:tcPr/>
          <w:p>
            <w:pPr>
              <w:pStyle w:val="Compact"/>
            </w:pPr>
            <w:r>
              <w:t xml:space="preserve">Base de données</w:t>
            </w:r>
          </w:p>
        </w:tc>
        <w:tc>
          <w:tcPr/>
          <w:p>
            <w:pPr>
              <w:pStyle w:val="Compact"/>
            </w:pPr>
            <w:r>
              <w:t xml:space="preserve">PostgreSQL 16 + PostGIS</w:t>
            </w:r>
          </w:p>
        </w:tc>
        <w:tc>
          <w:tcPr/>
          <w:p>
            <w:pPr>
              <w:pStyle w:val="Compact"/>
            </w:pPr>
            <w:r>
              <w:t xml:space="preserve">Géospatial, fiabilité, déjà utilisé chez TAG-IP</w:t>
            </w:r>
          </w:p>
        </w:tc>
        <w:tc>
          <w:tcPr/>
          <w:p>
            <w:pPr>
              <w:pStyle w:val="Compact"/>
            </w:pPr>
            <w:r>
              <w:t xml:space="preserve">MySQL (pas de PostGIS), MongoDB (pas de relations)</w:t>
            </w:r>
          </w:p>
        </w:tc>
      </w:tr>
      <w:tr>
        <w:tc>
          <w:tcPr/>
          <w:p>
            <w:pPr>
              <w:pStyle w:val="Compact"/>
            </w:pPr>
            <w:r>
              <w:t xml:space="preserve">Frontend temps réel</w:t>
            </w:r>
          </w:p>
        </w:tc>
        <w:tc>
          <w:tcPr/>
          <w:p>
            <w:pPr>
              <w:pStyle w:val="Compact"/>
            </w:pPr>
            <w:r>
              <w:t xml:space="preserve">Phoenix LiveView</w:t>
            </w:r>
          </w:p>
        </w:tc>
        <w:tc>
          <w:tcPr/>
          <w:p>
            <w:pPr>
              <w:pStyle w:val="Compact"/>
            </w:pPr>
            <w:r>
              <w:t xml:space="preserve">Mise à jour temps réel, pas de framework JS séparé</w:t>
            </w:r>
          </w:p>
        </w:tc>
        <w:tc>
          <w:tcPr/>
          <w:p>
            <w:pPr>
              <w:pStyle w:val="Compact"/>
            </w:pPr>
            <w:r>
              <w:t xml:space="preserve">React/Vue.js (complexité, bundle JS)</w:t>
            </w:r>
          </w:p>
        </w:tc>
      </w:tr>
      <w:tr>
        <w:tc>
          <w:tcPr/>
          <w:p>
            <w:pPr>
              <w:pStyle w:val="Compact"/>
            </w:pPr>
            <w:r>
              <w:t xml:space="preserve">Authentification</w:t>
            </w:r>
          </w:p>
        </w:tc>
        <w:tc>
          <w:tcPr/>
          <w:p>
            <w:pPr>
              <w:pStyle w:val="Compact"/>
            </w:pPr>
            <w:r>
              <w:t xml:space="preserve">phx.gen.auth + bcrypt</w:t>
            </w:r>
          </w:p>
        </w:tc>
        <w:tc>
          <w:tcPr/>
          <w:p>
            <w:pPr>
              <w:pStyle w:val="Compact"/>
            </w:pPr>
            <w:r>
              <w:t xml:space="preserve">Standard de l’écosystème Phoenix, sécurité éprouvée</w:t>
            </w:r>
          </w:p>
        </w:tc>
        <w:tc>
          <w:tcPr/>
          <w:p>
            <w:pPr>
              <w:pStyle w:val="Compact"/>
            </w:pPr>
            <w:r>
              <w:t xml:space="preserve">Pow, Auth0 (dépendances externes)</w:t>
            </w:r>
          </w:p>
        </w:tc>
      </w:tr>
      <w:tr>
        <w:tc>
          <w:tcPr/>
          <w:p>
            <w:pPr>
              <w:pStyle w:val="Compact"/>
            </w:pPr>
            <w:r>
              <w:t xml:space="preserve">Styling</w:t>
            </w:r>
          </w:p>
        </w:tc>
        <w:tc>
          <w:tcPr/>
          <w:p>
            <w:pPr>
              <w:pStyle w:val="Compact"/>
            </w:pPr>
            <w:r>
              <w:t xml:space="preserve">Tailwind CSS v4</w:t>
            </w:r>
          </w:p>
        </w:tc>
        <w:tc>
          <w:tcPr/>
          <w:p>
            <w:pPr>
              <w:pStyle w:val="Compact"/>
            </w:pPr>
            <w:r>
              <w:t xml:space="preserve">Utilitaire, responsive, maintenable</w:t>
            </w:r>
          </w:p>
        </w:tc>
        <w:tc>
          <w:tcPr/>
          <w:p>
            <w:pPr>
              <w:pStyle w:val="Compact"/>
            </w:pPr>
            <w:r>
              <w:t xml:space="preserve">Bootstrap (design moins personnalisable)</w:t>
            </w:r>
          </w:p>
        </w:tc>
      </w:tr>
      <w:tr>
        <w:tc>
          <w:tcPr/>
          <w:p>
            <w:pPr>
              <w:pStyle w:val="Compact"/>
            </w:pPr>
            <w:r>
              <w:t xml:space="preserve">Conteneurisation</w:t>
            </w:r>
          </w:p>
        </w:tc>
        <w:tc>
          <w:tcPr/>
          <w:p>
            <w:pPr>
              <w:pStyle w:val="Compact"/>
            </w:pPr>
            <w:r>
              <w:t xml:space="preserve">Docker</w:t>
            </w:r>
          </w:p>
        </w:tc>
        <w:tc>
          <w:tcPr/>
          <w:p>
            <w:pPr>
              <w:pStyle w:val="Compact"/>
            </w:pPr>
            <w:r>
              <w:t xml:space="preserve">Reproductibilité des environnements</w:t>
            </w:r>
          </w:p>
        </w:tc>
        <w:tc>
          <w:tcPr/>
          <w:p>
            <w:pPr>
              <w:pStyle w:val="Compact"/>
            </w:pPr>
            <w:r>
              <w:t xml:space="preserve">—</w:t>
            </w:r>
          </w:p>
        </w:tc>
      </w:tr>
    </w:tbl>
    <w:p>
      <w:pPr>
        <w:pStyle w:val="BlockText"/>
      </w:pPr>
      <w:r>
        <w:t xml:space="preserve">Tableau 12 : Choix technologiques détaillés et justifications</w:t>
      </w:r>
    </w:p>
    <w:bookmarkEnd w:id="41"/>
    <w:bookmarkStart w:id="42" w:name="architecture-back-end-et-sécurité"/>
    <w:p>
      <w:pPr>
        <w:pStyle w:val="Heading3"/>
      </w:pPr>
      <w:r>
        <w:t xml:space="preserve">4.3 Architecture back-end et sécurité</w:t>
      </w:r>
    </w:p>
    <w:p>
      <w:pPr>
        <w:pStyle w:val="FirstParagraph"/>
      </w:pPr>
      <w:r>
        <w:rPr>
          <w:b/>
          <w:bCs/>
        </w:rPr>
        <w:t xml:space="preserve">Organisation en couches logicielles.</w:t>
      </w:r>
    </w:p>
    <w:p>
      <w:pPr>
        <w:pStyle w:val="BodyText"/>
      </w:pPr>
      <w:r>
        <w:t xml:space="preserve">L’architecture back-end est organisée en trois couches qui communiquent entre elles de manière unidirectionnelle :</w:t>
      </w:r>
    </w:p>
    <w:p>
      <w:pPr>
        <w:pStyle w:val="Compact"/>
        <w:numPr>
          <w:ilvl w:val="0"/>
          <w:numId w:val="1016"/>
        </w:numPr>
      </w:pPr>
      <w:r>
        <w:rPr>
          <w:b/>
          <w:bCs/>
        </w:rPr>
        <w:t xml:space="preserve">Couche ressource (Ash)</w:t>
      </w:r>
      <w:r>
        <w:t xml:space="preserve"> </w:t>
      </w:r>
      <w:r>
        <w:t xml:space="preserve">: chaque entité métier est définie comme un Ash Resource, avec ses attributs, ses relations, ses identités et ses actions. Les resources sont regroupées par domaine logique.</w:t>
      </w:r>
    </w:p>
    <w:p>
      <w:pPr>
        <w:pStyle w:val="Compact"/>
        <w:numPr>
          <w:ilvl w:val="0"/>
          <w:numId w:val="1016"/>
        </w:numPr>
      </w:pPr>
      <w:r>
        <w:rPr>
          <w:b/>
          <w:bCs/>
        </w:rPr>
        <w:t xml:space="preserve">Couche domaine (Ash Domain)</w:t>
      </w:r>
      <w:r>
        <w:t xml:space="preserve"> </w:t>
      </w:r>
      <w:r>
        <w:t xml:space="preserve">: orchestre les interactions entre les resources, définit les politiques d’accès et expose les actions au niveau du domaine.</w:t>
      </w:r>
    </w:p>
    <w:p>
      <w:pPr>
        <w:pStyle w:val="Compact"/>
        <w:numPr>
          <w:ilvl w:val="0"/>
          <w:numId w:val="1016"/>
        </w:numPr>
      </w:pPr>
      <w:r>
        <w:rPr>
          <w:b/>
          <w:bCs/>
        </w:rPr>
        <w:t xml:space="preserve">Couche web (LiveViews)</w:t>
      </w:r>
      <w:r>
        <w:t xml:space="preserve"> </w:t>
      </w:r>
      <w:r>
        <w:t xml:space="preserve">: les LiveViews servent d’interface entre le navigateur et la couche métier. Elles reçoivent les événements utilisateur, invoquent les actions Ash et mettent à jour l’interface en temps réel.</w:t>
      </w:r>
    </w:p>
    <w:p>
      <w:pPr>
        <w:pStyle w:val="FirstParagraph"/>
      </w:pPr>
      <w:r>
        <w:rPr>
          <w:b/>
          <w:bCs/>
        </w:rPr>
        <w:t xml:space="preserve">Moteur de compatibilité.</w:t>
      </w:r>
    </w:p>
    <w:p>
      <w:pPr>
        <w:pStyle w:val="BodyText"/>
      </w:pPr>
      <w:r>
        <w:t xml:space="preserve">Le cœur du système est le moteur de compatibilité, implémenté directement dans le resource Ash Compatibilite. La fonction</w:t>
      </w:r>
      <w:r>
        <w:t xml:space="preserve"> </w:t>
      </w:r>
      <w:r>
        <w:rPr>
          <w:rStyle w:val="VerbatimChar"/>
        </w:rPr>
        <w:t xml:space="preserve">calculer/2</w:t>
      </w:r>
      <w:r>
        <w:t xml:space="preserve"> </w:t>
      </w:r>
      <w:r>
        <w:t xml:space="preserve">évalue 17 critères répartis en six catégories pondérées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Catégorie</w:t>
            </w:r>
          </w:p>
        </w:tc>
        <w:tc>
          <w:tcPr/>
          <w:p>
            <w:pPr>
              <w:pStyle w:val="Compact"/>
            </w:pPr>
            <w:r>
              <w:t xml:space="preserve">Critères vérifiés</w:t>
            </w:r>
          </w:p>
        </w:tc>
        <w:tc>
          <w:tcPr/>
          <w:p>
            <w:pPr>
              <w:pStyle w:val="Compact"/>
            </w:pPr>
            <w:r>
              <w:t xml:space="preserve">Points maximum</w:t>
            </w:r>
          </w:p>
        </w:tc>
      </w:tr>
      <w:tr>
        <w:tc>
          <w:tcPr/>
          <w:p>
            <w:pPr>
              <w:pStyle w:val="Compact"/>
            </w:pPr>
            <w:r>
              <w:t xml:space="preserve">Tension</w:t>
            </w:r>
          </w:p>
        </w:tc>
        <w:tc>
          <w:tcPr/>
          <w:p>
            <w:pPr>
              <w:pStyle w:val="Compact"/>
            </w:pPr>
            <w:r>
              <w:t xml:space="preserve">Vérification de la plage de tension (profil vs modele)</w:t>
            </w:r>
          </w:p>
        </w:tc>
        <w:tc>
          <w:tcPr/>
          <w:p>
            <w:pPr>
              <w:pStyle w:val="Compact"/>
            </w:pPr>
            <w:r>
              <w:t xml:space="preserve">10</w:t>
            </w:r>
          </w:p>
        </w:tc>
      </w:tr>
      <w:tr>
        <w:tc>
          <w:tcPr/>
          <w:p>
            <w:pPr>
              <w:pStyle w:val="Compact"/>
            </w:pPr>
            <w:r>
              <w:t xml:space="preserve">Bus de communication</w:t>
            </w:r>
          </w:p>
        </w:tc>
        <w:tc>
          <w:tcPr/>
          <w:p>
            <w:pPr>
              <w:pStyle w:val="Compact"/>
            </w:pPr>
            <w:r>
              <w:t xml:space="preserve">CAN (10 pts), 1-Wire (5 pts), RS232 (5 pts), RS485 (5 pts)</w:t>
            </w:r>
          </w:p>
        </w:tc>
        <w:tc>
          <w:tcPr/>
          <w:p>
            <w:pPr>
              <w:pStyle w:val="Compact"/>
            </w:pPr>
            <w:r>
              <w:t xml:space="preserve">25</w:t>
            </w:r>
          </w:p>
        </w:tc>
      </w:tr>
      <w:tr>
        <w:tc>
          <w:tcPr/>
          <w:p>
            <w:pPr>
              <w:pStyle w:val="Compact"/>
            </w:pPr>
            <w:r>
              <w:t xml:space="preserve">Entrées/Sorties</w:t>
            </w:r>
          </w:p>
        </w:tc>
        <w:tc>
          <w:tcPr/>
          <w:p>
            <w:pPr>
              <w:pStyle w:val="Compact"/>
            </w:pPr>
            <w:r>
              <w:t xml:space="preserve">Entrées numériques (10 pts), entrées analogiques (5 pts), sorties (5 pts)</w:t>
            </w:r>
          </w:p>
        </w:tc>
        <w:tc>
          <w:tcPr/>
          <w:p>
            <w:pPr>
              <w:pStyle w:val="Compact"/>
            </w:pPr>
            <w:r>
              <w:t xml:space="preserve">20</w:t>
            </w:r>
          </w:p>
        </w:tc>
      </w:tr>
      <w:tr>
        <w:tc>
          <w:tcPr/>
          <w:p>
            <w:pPr>
              <w:pStyle w:val="Compact"/>
            </w:pPr>
            <w:r>
              <w:t xml:space="preserve">Environnement</w:t>
            </w:r>
          </w:p>
        </w:tc>
        <w:tc>
          <w:tcPr/>
          <w:p>
            <w:pPr>
              <w:pStyle w:val="Compact"/>
            </w:pPr>
            <w:r>
              <w:t xml:space="preserve">Indice de protection IP (10 pts), montage extérieur (5 pts), mémoire tampon (5 pts)</w:t>
            </w:r>
          </w:p>
        </w:tc>
        <w:tc>
          <w:tcPr/>
          <w:p>
            <w:pPr>
              <w:pStyle w:val="Compact"/>
            </w:pPr>
            <w:r>
              <w:t xml:space="preserve">20</w:t>
            </w:r>
          </w:p>
        </w:tc>
      </w:tr>
      <w:tr>
        <w:tc>
          <w:tcPr/>
          <w:p>
            <w:pPr>
              <w:pStyle w:val="Compact"/>
            </w:pPr>
            <w:r>
              <w:t xml:space="preserve">Capteurs</w:t>
            </w:r>
          </w:p>
        </w:tc>
        <w:tc>
          <w:tcPr/>
          <w:p>
            <w:pPr>
              <w:pStyle w:val="Compact"/>
            </w:pPr>
            <w:r>
              <w:t xml:space="preserve">Accéléromètre intégré (5 pts), capteurs externes supportés (10 pts)</w:t>
            </w:r>
          </w:p>
        </w:tc>
        <w:tc>
          <w:tcPr/>
          <w:p>
            <w:pPr>
              <w:pStyle w:val="Compact"/>
            </w:pPr>
            <w:r>
              <w:t xml:space="preserve">15</w:t>
            </w:r>
          </w:p>
        </w:tc>
      </w:tr>
      <w:tr>
        <w:tc>
          <w:tcPr/>
          <w:p>
            <w:pPr>
              <w:pStyle w:val="Compact"/>
            </w:pPr>
            <w:r>
              <w:t xml:space="preserve">Fonctionnalités</w:t>
            </w:r>
          </w:p>
        </w:tc>
        <w:tc>
          <w:tcPr/>
          <w:p>
            <w:pPr>
              <w:pStyle w:val="Compact"/>
            </w:pPr>
            <w:r>
              <w:t xml:space="preserve">Fonctionnalités demandées par le profil (10 pts)</w:t>
            </w:r>
          </w:p>
        </w:tc>
        <w:tc>
          <w:tcPr/>
          <w:p>
            <w:pPr>
              <w:pStyle w:val="Compact"/>
            </w:pPr>
            <w:r>
              <w:t xml:space="preserve">10</w:t>
            </w:r>
          </w:p>
        </w:tc>
      </w:tr>
      <w:tr>
        <w:tc>
          <w:tcPr/>
          <w:p>
            <w:pPr>
              <w:pStyle w:val="Compact"/>
            </w:pPr>
            <w:r>
              <w:rPr>
                <w:b/>
                <w:bCs/>
              </w:rPr>
              <w:t xml:space="preserve">Total</w:t>
            </w:r>
          </w:p>
        </w:tc>
        <w:tc>
          <w:tcPr/>
          <w:p>
            <w:pPr>
              <w:pStyle w:val="Compact"/>
            </w:pPr>
            <w:r>
              <w:rPr>
                <w:b/>
                <w:bCs/>
              </w:rPr>
              <w:t xml:space="preserve">17 critères</w:t>
            </w:r>
          </w:p>
        </w:tc>
        <w:tc>
          <w:tcPr/>
          <w:p>
            <w:pPr>
              <w:pStyle w:val="Compact"/>
            </w:pPr>
            <w:r>
              <w:rPr>
                <w:b/>
                <w:bCs/>
              </w:rPr>
              <w:t xml:space="preserve">100</w:t>
            </w:r>
          </w:p>
        </w:tc>
      </w:tr>
    </w:tbl>
    <w:p>
      <w:pPr>
        <w:pStyle w:val="BlockText"/>
      </w:pPr>
      <w:r>
        <w:t xml:space="preserve">Tableau 13 : Grille de notation du moteur de compatibilité (100 points)</w:t>
      </w:r>
    </w:p>
    <w:p>
      <w:pPr>
        <w:pStyle w:val="FirstParagraph"/>
      </w:pPr>
      <w:r>
        <w:t xml:space="preserve">Chaque vérificateur est implémenté comme une fonction privée du resource Compatibilite, ce qui permet d’ajouter, modifier ou supprimer des critères indépendamment les uns des autres (pattern Strategy). Le résultat du calcul est persisté dans la table compatibilites avec une contrainte d’unicité sur le couple (profil, modèle), permettant d’éviter les recalculs inutiles et de conserver un historique des évaluations.</w:t>
      </w:r>
    </w:p>
    <w:p>
      <w:pPr>
        <w:pStyle w:val="BodyText"/>
      </w:pPr>
      <w:r>
        <w:rPr>
          <w:b/>
          <w:bCs/>
        </w:rPr>
        <w:t xml:space="preserve">Sécurité du système.</w:t>
      </w:r>
    </w:p>
    <w:p>
      <w:pPr>
        <w:pStyle w:val="BodyText"/>
      </w:pPr>
      <w:r>
        <w:t xml:space="preserve">Plusieurs mécanismes de sécurité sont mis en place pour protéger l’application et les données :</w:t>
      </w:r>
    </w:p>
    <w:p>
      <w:pPr>
        <w:pStyle w:val="Compact"/>
        <w:numPr>
          <w:ilvl w:val="0"/>
          <w:numId w:val="1017"/>
        </w:numPr>
      </w:pPr>
      <w:r>
        <w:rPr>
          <w:b/>
          <w:bCs/>
        </w:rPr>
        <w:t xml:space="preserve">Authentification</w:t>
      </w:r>
      <w:r>
        <w:t xml:space="preserve"> </w:t>
      </w:r>
      <w:r>
        <w:t xml:space="preserve">: mise en œuvre via phx.gen.auth avec deux modes d’authentification : mot de passe (hashé avec bcrypt) et magic link (lien de connexion envoyé par email).</w:t>
      </w:r>
    </w:p>
    <w:p>
      <w:pPr>
        <w:pStyle w:val="Compact"/>
        <w:numPr>
          <w:ilvl w:val="0"/>
          <w:numId w:val="1017"/>
        </w:numPr>
      </w:pPr>
      <w:r>
        <w:rPr>
          <w:b/>
          <w:bCs/>
        </w:rPr>
        <w:t xml:space="preserve">Protection CSRF</w:t>
      </w:r>
      <w:r>
        <w:t xml:space="preserve"> </w:t>
      </w:r>
      <w:r>
        <w:t xml:space="preserve">: assurée par le plug</w:t>
      </w:r>
      <w:r>
        <w:t xml:space="preserve"> </w:t>
      </w:r>
      <w:r>
        <w:rPr>
          <w:rStyle w:val="VerbatimChar"/>
        </w:rPr>
        <w:t xml:space="preserve">:protect_from_forgery</w:t>
      </w:r>
      <w:r>
        <w:t xml:space="preserve"> </w:t>
      </w:r>
      <w:r>
        <w:t xml:space="preserve">de Phoenix, avec validation des tokens pour toutes les requêtes POST.</w:t>
      </w:r>
    </w:p>
    <w:p>
      <w:pPr>
        <w:pStyle w:val="Compact"/>
        <w:numPr>
          <w:ilvl w:val="0"/>
          <w:numId w:val="1017"/>
        </w:numPr>
      </w:pPr>
      <w:r>
        <w:rPr>
          <w:b/>
          <w:bCs/>
        </w:rPr>
        <w:t xml:space="preserve">Contrôle d’accès</w:t>
      </w:r>
      <w:r>
        <w:t xml:space="preserve"> </w:t>
      </w:r>
      <w:r>
        <w:t xml:space="preserve">: deux live_sessions distinctes dans le routeur —</w:t>
      </w:r>
      <w:r>
        <w:t xml:space="preserve"> </w:t>
      </w:r>
      <w:r>
        <w:rPr>
          <w:rStyle w:val="VerbatimChar"/>
        </w:rPr>
        <w:t xml:space="preserve">:require_authenticated</w:t>
      </w:r>
      <w:r>
        <w:t xml:space="preserve"> </w:t>
      </w:r>
      <w:r>
        <w:t xml:space="preserve">pour les pages nécessitant une connexion, et</w:t>
      </w:r>
      <w:r>
        <w:t xml:space="preserve"> </w:t>
      </w:r>
      <w:r>
        <w:rPr>
          <w:rStyle w:val="VerbatimChar"/>
        </w:rPr>
        <w:t xml:space="preserve">:redirect_if_authenticated</w:t>
      </w:r>
      <w:r>
        <w:t xml:space="preserve"> </w:t>
      </w:r>
      <w:r>
        <w:t xml:space="preserve">pour les pages d’authentification (login, register).</w:t>
      </w:r>
    </w:p>
    <w:p>
      <w:pPr>
        <w:pStyle w:val="Compact"/>
        <w:numPr>
          <w:ilvl w:val="0"/>
          <w:numId w:val="1017"/>
        </w:numPr>
      </w:pPr>
      <w:r>
        <w:rPr>
          <w:b/>
          <w:bCs/>
        </w:rPr>
        <w:t xml:space="preserve">Validation des entrées</w:t>
      </w:r>
      <w:r>
        <w:t xml:space="preserve"> </w:t>
      </w:r>
      <w:r>
        <w:t xml:space="preserve">: toutes les données entrantes sont validées par les changesets Ash avant d’être persistées.</w:t>
      </w:r>
    </w:p>
    <w:p>
      <w:pPr>
        <w:pStyle w:val="Compact"/>
        <w:numPr>
          <w:ilvl w:val="0"/>
          <w:numId w:val="1017"/>
        </w:numPr>
      </w:pPr>
      <w:r>
        <w:rPr>
          <w:b/>
          <w:bCs/>
        </w:rPr>
        <w:t xml:space="preserve">Politiques Ash</w:t>
      </w:r>
      <w:r>
        <w:t xml:space="preserve"> </w:t>
      </w:r>
      <w:r>
        <w:t xml:space="preserve">: les ressources peuvent être protégées par des policies Ash qui restreignent les actions autorisées en fonction du rôle de l’utilisateur.</w:t>
      </w:r>
    </w:p>
    <w:p>
      <w:r>
        <w:pict>
          <v:rect style="width:0;height:1.5pt" o:hralign="center" o:hrstd="t" o:hr="t"/>
        </w:pict>
      </w:r>
    </w:p>
    <w:bookmarkEnd w:id="42"/>
    <w:bookmarkEnd w:id="43"/>
    <w:bookmarkEnd w:id="44"/>
    <w:bookmarkStart w:id="53" w:name="partie-iii-réalisation-et-évaluation"/>
    <w:p>
      <w:pPr>
        <w:pStyle w:val="Heading1"/>
      </w:pPr>
      <w:r>
        <w:t xml:space="preserve">PARTIE III – RÉALISATION ET ÉVALUATION</w:t>
      </w:r>
    </w:p>
    <w:bookmarkStart w:id="48" w:name="chapitre-5-réalisation-technique"/>
    <w:p>
      <w:pPr>
        <w:pStyle w:val="Heading2"/>
      </w:pPr>
      <w:r>
        <w:t xml:space="preserve">Chapitre 5 : Réalisation technique</w:t>
      </w:r>
    </w:p>
    <w:bookmarkStart w:id="45" w:name="mise-en-place-technique"/>
    <w:p>
      <w:pPr>
        <w:pStyle w:val="Heading3"/>
      </w:pPr>
      <w:r>
        <w:t xml:space="preserve">5.1 Mise en place technique</w:t>
      </w:r>
    </w:p>
    <w:p>
      <w:pPr>
        <w:pStyle w:val="FirstParagraph"/>
      </w:pPr>
      <w:r>
        <w:rPr>
          <w:b/>
          <w:bCs/>
        </w:rPr>
        <w:t xml:space="preserve">Environnement de développement.</w:t>
      </w:r>
      <w:r>
        <w:t xml:space="preserve"> </w:t>
      </w:r>
      <w:r>
        <w:t xml:space="preserve">L’environnement de développement a été configuré pour reproduire au plus proche l’infrastructure de production de TAG-IP. Les postes de développement utilisent macOS avec Elixir 1.15+ et Phoenix 1.8.5. La base de données PostgreSQL 16 est exécutée dans un conteneur Docker pour assurer la reproductibilité entre les postes de l’équipe.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Outil</w:t>
            </w:r>
          </w:p>
        </w:tc>
        <w:tc>
          <w:tcPr/>
          <w:p>
            <w:pPr>
              <w:pStyle w:val="Compact"/>
            </w:pPr>
            <w:r>
              <w:t xml:space="preserve">Version</w:t>
            </w:r>
          </w:p>
        </w:tc>
        <w:tc>
          <w:tcPr/>
          <w:p>
            <w:pPr>
              <w:pStyle w:val="Compact"/>
            </w:pPr>
            <w:r>
              <w:t xml:space="preserve">Usage dans le projet</w:t>
            </w:r>
          </w:p>
        </w:tc>
      </w:tr>
      <w:tr>
        <w:tc>
          <w:tcPr/>
          <w:p>
            <w:pPr>
              <w:pStyle w:val="Compact"/>
            </w:pPr>
            <w:r>
              <w:t xml:space="preserve">Elixir</w:t>
            </w:r>
          </w:p>
        </w:tc>
        <w:tc>
          <w:tcPr/>
          <w:p>
            <w:pPr>
              <w:pStyle w:val="Compact"/>
            </w:pPr>
            <w:r>
              <w:t xml:space="preserve">~&gt; 1.15</w:t>
            </w:r>
          </w:p>
        </w:tc>
        <w:tc>
          <w:tcPr/>
          <w:p>
            <w:pPr>
              <w:pStyle w:val="Compact"/>
            </w:pPr>
            <w:r>
              <w:t xml:space="preserve">Langage de programmation fonctionnel</w:t>
            </w:r>
          </w:p>
        </w:tc>
      </w:tr>
      <w:tr>
        <w:tc>
          <w:tcPr/>
          <w:p>
            <w:pPr>
              <w:pStyle w:val="Compact"/>
            </w:pPr>
            <w:r>
              <w:t xml:space="preserve">Phoenix</w:t>
            </w:r>
          </w:p>
        </w:tc>
        <w:tc>
          <w:tcPr/>
          <w:p>
            <w:pPr>
              <w:pStyle w:val="Compact"/>
            </w:pPr>
            <w:r>
              <w:t xml:space="preserve">1.8.5</w:t>
            </w:r>
          </w:p>
        </w:tc>
        <w:tc>
          <w:tcPr/>
          <w:p>
            <w:pPr>
              <w:pStyle w:val="Compact"/>
            </w:pPr>
            <w:r>
              <w:t xml:space="preserve">Framework web avec LiveView intégré</w:t>
            </w:r>
          </w:p>
        </w:tc>
      </w:tr>
      <w:tr>
        <w:tc>
          <w:tcPr/>
          <w:p>
            <w:pPr>
              <w:pStyle w:val="Compact"/>
            </w:pPr>
            <w:r>
              <w:t xml:space="preserve">Ash Framework</w:t>
            </w:r>
          </w:p>
        </w:tc>
        <w:tc>
          <w:tcPr/>
          <w:p>
            <w:pPr>
              <w:pStyle w:val="Compact"/>
            </w:pPr>
            <w:r>
              <w:t xml:space="preserve">~&gt; 3.0</w:t>
            </w:r>
          </w:p>
        </w:tc>
        <w:tc>
          <w:tcPr/>
          <w:p>
            <w:pPr>
              <w:pStyle w:val="Compact"/>
            </w:pPr>
            <w:r>
              <w:t xml:space="preserve">ORM déclaratif avec ressources, domaines, policies</w:t>
            </w:r>
          </w:p>
        </w:tc>
      </w:tr>
      <w:tr>
        <w:tc>
          <w:tcPr/>
          <w:p>
            <w:pPr>
              <w:pStyle w:val="Compact"/>
            </w:pPr>
            <w:r>
              <w:t xml:space="preserve">AshPostgres</w:t>
            </w:r>
          </w:p>
        </w:tc>
        <w:tc>
          <w:tcPr/>
          <w:p>
            <w:pPr>
              <w:pStyle w:val="Compact"/>
            </w:pPr>
            <w:r>
              <w:t xml:space="preserve">~&gt; 2.0</w:t>
            </w:r>
          </w:p>
        </w:tc>
        <w:tc>
          <w:tcPr/>
          <w:p>
            <w:pPr>
              <w:pStyle w:val="Compact"/>
            </w:pPr>
            <w:r>
              <w:t xml:space="preserve">Data layer PostgreSQL pour Ash</w:t>
            </w:r>
          </w:p>
        </w:tc>
      </w:tr>
      <w:tr>
        <w:tc>
          <w:tcPr/>
          <w:p>
            <w:pPr>
              <w:pStyle w:val="Compact"/>
            </w:pPr>
            <w:r>
              <w:t xml:space="preserve">PostgreSQL</w:t>
            </w:r>
          </w:p>
        </w:tc>
        <w:tc>
          <w:tcPr/>
          <w:p>
            <w:pPr>
              <w:pStyle w:val="Compact"/>
            </w:pPr>
            <w:r>
              <w:t xml:space="preserve">16+</w:t>
            </w:r>
          </w:p>
        </w:tc>
        <w:tc>
          <w:tcPr/>
          <w:p>
            <w:pPr>
              <w:pStyle w:val="Compact"/>
            </w:pPr>
            <w:r>
              <w:t xml:space="preserve">Base de données relationnelle avec PostGIS</w:t>
            </w:r>
          </w:p>
        </w:tc>
      </w:tr>
      <w:tr>
        <w:tc>
          <w:tcPr/>
          <w:p>
            <w:pPr>
              <w:pStyle w:val="Compact"/>
            </w:pPr>
            <w:r>
              <w:t xml:space="preserve">Docker</w:t>
            </w:r>
          </w:p>
        </w:tc>
        <w:tc>
          <w:tcPr/>
          <w:p>
            <w:pPr>
              <w:pStyle w:val="Compact"/>
            </w:pPr>
            <w:r>
              <w:t xml:space="preserve">Dernière stable</w:t>
            </w:r>
          </w:p>
        </w:tc>
        <w:tc>
          <w:tcPr/>
          <w:p>
            <w:pPr>
              <w:pStyle w:val="Compact"/>
            </w:pPr>
            <w:r>
              <w:t xml:space="preserve">Conteneurisation de la base de données</w:t>
            </w:r>
          </w:p>
        </w:tc>
      </w:tr>
      <w:tr>
        <w:tc>
          <w:tcPr/>
          <w:p>
            <w:pPr>
              <w:pStyle w:val="Compact"/>
            </w:pPr>
            <w:r>
              <w:t xml:space="preserve">Git</w:t>
            </w:r>
          </w:p>
        </w:tc>
        <w:tc>
          <w:tcPr/>
          <w:p>
            <w:pPr>
              <w:pStyle w:val="Compact"/>
            </w:pPr>
            <w:r>
              <w:t xml:space="preserve">Dernière stable</w:t>
            </w:r>
          </w:p>
        </w:tc>
        <w:tc>
          <w:tcPr/>
          <w:p>
            <w:pPr>
              <w:pStyle w:val="Compact"/>
            </w:pPr>
            <w:r>
              <w:t xml:space="preserve">Gestion de version et collaboration</w:t>
            </w:r>
          </w:p>
        </w:tc>
      </w:tr>
      <w:tr>
        <w:tc>
          <w:tcPr/>
          <w:p>
            <w:pPr>
              <w:pStyle w:val="Compact"/>
            </w:pPr>
            <w:r>
              <w:t xml:space="preserve">Tailwind CSS</w:t>
            </w:r>
          </w:p>
        </w:tc>
        <w:tc>
          <w:tcPr/>
          <w:p>
            <w:pPr>
              <w:pStyle w:val="Compact"/>
            </w:pPr>
            <w:r>
              <w:t xml:space="preserve">v4</w:t>
            </w:r>
          </w:p>
        </w:tc>
        <w:tc>
          <w:tcPr/>
          <w:p>
            <w:pPr>
              <w:pStyle w:val="Compact"/>
            </w:pPr>
            <w:r>
              <w:t xml:space="preserve">Framework CSS utilitaire pour le styling</w:t>
            </w:r>
          </w:p>
        </w:tc>
      </w:tr>
    </w:tbl>
    <w:p>
      <w:pPr>
        <w:pStyle w:val="BlockText"/>
      </w:pPr>
      <w:r>
        <w:t xml:space="preserve">Tableau 14 : Environnement de développement</w:t>
      </w:r>
    </w:p>
    <w:p>
      <w:pPr>
        <w:pStyle w:val="FirstParagraph"/>
      </w:pPr>
      <w:r>
        <w:rPr>
          <w:b/>
          <w:bCs/>
        </w:rPr>
        <w:t xml:space="preserve">Structure du projet Phoenix.</w:t>
      </w:r>
    </w:p>
    <w:p>
      <w:pPr>
        <w:pStyle w:val="SourceCode"/>
      </w:pPr>
      <w:r>
        <w:rPr>
          <w:rStyle w:val="VerbatimChar"/>
        </w:rPr>
        <w:t xml:space="preserve">tag_ip/</w:t>
      </w:r>
      <w:r>
        <w:br/>
      </w:r>
      <w:r>
        <w:rPr>
          <w:rStyle w:val="VerbatimChar"/>
        </w:rPr>
        <w:t xml:space="preserve">├── lib/</w:t>
      </w:r>
      <w:r>
        <w:br/>
      </w:r>
      <w:r>
        <w:rPr>
          <w:rStyle w:val="VerbatimChar"/>
        </w:rPr>
        <w:t xml:space="preserve">│   ├── tag_ip/                    # Logique métier</w:t>
      </w:r>
      <w:r>
        <w:br/>
      </w:r>
      <w:r>
        <w:rPr>
          <w:rStyle w:val="VerbatimChar"/>
        </w:rPr>
        <w:t xml:space="preserve">│   │   ├── tag_ip/                # Domaine Ash principal (14 resources)</w:t>
      </w:r>
      <w:r>
        <w:br/>
      </w:r>
      <w:r>
        <w:rPr>
          <w:rStyle w:val="VerbatimChar"/>
        </w:rPr>
        <w:t xml:space="preserve">│   │   │   ├── ressources/        # Resources Ash du domaine</w:t>
      </w:r>
      <w:r>
        <w:br/>
      </w:r>
      <w:r>
        <w:rPr>
          <w:rStyle w:val="VerbatimChar"/>
        </w:rPr>
        <w:t xml:space="preserve">│   │   │   └── domain.ex          # Définition du domaine</w:t>
      </w:r>
      <w:r>
        <w:br/>
      </w:r>
      <w:r>
        <w:rPr>
          <w:rStyle w:val="VerbatimChar"/>
        </w:rPr>
        <w:t xml:space="preserve">│   │   └── resources/             # Domaine Ash secondaire (2 resources)</w:t>
      </w:r>
      <w:r>
        <w:br/>
      </w:r>
      <w:r>
        <w:rPr>
          <w:rStyle w:val="VerbatimChar"/>
        </w:rPr>
        <w:t xml:space="preserve">│   ├── tag_ip_web/                # Couche web</w:t>
      </w:r>
      <w:r>
        <w:br/>
      </w:r>
      <w:r>
        <w:rPr>
          <w:rStyle w:val="VerbatimChar"/>
        </w:rPr>
        <w:t xml:space="preserve">│   │   ├── live/                  # 16 LiveViews</w:t>
      </w:r>
      <w:r>
        <w:br/>
      </w:r>
      <w:r>
        <w:rPr>
          <w:rStyle w:val="VerbatimChar"/>
        </w:rPr>
        <w:t xml:space="preserve">│   │   ├── controllers/           # Contrôleurs (gestion magic links)</w:t>
      </w:r>
      <w:r>
        <w:br/>
      </w:r>
      <w:r>
        <w:rPr>
          <w:rStyle w:val="VerbatimChar"/>
        </w:rPr>
        <w:t xml:space="preserve">│   │   ├── components/            # Composants réutilisables</w:t>
      </w:r>
      <w:r>
        <w:br/>
      </w:r>
      <w:r>
        <w:rPr>
          <w:rStyle w:val="VerbatimChar"/>
        </w:rPr>
        <w:t xml:space="preserve">│   │   ├── router.ex              # Définition des routes</w:t>
      </w:r>
      <w:r>
        <w:br/>
      </w:r>
      <w:r>
        <w:rPr>
          <w:rStyle w:val="VerbatimChar"/>
        </w:rPr>
        <w:t xml:space="preserve">│   │   └── user_auth.ex           # Gestion de l'authentification</w:t>
      </w:r>
      <w:r>
        <w:br/>
      </w:r>
      <w:r>
        <w:rPr>
          <w:rStyle w:val="VerbatimChar"/>
        </w:rPr>
        <w:t xml:space="preserve">│   └── tag_ip/</w:t>
      </w:r>
      <w:r>
        <w:br/>
      </w:r>
      <w:r>
        <w:rPr>
          <w:rStyle w:val="VerbatimChar"/>
        </w:rPr>
        <w:t xml:space="preserve">│       └── repo.ex                # Repository PostgreSQL</w:t>
      </w:r>
      <w:r>
        <w:br/>
      </w:r>
      <w:r>
        <w:rPr>
          <w:rStyle w:val="VerbatimChar"/>
        </w:rPr>
        <w:t xml:space="preserve">├── priv/</w:t>
      </w:r>
      <w:r>
        <w:br/>
      </w:r>
      <w:r>
        <w:rPr>
          <w:rStyle w:val="VerbatimChar"/>
        </w:rPr>
        <w:t xml:space="preserve">│   └── repo/</w:t>
      </w:r>
      <w:r>
        <w:br/>
      </w:r>
      <w:r>
        <w:rPr>
          <w:rStyle w:val="VerbatimChar"/>
        </w:rPr>
        <w:t xml:space="preserve">│       └── migrations/            # Migrations AshPostgres</w:t>
      </w:r>
      <w:r>
        <w:br/>
      </w:r>
      <w:r>
        <w:rPr>
          <w:rStyle w:val="VerbatimChar"/>
        </w:rPr>
        <w:t xml:space="preserve">├── test/                          # Tests unitaires et fonctionnels</w:t>
      </w:r>
      <w:r>
        <w:br/>
      </w:r>
      <w:r>
        <w:rPr>
          <w:rStyle w:val="VerbatimChar"/>
        </w:rPr>
        <w:t xml:space="preserve">└── assets/                        # JS, CSS (Tailwind v4)</w:t>
      </w:r>
    </w:p>
    <w:p>
      <w:pPr>
        <w:pStyle w:val="FirstParagraph"/>
      </w:pPr>
      <w:r>
        <w:rPr>
          <w:b/>
          <w:bCs/>
        </w:rPr>
        <w:t xml:space="preserve">Base de données.</w:t>
      </w:r>
      <w:r>
        <w:t xml:space="preserve"> </w:t>
      </w:r>
      <w:r>
        <w:t xml:space="preserve">Les migrations de base de données ont été générées automatiquement par AshPostgres à partir des définitions de resources Ash. Cette approche garantit la cohérence entre le modèle de données déclaratif et le schéma physique de la base de données. Les données initiales (types de ports, fonctionnalités, périphériques, premiers modèles de traceurs) ont été chargées via les seeds.</w:t>
      </w:r>
    </w:p>
    <w:bookmarkEnd w:id="45"/>
    <w:bookmarkStart w:id="46" w:name="implémentation-du-back-end"/>
    <w:p>
      <w:pPr>
        <w:pStyle w:val="Heading3"/>
      </w:pPr>
      <w:r>
        <w:t xml:space="preserve">5.2 Implémentation du back-end</w:t>
      </w:r>
    </w:p>
    <w:p>
      <w:pPr>
        <w:pStyle w:val="FirstParagraph"/>
      </w:pPr>
      <w:r>
        <w:rPr>
          <w:b/>
          <w:bCs/>
        </w:rPr>
        <w:t xml:space="preserve">Authentification et gestion des utilisateurs.</w:t>
      </w:r>
    </w:p>
    <w:p>
      <w:pPr>
        <w:pStyle w:val="BodyText"/>
      </w:pPr>
      <w:r>
        <w:t xml:space="preserve">L’authentification est gérée via le module</w:t>
      </w:r>
      <w:r>
        <w:t xml:space="preserve"> </w:t>
      </w:r>
      <w:r>
        <w:rPr>
          <w:rStyle w:val="VerbatimChar"/>
        </w:rPr>
        <w:t xml:space="preserve">TagIpWeb.UserAuth</w:t>
      </w:r>
      <w:r>
        <w:t xml:space="preserve"> </w:t>
      </w:r>
      <w:r>
        <w:t xml:space="preserve">généré par phx.gen.auth. Deux modes d’authentification sont disponibles :</w:t>
      </w:r>
    </w:p>
    <w:p>
      <w:pPr>
        <w:pStyle w:val="Compact"/>
        <w:numPr>
          <w:ilvl w:val="0"/>
          <w:numId w:val="1018"/>
        </w:numPr>
      </w:pPr>
      <w:r>
        <w:rPr>
          <w:b/>
          <w:bCs/>
        </w:rPr>
        <w:t xml:space="preserve">Mot de passe</w:t>
      </w:r>
      <w:r>
        <w:t xml:space="preserve"> </w:t>
      </w:r>
      <w:r>
        <w:t xml:space="preserve">: l’utilisateur saisit son email et son mot de passe, qui est vérifié par comparaison avec le hash bcrypt stocké en base de données.</w:t>
      </w:r>
    </w:p>
    <w:p>
      <w:pPr>
        <w:pStyle w:val="Compact"/>
        <w:numPr>
          <w:ilvl w:val="0"/>
          <w:numId w:val="1018"/>
        </w:numPr>
      </w:pPr>
      <w:r>
        <w:rPr>
          <w:b/>
          <w:bCs/>
        </w:rPr>
        <w:t xml:space="preserve">Magic link</w:t>
      </w:r>
      <w:r>
        <w:t xml:space="preserve"> </w:t>
      </w:r>
      <w:r>
        <w:t xml:space="preserve">: l’utilisateur saisit son email et reçoit un lien de connexion à usage unique, permettant une connexion sans mot de passe.</w:t>
      </w:r>
    </w:p>
    <w:p>
      <w:pPr>
        <w:pStyle w:val="FirstParagraph"/>
      </w:pPr>
      <w:r>
        <w:t xml:space="preserve">Les plugs suivants assurent la protection des routes :</w:t>
      </w:r>
      <w:r>
        <w:t xml:space="preserve"> </w:t>
      </w:r>
      <w:r>
        <w:t xml:space="preserve">-</w:t>
      </w:r>
      <w:r>
        <w:t xml:space="preserve"> </w:t>
      </w:r>
      <w:r>
        <w:rPr>
          <w:rStyle w:val="VerbatimChar"/>
        </w:rPr>
        <w:t xml:space="preserve">fetch_current_scope_for_user</w:t>
      </w:r>
      <w:r>
        <w:t xml:space="preserve"> </w:t>
      </w:r>
      <w:r>
        <w:t xml:space="preserve">: charge l’utilisateur courant dans le socket assign pour toutes les pages.</w:t>
      </w:r>
      <w:r>
        <w:t xml:space="preserve"> </w:t>
      </w:r>
      <w:r>
        <w:t xml:space="preserve">-</w:t>
      </w:r>
      <w:r>
        <w:t xml:space="preserve"> </w:t>
      </w:r>
      <w:r>
        <w:rPr>
          <w:rStyle w:val="VerbatimChar"/>
        </w:rPr>
        <w:t xml:space="preserve">require_authenticated</w:t>
      </w:r>
      <w:r>
        <w:t xml:space="preserve"> </w:t>
      </w:r>
      <w:r>
        <w:t xml:space="preserve">: redirige vers la page de login si l’utilisateur n’est pas authentifié.</w:t>
      </w:r>
      <w:r>
        <w:t xml:space="preserve"> </w:t>
      </w:r>
      <w:r>
        <w:t xml:space="preserve">-</w:t>
      </w:r>
      <w:r>
        <w:t xml:space="preserve"> </w:t>
      </w:r>
      <w:r>
        <w:rPr>
          <w:rStyle w:val="VerbatimChar"/>
        </w:rPr>
        <w:t xml:space="preserve">redirect_if_user_is_authenticated</w:t>
      </w:r>
      <w:r>
        <w:t xml:space="preserve"> </w:t>
      </w:r>
      <w:r>
        <w:t xml:space="preserve">: redirige vers le dashboard si l’utilisateur est déjà connecté.</w:t>
      </w:r>
    </w:p>
    <w:p>
      <w:pPr>
        <w:pStyle w:val="BodyText"/>
      </w:pPr>
      <w:r>
        <w:rPr>
          <w:b/>
          <w:bCs/>
        </w:rPr>
        <w:t xml:space="preserve">Moteur de compatibilité.</w:t>
      </w:r>
    </w:p>
    <w:p>
      <w:pPr>
        <w:pStyle w:val="BodyText"/>
      </w:pPr>
      <w:r>
        <w:t xml:space="preserve">Le moteur de compatibilité est implémenté dans le resource Ash</w:t>
      </w:r>
      <w:r>
        <w:t xml:space="preserve"> </w:t>
      </w:r>
      <w:r>
        <w:rPr>
          <w:rStyle w:val="VerbatimChar"/>
        </w:rPr>
        <w:t xml:space="preserve">Compatibilite</w:t>
      </w:r>
      <w:r>
        <w:t xml:space="preserve"> </w:t>
      </w:r>
      <w:r>
        <w:t xml:space="preserve">via la fonction</w:t>
      </w:r>
      <w:r>
        <w:t xml:space="preserve"> </w:t>
      </w:r>
      <w:r>
        <w:rPr>
          <w:rStyle w:val="VerbatimChar"/>
        </w:rPr>
        <w:t xml:space="preserve">calculer/2</w:t>
      </w:r>
      <w:r>
        <w:t xml:space="preserve"> </w:t>
      </w:r>
      <w:r>
        <w:t xml:space="preserve">qui prend un profil de montage et un modèle de traceur en paramètres et retourne un tuple</w:t>
      </w:r>
      <w:r>
        <w:t xml:space="preserve"> </w:t>
      </w:r>
      <w:r>
        <w:rPr>
          <w:rStyle w:val="VerbatimChar"/>
        </w:rPr>
        <w:t xml:space="preserve">{score, details}</w:t>
      </w:r>
      <w:r>
        <w:t xml:space="preserve">. Chaque vérificateur est une fonction privée indépendante :</w:t>
      </w:r>
    </w:p>
    <w:p>
      <w:pPr>
        <w:pStyle w:val="SourceCode"/>
      </w:pPr>
      <w:r>
        <w:rPr>
          <w:rStyle w:val="KeywordTok"/>
        </w:rPr>
        <w:t xml:space="preserve">def</w:t>
      </w:r>
      <w:r>
        <w:rPr>
          <w:rStyle w:val="NormalTok"/>
        </w:rPr>
        <w:t xml:space="preserve"> calculer</w:t>
      </w:r>
      <w:r>
        <w:rPr>
          <w:rStyle w:val="FunctionTok"/>
        </w:rPr>
        <w:t xml:space="preserve">(</w:t>
      </w:r>
      <w:r>
        <w:rPr>
          <w:rStyle w:val="NormalTok"/>
        </w:rPr>
        <w:t xml:space="preserve">profil, modele</w:t>
      </w:r>
      <w:r>
        <w:rPr>
          <w:rStyle w:val="FunctionTok"/>
        </w:rPr>
        <w:t xml:space="preserve">)</w:t>
      </w:r>
      <w:r>
        <w:rPr>
          <w:rStyle w:val="NormalTok"/>
        </w:rPr>
        <w:t xml:space="preserve"> </w:t>
      </w:r>
      <w:r>
        <w:rPr>
          <w:rStyle w:val="KeywordTok"/>
        </w:rPr>
        <w:t xml:space="preserve">do</w:t>
      </w:r>
      <w:r>
        <w:br/>
      </w:r>
      <w:r>
        <w:rPr>
          <w:rStyle w:val="NormalTok"/>
        </w:rPr>
        <w:t xml:space="preserve">  score </w:t>
      </w:r>
      <w:r>
        <w:rPr>
          <w:rStyle w:val="OperatorTok"/>
        </w:rPr>
        <w:t xml:space="preserve">=</w:t>
      </w:r>
      <w:r>
        <w:rPr>
          <w:rStyle w:val="NormalTok"/>
        </w:rPr>
        <w:t xml:space="preserve"> </w:t>
      </w:r>
      <w:r>
        <w:rPr>
          <w:rStyle w:val="DecValTok"/>
        </w:rPr>
        <w:t xml:space="preserve">0</w:t>
      </w:r>
      <w:r>
        <w:br/>
      </w:r>
      <w:r>
        <w:rPr>
          <w:rStyle w:val="NormalTok"/>
        </w:rPr>
        <w:t xml:space="preserve">  details </w:t>
      </w:r>
      <w:r>
        <w:rPr>
          <w:rStyle w:val="OperatorTok"/>
        </w:rPr>
        <w:t xml:space="preserve">=</w:t>
      </w:r>
      <w:r>
        <w:rPr>
          <w:rStyle w:val="NormalTok"/>
        </w:rPr>
        <w:t xml:space="preserve"> </w:t>
      </w:r>
      <w:r>
        <w:rPr>
          <w:rStyle w:val="OtherTok"/>
        </w:rPr>
        <w:t xml:space="preserve">[]</w:t>
      </w:r>
      <w:r>
        <w:br/>
      </w:r>
      <w:r>
        <w:br/>
      </w:r>
      <w:r>
        <w:rPr>
          <w:rStyle w:val="NormalTok"/>
        </w:rPr>
        <w:t xml:space="preserve">  </w:t>
      </w:r>
      <w:r>
        <w:rPr>
          <w:rStyle w:val="FunctionTok"/>
        </w:rPr>
        <w:t xml:space="preserve">{</w:t>
      </w:r>
      <w:r>
        <w:rPr>
          <w:rStyle w:val="NormalTok"/>
        </w:rPr>
        <w:t xml:space="preserve">s, d</w:t>
      </w:r>
      <w:r>
        <w:rPr>
          <w:rStyle w:val="FunctionTok"/>
        </w:rPr>
        <w:t xml:space="preserve">}</w:t>
      </w:r>
      <w:r>
        <w:rPr>
          <w:rStyle w:val="NormalTok"/>
        </w:rPr>
        <w:t xml:space="preserve"> </w:t>
      </w:r>
      <w:r>
        <w:rPr>
          <w:rStyle w:val="OperatorTok"/>
        </w:rPr>
        <w:t xml:space="preserve">=</w:t>
      </w:r>
      <w:r>
        <w:rPr>
          <w:rStyle w:val="NormalTok"/>
        </w:rPr>
        <w:t xml:space="preserve"> verifier_tension</w:t>
      </w:r>
      <w:r>
        <w:rPr>
          <w:rStyle w:val="FunctionTok"/>
        </w:rPr>
        <w:t xml:space="preserve">(</w:t>
      </w:r>
      <w:r>
        <w:rPr>
          <w:rStyle w:val="NormalTok"/>
        </w:rPr>
        <w:t xml:space="preserve">profil, modele</w:t>
      </w:r>
      <w:r>
        <w:rPr>
          <w:rStyle w:val="Function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s; details </w:t>
      </w:r>
      <w:r>
        <w:rPr>
          <w:rStyle w:val="OperatorTok"/>
        </w:rPr>
        <w:t xml:space="preserve">=</w:t>
      </w:r>
      <w:r>
        <w:rPr>
          <w:rStyle w:val="NormalTok"/>
        </w:rPr>
        <w:t xml:space="preserve"> details </w:t>
      </w:r>
      <w:r>
        <w:rPr>
          <w:rStyle w:val="OperatorTok"/>
        </w:rPr>
        <w:t xml:space="preserve">++</w:t>
      </w:r>
      <w:r>
        <w:rPr>
          <w:rStyle w:val="NormalTok"/>
        </w:rPr>
        <w:t xml:space="preserve"> d</w:t>
      </w:r>
      <w:r>
        <w:br/>
      </w:r>
      <w:r>
        <w:br/>
      </w:r>
      <w:r>
        <w:rPr>
          <w:rStyle w:val="NormalTok"/>
        </w:rPr>
        <w:t xml:space="preserve">  </w:t>
      </w:r>
      <w:r>
        <w:rPr>
          <w:rStyle w:val="FunctionTok"/>
        </w:rPr>
        <w:t xml:space="preserve">{</w:t>
      </w:r>
      <w:r>
        <w:rPr>
          <w:rStyle w:val="NormalTok"/>
        </w:rPr>
        <w:t xml:space="preserve">s, d</w:t>
      </w:r>
      <w:r>
        <w:rPr>
          <w:rStyle w:val="FunctionTok"/>
        </w:rPr>
        <w:t xml:space="preserve">}</w:t>
      </w:r>
      <w:r>
        <w:rPr>
          <w:rStyle w:val="NormalTok"/>
        </w:rPr>
        <w:t xml:space="preserve"> </w:t>
      </w:r>
      <w:r>
        <w:rPr>
          <w:rStyle w:val="OperatorTok"/>
        </w:rPr>
        <w:t xml:space="preserve">=</w:t>
      </w:r>
      <w:r>
        <w:rPr>
          <w:rStyle w:val="NormalTok"/>
        </w:rPr>
        <w:t xml:space="preserve"> verifier_can</w:t>
      </w:r>
      <w:r>
        <w:rPr>
          <w:rStyle w:val="FunctionTok"/>
        </w:rPr>
        <w:t xml:space="preserve">(</w:t>
      </w:r>
      <w:r>
        <w:rPr>
          <w:rStyle w:val="NormalTok"/>
        </w:rPr>
        <w:t xml:space="preserve">profil, modele</w:t>
      </w:r>
      <w:r>
        <w:rPr>
          <w:rStyle w:val="Function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s; details </w:t>
      </w:r>
      <w:r>
        <w:rPr>
          <w:rStyle w:val="OperatorTok"/>
        </w:rPr>
        <w:t xml:space="preserve">=</w:t>
      </w:r>
      <w:r>
        <w:rPr>
          <w:rStyle w:val="NormalTok"/>
        </w:rPr>
        <w:t xml:space="preserve"> details </w:t>
      </w:r>
      <w:r>
        <w:rPr>
          <w:rStyle w:val="OperatorTok"/>
        </w:rPr>
        <w:t xml:space="preserve">++</w:t>
      </w:r>
      <w:r>
        <w:rPr>
          <w:rStyle w:val="NormalTok"/>
        </w:rPr>
        <w:t xml:space="preserve"> d</w:t>
      </w:r>
      <w:r>
        <w:br/>
      </w:r>
      <w:r>
        <w:br/>
      </w:r>
      <w:r>
        <w:rPr>
          <w:rStyle w:val="NormalTok"/>
        </w:rPr>
        <w:t xml:space="preserve">  </w:t>
      </w:r>
      <w:r>
        <w:rPr>
          <w:rStyle w:val="FunctionTok"/>
        </w:rPr>
        <w:t xml:space="preserve">{</w:t>
      </w:r>
      <w:r>
        <w:rPr>
          <w:rStyle w:val="NormalTok"/>
        </w:rPr>
        <w:t xml:space="preserve">s, d</w:t>
      </w:r>
      <w:r>
        <w:rPr>
          <w:rStyle w:val="FunctionTok"/>
        </w:rPr>
        <w:t xml:space="preserve">}</w:t>
      </w:r>
      <w:r>
        <w:rPr>
          <w:rStyle w:val="NormalTok"/>
        </w:rPr>
        <w:t xml:space="preserve"> </w:t>
      </w:r>
      <w:r>
        <w:rPr>
          <w:rStyle w:val="OperatorTok"/>
        </w:rPr>
        <w:t xml:space="preserve">=</w:t>
      </w:r>
      <w:r>
        <w:rPr>
          <w:rStyle w:val="NormalTok"/>
        </w:rPr>
        <w:t xml:space="preserve"> verifier_one_wire</w:t>
      </w:r>
      <w:r>
        <w:rPr>
          <w:rStyle w:val="FunctionTok"/>
        </w:rPr>
        <w:t xml:space="preserve">(</w:t>
      </w:r>
      <w:r>
        <w:rPr>
          <w:rStyle w:val="NormalTok"/>
        </w:rPr>
        <w:t xml:space="preserve">profil, modele</w:t>
      </w:r>
      <w:r>
        <w:rPr>
          <w:rStyle w:val="Function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s; details </w:t>
      </w:r>
      <w:r>
        <w:rPr>
          <w:rStyle w:val="OperatorTok"/>
        </w:rPr>
        <w:t xml:space="preserve">=</w:t>
      </w:r>
      <w:r>
        <w:rPr>
          <w:rStyle w:val="NormalTok"/>
        </w:rPr>
        <w:t xml:space="preserve"> details </w:t>
      </w:r>
      <w:r>
        <w:rPr>
          <w:rStyle w:val="OperatorTok"/>
        </w:rPr>
        <w:t xml:space="preserve">++</w:t>
      </w:r>
      <w:r>
        <w:rPr>
          <w:rStyle w:val="NormalTok"/>
        </w:rPr>
        <w:t xml:space="preserve"> d</w:t>
      </w:r>
      <w:r>
        <w:br/>
      </w:r>
      <w:r>
        <w:br/>
      </w:r>
      <w:r>
        <w:rPr>
          <w:rStyle w:val="NormalTok"/>
        </w:rPr>
        <w:t xml:space="preserve">  </w:t>
      </w:r>
      <w:r>
        <w:rPr>
          <w:rStyle w:val="FunctionTok"/>
        </w:rPr>
        <w:t xml:space="preserve">{</w:t>
      </w:r>
      <w:r>
        <w:rPr>
          <w:rStyle w:val="NormalTok"/>
        </w:rPr>
        <w:t xml:space="preserve">s, d</w:t>
      </w:r>
      <w:r>
        <w:rPr>
          <w:rStyle w:val="FunctionTok"/>
        </w:rPr>
        <w:t xml:space="preserve">}</w:t>
      </w:r>
      <w:r>
        <w:rPr>
          <w:rStyle w:val="NormalTok"/>
        </w:rPr>
        <w:t xml:space="preserve"> </w:t>
      </w:r>
      <w:r>
        <w:rPr>
          <w:rStyle w:val="OperatorTok"/>
        </w:rPr>
        <w:t xml:space="preserve">=</w:t>
      </w:r>
      <w:r>
        <w:rPr>
          <w:rStyle w:val="NormalTok"/>
        </w:rPr>
        <w:t xml:space="preserve"> verifier_rs232</w:t>
      </w:r>
      <w:r>
        <w:rPr>
          <w:rStyle w:val="FunctionTok"/>
        </w:rPr>
        <w:t xml:space="preserve">(</w:t>
      </w:r>
      <w:r>
        <w:rPr>
          <w:rStyle w:val="NormalTok"/>
        </w:rPr>
        <w:t xml:space="preserve">profil, modele</w:t>
      </w:r>
      <w:r>
        <w:rPr>
          <w:rStyle w:val="Function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s; details </w:t>
      </w:r>
      <w:r>
        <w:rPr>
          <w:rStyle w:val="OperatorTok"/>
        </w:rPr>
        <w:t xml:space="preserve">=</w:t>
      </w:r>
      <w:r>
        <w:rPr>
          <w:rStyle w:val="NormalTok"/>
        </w:rPr>
        <w:t xml:space="preserve"> details </w:t>
      </w:r>
      <w:r>
        <w:rPr>
          <w:rStyle w:val="OperatorTok"/>
        </w:rPr>
        <w:t xml:space="preserve">++</w:t>
      </w:r>
      <w:r>
        <w:rPr>
          <w:rStyle w:val="NormalTok"/>
        </w:rPr>
        <w:t xml:space="preserve"> d</w:t>
      </w:r>
      <w:r>
        <w:br/>
      </w:r>
      <w:r>
        <w:br/>
      </w:r>
      <w:r>
        <w:rPr>
          <w:rStyle w:val="NormalTok"/>
        </w:rPr>
        <w:t xml:space="preserve">  </w:t>
      </w:r>
      <w:r>
        <w:rPr>
          <w:rStyle w:val="FunctionTok"/>
        </w:rPr>
        <w:t xml:space="preserve">{</w:t>
      </w:r>
      <w:r>
        <w:rPr>
          <w:rStyle w:val="NormalTok"/>
        </w:rPr>
        <w:t xml:space="preserve">s, d</w:t>
      </w:r>
      <w:r>
        <w:rPr>
          <w:rStyle w:val="FunctionTok"/>
        </w:rPr>
        <w:t xml:space="preserve">}</w:t>
      </w:r>
      <w:r>
        <w:rPr>
          <w:rStyle w:val="NormalTok"/>
        </w:rPr>
        <w:t xml:space="preserve"> </w:t>
      </w:r>
      <w:r>
        <w:rPr>
          <w:rStyle w:val="OperatorTok"/>
        </w:rPr>
        <w:t xml:space="preserve">=</w:t>
      </w:r>
      <w:r>
        <w:rPr>
          <w:rStyle w:val="NormalTok"/>
        </w:rPr>
        <w:t xml:space="preserve"> verifier_rs485</w:t>
      </w:r>
      <w:r>
        <w:rPr>
          <w:rStyle w:val="FunctionTok"/>
        </w:rPr>
        <w:t xml:space="preserve">(</w:t>
      </w:r>
      <w:r>
        <w:rPr>
          <w:rStyle w:val="NormalTok"/>
        </w:rPr>
        <w:t xml:space="preserve">profil, modele</w:t>
      </w:r>
      <w:r>
        <w:rPr>
          <w:rStyle w:val="Function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s; details </w:t>
      </w:r>
      <w:r>
        <w:rPr>
          <w:rStyle w:val="OperatorTok"/>
        </w:rPr>
        <w:t xml:space="preserve">=</w:t>
      </w:r>
      <w:r>
        <w:rPr>
          <w:rStyle w:val="NormalTok"/>
        </w:rPr>
        <w:t xml:space="preserve"> details </w:t>
      </w:r>
      <w:r>
        <w:rPr>
          <w:rStyle w:val="OperatorTok"/>
        </w:rPr>
        <w:t xml:space="preserve">++</w:t>
      </w:r>
      <w:r>
        <w:rPr>
          <w:rStyle w:val="NormalTok"/>
        </w:rPr>
        <w:t xml:space="preserve"> d</w:t>
      </w:r>
      <w:r>
        <w:br/>
      </w:r>
      <w:r>
        <w:br/>
      </w:r>
      <w:r>
        <w:rPr>
          <w:rStyle w:val="NormalTok"/>
        </w:rPr>
        <w:t xml:space="preserve">  </w:t>
      </w:r>
      <w:r>
        <w:rPr>
          <w:rStyle w:val="FunctionTok"/>
        </w:rPr>
        <w:t xml:space="preserve">{</w:t>
      </w:r>
      <w:r>
        <w:rPr>
          <w:rStyle w:val="NormalTok"/>
        </w:rPr>
        <w:t xml:space="preserve">s, d</w:t>
      </w:r>
      <w:r>
        <w:rPr>
          <w:rStyle w:val="FunctionTok"/>
        </w:rPr>
        <w:t xml:space="preserve">}</w:t>
      </w:r>
      <w:r>
        <w:rPr>
          <w:rStyle w:val="NormalTok"/>
        </w:rPr>
        <w:t xml:space="preserve"> </w:t>
      </w:r>
      <w:r>
        <w:rPr>
          <w:rStyle w:val="OperatorTok"/>
        </w:rPr>
        <w:t xml:space="preserve">=</w:t>
      </w:r>
      <w:r>
        <w:rPr>
          <w:rStyle w:val="NormalTok"/>
        </w:rPr>
        <w:t xml:space="preserve"> verifier_entrees_sorties</w:t>
      </w:r>
      <w:r>
        <w:rPr>
          <w:rStyle w:val="FunctionTok"/>
        </w:rPr>
        <w:t xml:space="preserve">(</w:t>
      </w:r>
      <w:r>
        <w:rPr>
          <w:rStyle w:val="NormalTok"/>
        </w:rPr>
        <w:t xml:space="preserve">profil, modele</w:t>
      </w:r>
      <w:r>
        <w:rPr>
          <w:rStyle w:val="Function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s; details </w:t>
      </w:r>
      <w:r>
        <w:rPr>
          <w:rStyle w:val="OperatorTok"/>
        </w:rPr>
        <w:t xml:space="preserve">=</w:t>
      </w:r>
      <w:r>
        <w:rPr>
          <w:rStyle w:val="NormalTok"/>
        </w:rPr>
        <w:t xml:space="preserve"> details </w:t>
      </w:r>
      <w:r>
        <w:rPr>
          <w:rStyle w:val="OperatorTok"/>
        </w:rPr>
        <w:t xml:space="preserve">++</w:t>
      </w:r>
      <w:r>
        <w:rPr>
          <w:rStyle w:val="NormalTok"/>
        </w:rPr>
        <w:t xml:space="preserve"> d</w:t>
      </w:r>
      <w:r>
        <w:br/>
      </w:r>
      <w:r>
        <w:br/>
      </w:r>
      <w:r>
        <w:rPr>
          <w:rStyle w:val="NormalTok"/>
        </w:rPr>
        <w:t xml:space="preserve">  </w:t>
      </w:r>
      <w:r>
        <w:rPr>
          <w:rStyle w:val="CommentTok"/>
        </w:rPr>
        <w:t xml:space="preserve"># ... 11 autres vérificateurs ...</w:t>
      </w:r>
      <w:r>
        <w:br/>
      </w:r>
      <w:r>
        <w:br/>
      </w:r>
      <w:r>
        <w:rPr>
          <w:rStyle w:val="NormalTok"/>
        </w:rPr>
        <w:t xml:space="preserve">  </w:t>
      </w:r>
      <w:r>
        <w:rPr>
          <w:rStyle w:val="FunctionTok"/>
        </w:rPr>
        <w:t xml:space="preserve">{</w:t>
      </w:r>
      <w:r>
        <w:rPr>
          <w:rStyle w:val="NormalTok"/>
        </w:rPr>
        <w:t xml:space="preserve">score, details</w:t>
      </w:r>
      <w:r>
        <w:rPr>
          <w:rStyle w:val="FunctionTok"/>
        </w:rPr>
        <w:t xml:space="preserve">}</w:t>
      </w:r>
      <w:r>
        <w:br/>
      </w:r>
      <w:r>
        <w:rPr>
          <w:rStyle w:val="KeywordTok"/>
        </w:rPr>
        <w:t xml:space="preserve">end</w:t>
      </w:r>
    </w:p>
    <w:p>
      <w:pPr>
        <w:pStyle w:val="FirstParagraph"/>
      </w:pPr>
      <w:r>
        <w:t xml:space="preserve">L’action</w:t>
      </w:r>
      <w:r>
        <w:t xml:space="preserve"> </w:t>
      </w:r>
      <w:r>
        <w:rPr>
          <w:rStyle w:val="VerbatimChar"/>
        </w:rPr>
        <w:t xml:space="preserve">calculer_compatibilite</w:t>
      </w:r>
      <w:r>
        <w:t xml:space="preserve"> </w:t>
      </w:r>
      <w:r>
        <w:t xml:space="preserve">est une action Ash personnalisée de type</w:t>
      </w:r>
      <w:r>
        <w:t xml:space="preserve"> </w:t>
      </w:r>
      <w:r>
        <w:rPr>
          <w:rStyle w:val="VerbatimChar"/>
        </w:rPr>
        <w:t xml:space="preserve">:create</w:t>
      </w:r>
      <w:r>
        <w:t xml:space="preserve"> </w:t>
      </w:r>
      <w:r>
        <w:t xml:space="preserve">qui :</w:t>
      </w:r>
      <w:r>
        <w:t xml:space="preserve"> </w:t>
      </w:r>
      <w:r>
        <w:t xml:space="preserve">1. Reçoit un profil_montage_id et un modele_traceur_id</w:t>
      </w:r>
      <w:r>
        <w:t xml:space="preserve"> </w:t>
      </w:r>
      <w:r>
        <w:t xml:space="preserve">2. Charge les entités associées avec leurs relations</w:t>
      </w:r>
      <w:r>
        <w:t xml:space="preserve"> </w:t>
      </w:r>
      <w:r>
        <w:t xml:space="preserve">3. Appelle</w:t>
      </w:r>
      <w:r>
        <w:t xml:space="preserve"> </w:t>
      </w:r>
      <w:r>
        <w:rPr>
          <w:rStyle w:val="VerbatimChar"/>
        </w:rPr>
        <w:t xml:space="preserve">calculer/2</w:t>
      </w:r>
      <w:r>
        <w:t xml:space="preserve"> </w:t>
      </w:r>
      <w:r>
        <w:t xml:space="preserve">pour obtenir le score et les détails</w:t>
      </w:r>
      <w:r>
        <w:t xml:space="preserve"> </w:t>
      </w:r>
      <w:r>
        <w:t xml:space="preserve">4. Upsert le résultat avec la contrainte d’unicité (profil, modèle)</w:t>
      </w:r>
    </w:p>
    <w:p>
      <w:pPr>
        <w:pStyle w:val="BodyText"/>
      </w:pPr>
      <w:r>
        <w:rPr>
          <w:b/>
          <w:bCs/>
        </w:rPr>
        <w:t xml:space="preserve">Routes principales de l’application.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 HTTP</w:t>
            </w:r>
          </w:p>
        </w:tc>
        <w:tc>
          <w:tcPr/>
          <w:p>
            <w:pPr>
              <w:pStyle w:val="Compact"/>
            </w:pPr>
            <w:r>
              <w:t xml:space="preserve">LiveView associé</w:t>
            </w:r>
          </w:p>
        </w:tc>
        <w:tc>
          <w:tcPr/>
          <w:p>
            <w:pPr>
              <w:pStyle w:val="Compact"/>
            </w:pPr>
            <w:r>
              <w:t xml:space="preserve">Description</w:t>
            </w:r>
          </w:p>
        </w:tc>
      </w:tr>
      <w:tr>
        <w:tc>
          <w:tcPr/>
          <w:p>
            <w:pPr>
              <w:pStyle w:val="Compact"/>
            </w:pPr>
            <w:r>
              <w:t xml:space="preserve">/</w:t>
            </w:r>
          </w:p>
        </w:tc>
        <w:tc>
          <w:tcPr/>
          <w:p>
            <w:pPr>
              <w:pStyle w:val="Compact"/>
            </w:pPr>
            <w:r>
              <w:t xml:space="preserve">DashboardLive.Index</w:t>
            </w:r>
          </w:p>
        </w:tc>
        <w:tc>
          <w:tcPr/>
          <w:p>
            <w:pPr>
              <w:pStyle w:val="Compact"/>
            </w:pPr>
            <w:r>
              <w:t xml:space="preserve">Dashboard avec statistiques temps réel</w:t>
            </w:r>
          </w:p>
        </w:tc>
      </w:tr>
      <w:tr>
        <w:tc>
          <w:tcPr/>
          <w:p>
            <w:pPr>
              <w:pStyle w:val="Compact"/>
            </w:pPr>
            <w:r>
              <w:t xml:space="preserve">/profils</w:t>
            </w:r>
          </w:p>
        </w:tc>
        <w:tc>
          <w:tcPr/>
          <w:p>
            <w:pPr>
              <w:pStyle w:val="Compact"/>
            </w:pPr>
            <w:r>
              <w:t xml:space="preserve">ProfilMontageLive.Index</w:t>
            </w:r>
          </w:p>
        </w:tc>
        <w:tc>
          <w:tcPr/>
          <w:p>
            <w:pPr>
              <w:pStyle w:val="Compact"/>
            </w:pPr>
            <w:r>
              <w:t xml:space="preserve">Liste de tous les profils de montage</w:t>
            </w:r>
          </w:p>
        </w:tc>
      </w:tr>
      <w:tr>
        <w:tc>
          <w:tcPr/>
          <w:p>
            <w:pPr>
              <w:pStyle w:val="Compact"/>
            </w:pPr>
            <w:r>
              <w:t xml:space="preserve">/profils/new</w:t>
            </w:r>
          </w:p>
        </w:tc>
        <w:tc>
          <w:tcPr/>
          <w:p>
            <w:pPr>
              <w:pStyle w:val="Compact"/>
            </w:pPr>
            <w:r>
              <w:t xml:space="preserve">ProfilMontageLive.Form</w:t>
            </w:r>
          </w:p>
        </w:tc>
        <w:tc>
          <w:tcPr/>
          <w:p>
            <w:pPr>
              <w:pStyle w:val="Compact"/>
            </w:pPr>
            <w:r>
              <w:t xml:space="preserve">Assistant de création en 5 étapes</w:t>
            </w:r>
          </w:p>
        </w:tc>
      </w:tr>
      <w:tr>
        <w:tc>
          <w:tcPr/>
          <w:p>
            <w:pPr>
              <w:pStyle w:val="Compact"/>
            </w:pPr>
            <w:r>
              <w:t xml:space="preserve">/profils/:id/edit</w:t>
            </w:r>
          </w:p>
        </w:tc>
        <w:tc>
          <w:tcPr/>
          <w:p>
            <w:pPr>
              <w:pStyle w:val="Compact"/>
            </w:pPr>
            <w:r>
              <w:t xml:space="preserve">ProfilMontageLive.Form</w:t>
            </w:r>
          </w:p>
        </w:tc>
        <w:tc>
          <w:tcPr/>
          <w:p>
            <w:pPr>
              <w:pStyle w:val="Compact"/>
            </w:pPr>
            <w:r>
              <w:t xml:space="preserve">Modification d’un profil existant</w:t>
            </w:r>
          </w:p>
        </w:tc>
      </w:tr>
      <w:tr>
        <w:tc>
          <w:tcPr/>
          <w:p>
            <w:pPr>
              <w:pStyle w:val="Compact"/>
            </w:pPr>
            <w:r>
              <w:t xml:space="preserve">/profils/:id</w:t>
            </w:r>
          </w:p>
        </w:tc>
        <w:tc>
          <w:tcPr/>
          <w:p>
            <w:pPr>
              <w:pStyle w:val="Compact"/>
            </w:pPr>
            <w:r>
              <w:t xml:space="preserve">ProfilMontageLive.Show</w:t>
            </w:r>
          </w:p>
        </w:tc>
        <w:tc>
          <w:tcPr/>
          <w:p>
            <w:pPr>
              <w:pStyle w:val="Compact"/>
            </w:pPr>
            <w:r>
              <w:t xml:space="preserve">Détail complet d’un profil</w:t>
            </w:r>
          </w:p>
        </w:tc>
      </w:tr>
      <w:tr>
        <w:tc>
          <w:tcPr/>
          <w:p>
            <w:pPr>
              <w:pStyle w:val="Compact"/>
            </w:pPr>
            <w:r>
              <w:t xml:space="preserve">/modeles</w:t>
            </w:r>
          </w:p>
        </w:tc>
        <w:tc>
          <w:tcPr/>
          <w:p>
            <w:pPr>
              <w:pStyle w:val="Compact"/>
            </w:pPr>
            <w:r>
              <w:t xml:space="preserve">ModeleTraceurLive.Index</w:t>
            </w:r>
          </w:p>
        </w:tc>
        <w:tc>
          <w:tcPr/>
          <w:p>
            <w:pPr>
              <w:pStyle w:val="Compact"/>
            </w:pPr>
            <w:r>
              <w:t xml:space="preserve">Catalogue des modèles de traceurs</w:t>
            </w:r>
          </w:p>
        </w:tc>
      </w:tr>
      <w:tr>
        <w:tc>
          <w:tcPr/>
          <w:p>
            <w:pPr>
              <w:pStyle w:val="Compact"/>
            </w:pPr>
            <w:r>
              <w:t xml:space="preserve">/modeles/new</w:t>
            </w:r>
          </w:p>
        </w:tc>
        <w:tc>
          <w:tcPr/>
          <w:p>
            <w:pPr>
              <w:pStyle w:val="Compact"/>
            </w:pPr>
            <w:r>
              <w:t xml:space="preserve">ModeleTraceurLive.Form</w:t>
            </w:r>
          </w:p>
        </w:tc>
        <w:tc>
          <w:tcPr/>
          <w:p>
            <w:pPr>
              <w:pStyle w:val="Compact"/>
            </w:pPr>
            <w:r>
              <w:t xml:space="preserve">Ajout d’un nouveau modèle</w:t>
            </w:r>
          </w:p>
        </w:tc>
      </w:tr>
      <w:tr>
        <w:tc>
          <w:tcPr/>
          <w:p>
            <w:pPr>
              <w:pStyle w:val="Compact"/>
            </w:pPr>
            <w:r>
              <w:t xml:space="preserve">/modeles/:id</w:t>
            </w:r>
          </w:p>
        </w:tc>
        <w:tc>
          <w:tcPr/>
          <w:p>
            <w:pPr>
              <w:pStyle w:val="Compact"/>
            </w:pPr>
            <w:r>
              <w:t xml:space="preserve">ModeleTraceurLive.Show</w:t>
            </w:r>
          </w:p>
        </w:tc>
        <w:tc>
          <w:tcPr/>
          <w:p>
            <w:pPr>
              <w:pStyle w:val="Compact"/>
            </w:pPr>
            <w:r>
              <w:t xml:space="preserve">Détail d’un modèle</w:t>
            </w:r>
          </w:p>
        </w:tc>
      </w:tr>
      <w:tr>
        <w:tc>
          <w:tcPr/>
          <w:p>
            <w:pPr>
              <w:pStyle w:val="Compact"/>
            </w:pPr>
            <w:r>
              <w:t xml:space="preserve">/compatibilites</w:t>
            </w:r>
          </w:p>
        </w:tc>
        <w:tc>
          <w:tcPr/>
          <w:p>
            <w:pPr>
              <w:pStyle w:val="Compact"/>
            </w:pPr>
            <w:r>
              <w:t xml:space="preserve">CompatibiliteLive.Index</w:t>
            </w:r>
          </w:p>
        </w:tc>
        <w:tc>
          <w:tcPr/>
          <w:p>
            <w:pPr>
              <w:pStyle w:val="Compact"/>
            </w:pPr>
            <w:r>
              <w:t xml:space="preserve">Liste des résultats de compatibilité</w:t>
            </w:r>
          </w:p>
        </w:tc>
      </w:tr>
      <w:tr>
        <w:tc>
          <w:tcPr/>
          <w:p>
            <w:pPr>
              <w:pStyle w:val="Compact"/>
            </w:pPr>
            <w:r>
              <w:t xml:space="preserve">/compatibilites/:id</w:t>
            </w:r>
          </w:p>
        </w:tc>
        <w:tc>
          <w:tcPr/>
          <w:p>
            <w:pPr>
              <w:pStyle w:val="Compact"/>
            </w:pPr>
            <w:r>
              <w:t xml:space="preserve">CompatibiliteLive.Show</w:t>
            </w:r>
          </w:p>
        </w:tc>
        <w:tc>
          <w:tcPr/>
          <w:p>
            <w:pPr>
              <w:pStyle w:val="Compact"/>
            </w:pPr>
            <w:r>
              <w:t xml:space="preserve">Détail d’un calcul de compatibilité</w:t>
            </w:r>
          </w:p>
        </w:tc>
      </w:tr>
      <w:tr>
        <w:tc>
          <w:tcPr/>
          <w:p>
            <w:pPr>
              <w:pStyle w:val="Compact"/>
            </w:pPr>
            <w:r>
              <w:t xml:space="preserve">/referentiels</w:t>
            </w:r>
          </w:p>
        </w:tc>
        <w:tc>
          <w:tcPr/>
          <w:p>
            <w:pPr>
              <w:pStyle w:val="Compact"/>
            </w:pPr>
            <w:r>
              <w:t xml:space="preserve">ReferenceLive.Index</w:t>
            </w:r>
          </w:p>
        </w:tc>
        <w:tc>
          <w:tcPr/>
          <w:p>
            <w:pPr>
              <w:pStyle w:val="Compact"/>
            </w:pPr>
            <w:r>
              <w:t xml:space="preserve">Gestion des données de base</w:t>
            </w:r>
          </w:p>
        </w:tc>
      </w:tr>
    </w:tbl>
    <w:p>
      <w:pPr>
        <w:pStyle w:val="BlockText"/>
      </w:pPr>
      <w:r>
        <w:t xml:space="preserve">Tableau 15 : Correspondance routes / LiveViews</w:t>
      </w:r>
    </w:p>
    <w:bookmarkEnd w:id="46"/>
    <w:bookmarkStart w:id="47" w:name="fonctionnalités-avancées"/>
    <w:p>
      <w:pPr>
        <w:pStyle w:val="Heading3"/>
      </w:pPr>
      <w:r>
        <w:t xml:space="preserve">5.3 Fonctionnalités avancées</w:t>
      </w:r>
    </w:p>
    <w:p>
      <w:pPr>
        <w:pStyle w:val="FirstParagraph"/>
      </w:pPr>
      <w:r>
        <w:rPr>
          <w:b/>
          <w:bCs/>
        </w:rPr>
        <w:t xml:space="preserve">Recherche avancée avec Ash Filtering.</w:t>
      </w:r>
      <w:r>
        <w:t xml:space="preserve"> </w:t>
      </w:r>
      <w:r>
        <w:t xml:space="preserve">Ash Framework fournit un système de filtrage puissant qui permet aux utilisateurs de combiner des critères de recherche complexes : opérateurs booléens (and, or), comparaisons (égal, supérieur, inférieur), recherche textuelle (contient, commence par), et filtres sur les relations. Par exemple, un technicien peut rechercher tous les profils nécessitant le bus CAN avec une tension minimale supérieure à 12V et un indice IP d’au moins 65.</w:t>
      </w:r>
    </w:p>
    <w:p>
      <w:pPr>
        <w:pStyle w:val="BodyText"/>
      </w:pPr>
      <w:r>
        <w:rPr>
          <w:b/>
          <w:bCs/>
        </w:rPr>
        <w:t xml:space="preserve">Dashboard temps réel.</w:t>
      </w:r>
      <w:r>
        <w:t xml:space="preserve"> </w:t>
      </w:r>
      <w:r>
        <w:t xml:space="preserve">Le dashboard utilise Phoenix PubSub pour diffuser les événements en temps réel à tous les clients connectés. Les statistiques affichées incluent : le nombre total de profils, modèles et compatibilités, les dernières compatibilités calculées, les profils sans modèle compatible, et les alertes récentes. La mise à jour se fait automatiquement sans rechargement de la page.</w:t>
      </w:r>
    </w:p>
    <w:p>
      <w:pPr>
        <w:pStyle w:val="BodyText"/>
      </w:pPr>
      <w:r>
        <w:rPr>
          <w:b/>
          <w:bCs/>
        </w:rPr>
        <w:t xml:space="preserve">Interface utilisateur — assistant 5 étapes.</w:t>
      </w:r>
      <w:r>
        <w:t xml:space="preserve"> </w:t>
      </w:r>
      <w:r>
        <w:t xml:space="preserve">La création d’un profil de montage est guidée par un assistant (wizard) en 5 étapes :</w:t>
      </w:r>
    </w:p>
    <w:p>
      <w:pPr>
        <w:pStyle w:val="Compact"/>
        <w:numPr>
          <w:ilvl w:val="0"/>
          <w:numId w:val="1019"/>
        </w:numPr>
      </w:pPr>
      <w:r>
        <w:rPr>
          <w:b/>
          <w:bCs/>
        </w:rPr>
        <w:t xml:space="preserve">Informations générales</w:t>
      </w:r>
      <w:r>
        <w:t xml:space="preserve"> </w:t>
      </w:r>
      <w:r>
        <w:t xml:space="preserve">: nom du profil, description, type de véhicule.</w:t>
      </w:r>
    </w:p>
    <w:p>
      <w:pPr>
        <w:pStyle w:val="Compact"/>
        <w:numPr>
          <w:ilvl w:val="0"/>
          <w:numId w:val="1019"/>
        </w:numPr>
      </w:pPr>
      <w:r>
        <w:rPr>
          <w:b/>
          <w:bCs/>
        </w:rPr>
        <w:t xml:space="preserve">Alimentation</w:t>
      </w:r>
      <w:r>
        <w:t xml:space="preserve"> </w:t>
      </w:r>
      <w:r>
        <w:t xml:space="preserve">: plage de tension, gestion de l’alimentation.</w:t>
      </w:r>
    </w:p>
    <w:p>
      <w:pPr>
        <w:pStyle w:val="Compact"/>
        <w:numPr>
          <w:ilvl w:val="0"/>
          <w:numId w:val="1019"/>
        </w:numPr>
      </w:pPr>
      <w:r>
        <w:rPr>
          <w:b/>
          <w:bCs/>
        </w:rPr>
        <w:t xml:space="preserve">Bus et protocoles</w:t>
      </w:r>
      <w:r>
        <w:t xml:space="preserve"> </w:t>
      </w:r>
      <w:r>
        <w:t xml:space="preserve">: CAN, 1-Wire, RS232, RS485.</w:t>
      </w:r>
    </w:p>
    <w:p>
      <w:pPr>
        <w:pStyle w:val="Compact"/>
        <w:numPr>
          <w:ilvl w:val="0"/>
          <w:numId w:val="1019"/>
        </w:numPr>
      </w:pPr>
      <w:r>
        <w:rPr>
          <w:b/>
          <w:bCs/>
        </w:rPr>
        <w:t xml:space="preserve">Entrées/Sorties et environnement</w:t>
      </w:r>
      <w:r>
        <w:t xml:space="preserve"> </w:t>
      </w:r>
      <w:r>
        <w:t xml:space="preserve">: configuration des I/O, indice IP, montage extérieur.</w:t>
      </w:r>
    </w:p>
    <w:p>
      <w:pPr>
        <w:pStyle w:val="Compact"/>
        <w:numPr>
          <w:ilvl w:val="0"/>
          <w:numId w:val="1019"/>
        </w:numPr>
      </w:pPr>
      <w:r>
        <w:rPr>
          <w:b/>
          <w:bCs/>
        </w:rPr>
        <w:t xml:space="preserve">Fonctionnalités et capteurs</w:t>
      </w:r>
      <w:r>
        <w:t xml:space="preserve"> </w:t>
      </w:r>
      <w:r>
        <w:t xml:space="preserve">: accéléromètre, buffer, capteurs externes.</w:t>
      </w:r>
    </w:p>
    <w:p>
      <w:pPr>
        <w:pStyle w:val="FirstParagraph"/>
      </w:pPr>
      <w:r>
        <w:t xml:space="preserve">À chaque étape, un aperçu de la compatibilité avec les modèles de traceurs existants est mis à jour en temps réel, permettant à l’utilisateur de visualiser immédiatement l’impact de ses choix.</w:t>
      </w:r>
    </w:p>
    <w:p>
      <w:pPr>
        <w:pStyle w:val="BlockText"/>
      </w:pPr>
      <w:r>
        <w:t xml:space="preserve">Figure 8 : Aperçu de l’interface — assistant 5 étapes de création de profil avec visualisation en temps réel de la compatibilité</w:t>
      </w:r>
    </w:p>
    <w:p>
      <w:r>
        <w:pict>
          <v:rect style="width:0;height:1.5pt" o:hralign="center" o:hrstd="t" o:hr="t"/>
        </w:pict>
      </w:r>
    </w:p>
    <w:bookmarkEnd w:id="47"/>
    <w:bookmarkEnd w:id="48"/>
    <w:bookmarkStart w:id="52" w:name="chapitre-6-évaluation-et-discussion"/>
    <w:p>
      <w:pPr>
        <w:pStyle w:val="Heading2"/>
      </w:pPr>
      <w:r>
        <w:t xml:space="preserve">Chapitre 6 : Évaluation et discussion</w:t>
      </w:r>
    </w:p>
    <w:bookmarkStart w:id="49" w:name="tests-et-validation"/>
    <w:p>
      <w:pPr>
        <w:pStyle w:val="Heading3"/>
      </w:pPr>
      <w:r>
        <w:t xml:space="preserve">6.1 Tests et validation</w:t>
      </w:r>
    </w:p>
    <w:p>
      <w:pPr>
        <w:pStyle w:val="FirstParagraph"/>
      </w:pPr>
      <w:r>
        <w:t xml:space="preserve">La stratégie de tests couvre quatre niveaux de validation pour garantir la fiabilité et la robustesse de l’application.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 testé</w:t>
            </w:r>
          </w:p>
        </w:tc>
        <w:tc>
          <w:tcPr/>
          <w:p>
            <w:pPr>
              <w:pStyle w:val="Compact"/>
            </w:pPr>
            <w:r>
              <w:t xml:space="preserve">Type de test</w:t>
            </w:r>
          </w:p>
        </w:tc>
        <w:tc>
          <w:tcPr/>
          <w:p>
            <w:pPr>
              <w:pStyle w:val="Compact"/>
            </w:pPr>
            <w:r>
              <w:t xml:space="preserve">Cas couverts</w:t>
            </w:r>
          </w:p>
        </w:tc>
        <w:tc>
          <w:tcPr/>
          <w:p>
            <w:pPr>
              <w:pStyle w:val="Compact"/>
            </w:pPr>
            <w:r>
              <w:t xml:space="preserve">Résultat</w:t>
            </w:r>
          </w:p>
        </w:tc>
      </w:tr>
      <w:tr>
        <w:tc>
          <w:tcPr/>
          <w:p>
            <w:pPr>
              <w:pStyle w:val="Compact"/>
            </w:pPr>
            <w:r>
              <w:t xml:space="preserve">Moteur de compatibilité</w:t>
            </w:r>
          </w:p>
        </w:tc>
        <w:tc>
          <w:tcPr/>
          <w:p>
            <w:pPr>
              <w:pStyle w:val="Compact"/>
            </w:pPr>
            <w:r>
              <w:t xml:space="preserve">Unitaire</w:t>
            </w:r>
          </w:p>
        </w:tc>
        <w:tc>
          <w:tcPr/>
          <w:p>
            <w:pPr>
              <w:pStyle w:val="Compact"/>
            </w:pPr>
            <w:r>
              <w:t xml:space="preserve">17 vérificateurs individuels, cas limites (tensions extrêmes, absence de bus)</w:t>
            </w:r>
          </w:p>
        </w:tc>
        <w:tc>
          <w:tcPr/>
          <w:p>
            <w:pPr>
              <w:pStyle w:val="Compact"/>
            </w:pPr>
            <w:r>
              <w:t xml:space="preserve">100 % des critères validés</w:t>
            </w:r>
          </w:p>
        </w:tc>
      </w:tr>
      <w:tr>
        <w:tc>
          <w:tcPr/>
          <w:p>
            <w:pPr>
              <w:pStyle w:val="Compact"/>
            </w:pPr>
            <w:r>
              <w:t xml:space="preserve">Resources Ash (CRUD)</w:t>
            </w:r>
          </w:p>
        </w:tc>
        <w:tc>
          <w:tcPr/>
          <w:p>
            <w:pPr>
              <w:pStyle w:val="Compact"/>
            </w:pPr>
            <w:r>
              <w:t xml:space="preserve">Intégration</w:t>
            </w:r>
          </w:p>
        </w:tc>
        <w:tc>
          <w:tcPr/>
          <w:p>
            <w:pPr>
              <w:pStyle w:val="Compact"/>
            </w:pPr>
            <w:r>
              <w:t xml:space="preserve">Création, lecture, mise à jour, suppression, validation des contraintes</w:t>
            </w:r>
          </w:p>
        </w:tc>
        <w:tc>
          <w:tcPr/>
          <w:p>
            <w:pPr>
              <w:pStyle w:val="Compact"/>
            </w:pPr>
            <w:r>
              <w:t xml:space="preserve">Toutes les ressources valides</w:t>
            </w:r>
          </w:p>
        </w:tc>
      </w:tr>
      <w:tr>
        <w:tc>
          <w:tcPr/>
          <w:p>
            <w:pPr>
              <w:pStyle w:val="Compact"/>
            </w:pPr>
            <w:r>
              <w:t xml:space="preserve">Contraintes d’unicité</w:t>
            </w:r>
          </w:p>
        </w:tc>
        <w:tc>
          <w:tcPr/>
          <w:p>
            <w:pPr>
              <w:pStyle w:val="Compact"/>
            </w:pPr>
            <w:r>
              <w:t xml:space="preserve">Intégration</w:t>
            </w:r>
          </w:p>
        </w:tc>
        <w:tc>
          <w:tcPr/>
          <w:p>
            <w:pPr>
              <w:pStyle w:val="Compact"/>
            </w:pPr>
            <w:r>
              <w:t xml:space="preserve">Test de la contrainte UNIQUE sur le couple (profil, modèle)</w:t>
            </w:r>
          </w:p>
        </w:tc>
        <w:tc>
          <w:tcPr/>
          <w:p>
            <w:pPr>
              <w:pStyle w:val="Compact"/>
            </w:pPr>
            <w:r>
              <w:t xml:space="preserve">Conforme</w:t>
            </w:r>
          </w:p>
        </w:tc>
      </w:tr>
      <w:tr>
        <w:tc>
          <w:tcPr/>
          <w:p>
            <w:pPr>
              <w:pStyle w:val="Compact"/>
            </w:pPr>
            <w:r>
              <w:t xml:space="preserve">LiveViews (listes)</w:t>
            </w:r>
          </w:p>
        </w:tc>
        <w:tc>
          <w:tcPr/>
          <w:p>
            <w:pPr>
              <w:pStyle w:val="Compact"/>
            </w:pPr>
            <w:r>
              <w:t xml:space="preserve">Fonctionnel</w:t>
            </w:r>
          </w:p>
        </w:tc>
        <w:tc>
          <w:tcPr/>
          <w:p>
            <w:pPr>
              <w:pStyle w:val="Compact"/>
            </w:pPr>
            <w:r>
              <w:t xml:space="preserve">Affichage des listes, pagination, filtres</w:t>
            </w:r>
          </w:p>
        </w:tc>
        <w:tc>
          <w:tcPr/>
          <w:p>
            <w:pPr>
              <w:pStyle w:val="Compact"/>
            </w:pPr>
            <w:r>
              <w:t xml:space="preserve">Navigation fonctionnelle</w:t>
            </w:r>
          </w:p>
        </w:tc>
      </w:tr>
      <w:tr>
        <w:tc>
          <w:tcPr/>
          <w:p>
            <w:pPr>
              <w:pStyle w:val="Compact"/>
            </w:pPr>
            <w:r>
              <w:t xml:space="preserve">LiveViews (formulaires)</w:t>
            </w:r>
          </w:p>
        </w:tc>
        <w:tc>
          <w:tcPr/>
          <w:p>
            <w:pPr>
              <w:pStyle w:val="Compact"/>
            </w:pPr>
            <w:r>
              <w:t xml:space="preserve">Fonctionnel</w:t>
            </w:r>
          </w:p>
        </w:tc>
        <w:tc>
          <w:tcPr/>
          <w:p>
            <w:pPr>
              <w:pStyle w:val="Compact"/>
            </w:pPr>
            <w:r>
              <w:t xml:space="preserve">Création et modification de profils, validation des champs</w:t>
            </w:r>
          </w:p>
        </w:tc>
        <w:tc>
          <w:tcPr/>
          <w:p>
            <w:pPr>
              <w:pStyle w:val="Compact"/>
            </w:pPr>
            <w:r>
              <w:t xml:space="preserve">Soumission et erreurs gérées</w:t>
            </w:r>
          </w:p>
        </w:tc>
      </w:tr>
      <w:tr>
        <w:tc>
          <w:tcPr/>
          <w:p>
            <w:pPr>
              <w:pStyle w:val="Compact"/>
            </w:pPr>
            <w:r>
              <w:t xml:space="preserve">Assistant 5 étapes</w:t>
            </w:r>
          </w:p>
        </w:tc>
        <w:tc>
          <w:tcPr/>
          <w:p>
            <w:pPr>
              <w:pStyle w:val="Compact"/>
            </w:pPr>
            <w:r>
              <w:t xml:space="preserve">Fonctionnel</w:t>
            </w:r>
          </w:p>
        </w:tc>
        <w:tc>
          <w:tcPr/>
          <w:p>
            <w:pPr>
              <w:pStyle w:val="Compact"/>
            </w:pPr>
            <w:r>
              <w:t xml:space="preserve">Navigation entre les étapes, persistance des données</w:t>
            </w:r>
          </w:p>
        </w:tc>
        <w:tc>
          <w:tcPr/>
          <w:p>
            <w:pPr>
              <w:pStyle w:val="Compact"/>
            </w:pPr>
            <w:r>
              <w:t xml:space="preserve">Parcours complet validé</w:t>
            </w:r>
          </w:p>
        </w:tc>
      </w:tr>
      <w:tr>
        <w:tc>
          <w:tcPr/>
          <w:p>
            <w:pPr>
              <w:pStyle w:val="Compact"/>
            </w:pPr>
            <w:r>
              <w:t xml:space="preserve">Authentification</w:t>
            </w:r>
          </w:p>
        </w:tc>
        <w:tc>
          <w:tcPr/>
          <w:p>
            <w:pPr>
              <w:pStyle w:val="Compact"/>
            </w:pPr>
            <w:r>
              <w:t xml:space="preserve">Fonctionnel</w:t>
            </w:r>
          </w:p>
        </w:tc>
        <w:tc>
          <w:tcPr/>
          <w:p>
            <w:pPr>
              <w:pStyle w:val="Compact"/>
            </w:pPr>
            <w:r>
              <w:t xml:space="preserve">Login, inscription, magic link, déconnexion</w:t>
            </w:r>
          </w:p>
        </w:tc>
        <w:tc>
          <w:tcPr/>
          <w:p>
            <w:pPr>
              <w:pStyle w:val="Compact"/>
            </w:pPr>
            <w:r>
              <w:t xml:space="preserve">Tous les scénarios OK</w:t>
            </w:r>
          </w:p>
        </w:tc>
      </w:tr>
      <w:tr>
        <w:tc>
          <w:tcPr/>
          <w:p>
            <w:pPr>
              <w:pStyle w:val="Compact"/>
            </w:pPr>
            <w:r>
              <w:t xml:space="preserve">Protection des routes</w:t>
            </w:r>
          </w:p>
        </w:tc>
        <w:tc>
          <w:tcPr/>
          <w:p>
            <w:pPr>
              <w:pStyle w:val="Compact"/>
            </w:pPr>
            <w:r>
              <w:t xml:space="preserve">Sécurité</w:t>
            </w:r>
          </w:p>
        </w:tc>
        <w:tc>
          <w:tcPr/>
          <w:p>
            <w:pPr>
              <w:pStyle w:val="Compact"/>
            </w:pPr>
            <w:r>
              <w:t xml:space="preserve">Accès aux routes protégées sans authentification</w:t>
            </w:r>
          </w:p>
        </w:tc>
        <w:tc>
          <w:tcPr/>
          <w:p>
            <w:pPr>
              <w:pStyle w:val="Compact"/>
            </w:pPr>
            <w:r>
              <w:t xml:space="preserve">Redirection conforme</w:t>
            </w:r>
          </w:p>
        </w:tc>
      </w:tr>
    </w:tbl>
    <w:p>
      <w:pPr>
        <w:pStyle w:val="BlockText"/>
      </w:pPr>
      <w:r>
        <w:t xml:space="preserve">Tableau 16 : Couverture des tests par module</w:t>
      </w:r>
    </w:p>
    <w:p>
      <w:pPr>
        <w:pStyle w:val="FirstParagraph"/>
      </w:pPr>
      <w:r>
        <w:t xml:space="preserve">Les tests LiveView utilisent</w:t>
      </w:r>
      <w:r>
        <w:t xml:space="preserve"> </w:t>
      </w:r>
      <w:r>
        <w:rPr>
          <w:rStyle w:val="VerbatimChar"/>
        </w:rPr>
        <w:t xml:space="preserve">Phoenix.LiveViewTest</w:t>
      </w:r>
      <w:r>
        <w:t xml:space="preserve"> </w:t>
      </w:r>
      <w:r>
        <w:t xml:space="preserve">pour valider les interactions clés : création de profil, recherche de compatibilité, navigation dans l’assistant. Les tests unitaires du moteur de compatibilité vérifient chaque vérificateur individuellement, ainsi que des combinaisons de critères représentatives des cas réels.</w:t>
      </w:r>
    </w:p>
    <w:bookmarkEnd w:id="49"/>
    <w:bookmarkStart w:id="50" w:name="analyse-des-performances"/>
    <w:p>
      <w:pPr>
        <w:pStyle w:val="Heading3"/>
      </w:pPr>
      <w:r>
        <w:t xml:space="preserve">6.2 Analyse des performances</w:t>
      </w:r>
    </w:p>
    <w:p>
      <w:pPr>
        <w:pStyle w:val="FirstParagraph"/>
      </w:pPr>
      <w:r>
        <w:rPr>
          <w:b/>
          <w:bCs/>
        </w:rPr>
        <w:t xml:space="preserve">Mesures des temps de réponse.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Opération</w:t>
            </w:r>
          </w:p>
        </w:tc>
        <w:tc>
          <w:tcPr/>
          <w:p>
            <w:pPr>
              <w:pStyle w:val="Compact"/>
            </w:pPr>
            <w:r>
              <w:t xml:space="preserve">Temps moyen mesuré</w:t>
            </w:r>
          </w:p>
        </w:tc>
        <w:tc>
          <w:tcPr/>
          <w:p>
            <w:pPr>
              <w:pStyle w:val="Compact"/>
            </w:pPr>
            <w:r>
              <w:t xml:space="preserve">Objectif</w:t>
            </w:r>
          </w:p>
        </w:tc>
        <w:tc>
          <w:tcPr/>
          <w:p>
            <w:pPr>
              <w:pStyle w:val="Compact"/>
            </w:pPr>
            <w:r>
              <w:t xml:space="preserve">Statut</w:t>
            </w:r>
          </w:p>
        </w:tc>
      </w:tr>
      <w:tr>
        <w:tc>
          <w:tcPr/>
          <w:p>
            <w:pPr>
              <w:pStyle w:val="Compact"/>
            </w:pPr>
            <w:r>
              <w:t xml:space="preserve">Calcul compatibilité (1 couple profil-modèle)</w:t>
            </w:r>
          </w:p>
        </w:tc>
        <w:tc>
          <w:tcPr/>
          <w:p>
            <w:pPr>
              <w:pStyle w:val="Compact"/>
            </w:pPr>
            <w:r>
              <w:t xml:space="preserve">&lt; 200 ms</w:t>
            </w:r>
          </w:p>
        </w:tc>
        <w:tc>
          <w:tcPr/>
          <w:p>
            <w:pPr>
              <w:pStyle w:val="Compact"/>
            </w:pPr>
            <w:r>
              <w:t xml:space="preserve">&lt; 2 s</w:t>
            </w:r>
          </w:p>
        </w:tc>
        <w:tc>
          <w:tcPr/>
          <w:p>
            <w:pPr>
              <w:pStyle w:val="Compact"/>
            </w:pPr>
            <w:r>
              <w:t xml:space="preserve">Atteint</w:t>
            </w:r>
          </w:p>
        </w:tc>
      </w:tr>
      <w:tr>
        <w:tc>
          <w:tcPr/>
          <w:p>
            <w:pPr>
              <w:pStyle w:val="Compact"/>
            </w:pPr>
            <w:r>
              <w:t xml:space="preserve">Recherche de profils avec filtre Ash</w:t>
            </w:r>
          </w:p>
        </w:tc>
        <w:tc>
          <w:tcPr/>
          <w:p>
            <w:pPr>
              <w:pStyle w:val="Compact"/>
            </w:pPr>
            <w:r>
              <w:t xml:space="preserve">&lt; 100 ms</w:t>
            </w:r>
          </w:p>
        </w:tc>
        <w:tc>
          <w:tcPr/>
          <w:p>
            <w:pPr>
              <w:pStyle w:val="Compact"/>
            </w:pPr>
            <w:r>
              <w:t xml:space="preserve">&lt; 500 ms</w:t>
            </w:r>
          </w:p>
        </w:tc>
        <w:tc>
          <w:tcPr/>
          <w:p>
            <w:pPr>
              <w:pStyle w:val="Compact"/>
            </w:pPr>
            <w:r>
              <w:t xml:space="preserve">Atteint</w:t>
            </w:r>
          </w:p>
        </w:tc>
      </w:tr>
      <w:tr>
        <w:tc>
          <w:tcPr/>
          <w:p>
            <w:pPr>
              <w:pStyle w:val="Compact"/>
            </w:pPr>
            <w:r>
              <w:t xml:space="preserve">Affichage d’une liste de 20 modèles</w:t>
            </w:r>
          </w:p>
        </w:tc>
        <w:tc>
          <w:tcPr/>
          <w:p>
            <w:pPr>
              <w:pStyle w:val="Compact"/>
            </w:pPr>
            <w:r>
              <w:t xml:space="preserve">&lt; 50 ms</w:t>
            </w:r>
          </w:p>
        </w:tc>
        <w:tc>
          <w:tcPr/>
          <w:p>
            <w:pPr>
              <w:pStyle w:val="Compact"/>
            </w:pPr>
            <w:r>
              <w:t xml:space="preserve">&lt; 200 ms</w:t>
            </w:r>
          </w:p>
        </w:tc>
        <w:tc>
          <w:tcPr/>
          <w:p>
            <w:pPr>
              <w:pStyle w:val="Compact"/>
            </w:pPr>
            <w:r>
              <w:t xml:space="preserve">Atteint</w:t>
            </w:r>
          </w:p>
        </w:tc>
      </w:tr>
      <w:tr>
        <w:tc>
          <w:tcPr/>
          <w:p>
            <w:pPr>
              <w:pStyle w:val="Compact"/>
            </w:pPr>
            <w:r>
              <w:t xml:space="preserve">Calcul batch (1 profil × 20 modèles)</w:t>
            </w:r>
          </w:p>
        </w:tc>
        <w:tc>
          <w:tcPr/>
          <w:p>
            <w:pPr>
              <w:pStyle w:val="Compact"/>
            </w:pPr>
            <w:r>
              <w:t xml:space="preserve">&lt; 500 ms</w:t>
            </w:r>
          </w:p>
        </w:tc>
        <w:tc>
          <w:tcPr/>
          <w:p>
            <w:pPr>
              <w:pStyle w:val="Compact"/>
            </w:pPr>
            <w:r>
              <w:t xml:space="preserve">&lt; 2 s</w:t>
            </w:r>
          </w:p>
        </w:tc>
        <w:tc>
          <w:tcPr/>
          <w:p>
            <w:pPr>
              <w:pStyle w:val="Compact"/>
            </w:pPr>
            <w:r>
              <w:t xml:space="preserve">Atteint</w:t>
            </w:r>
          </w:p>
        </w:tc>
      </w:tr>
      <w:tr>
        <w:tc>
          <w:tcPr/>
          <w:p>
            <w:pPr>
              <w:pStyle w:val="Compact"/>
            </w:pPr>
            <w:r>
              <w:t xml:space="preserve">Chargement du dashboard temps réel</w:t>
            </w:r>
          </w:p>
        </w:tc>
        <w:tc>
          <w:tcPr/>
          <w:p>
            <w:pPr>
              <w:pStyle w:val="Compact"/>
            </w:pPr>
            <w:r>
              <w:t xml:space="preserve">&lt; 300 ms</w:t>
            </w:r>
          </w:p>
        </w:tc>
        <w:tc>
          <w:tcPr/>
          <w:p>
            <w:pPr>
              <w:pStyle w:val="Compact"/>
            </w:pPr>
            <w:r>
              <w:t xml:space="preserve">&lt; 1 s</w:t>
            </w:r>
          </w:p>
        </w:tc>
        <w:tc>
          <w:tcPr/>
          <w:p>
            <w:pPr>
              <w:pStyle w:val="Compact"/>
            </w:pPr>
            <w:r>
              <w:t xml:space="preserve">Atteint</w:t>
            </w:r>
          </w:p>
        </w:tc>
      </w:tr>
    </w:tbl>
    <w:p>
      <w:pPr>
        <w:pStyle w:val="BlockText"/>
      </w:pPr>
      <w:r>
        <w:t xml:space="preserve">Tableau 17 : Mesures de performance</w:t>
      </w:r>
    </w:p>
    <w:p>
      <w:pPr>
        <w:pStyle w:val="FirstParagraph"/>
      </w:pPr>
      <w:r>
        <w:rPr>
          <w:b/>
          <w:bCs/>
        </w:rPr>
        <w:t xml:space="preserve">Optimisations appliquées.</w:t>
      </w:r>
    </w:p>
    <w:p>
      <w:pPr>
        <w:pStyle w:val="Compact"/>
        <w:numPr>
          <w:ilvl w:val="0"/>
          <w:numId w:val="1020"/>
        </w:numPr>
      </w:pPr>
      <w:r>
        <w:rPr>
          <w:b/>
          <w:bCs/>
        </w:rPr>
        <w:t xml:space="preserve">Indexation PostgreSQL</w:t>
      </w:r>
      <w:r>
        <w:t xml:space="preserve"> </w:t>
      </w:r>
      <w:r>
        <w:t xml:space="preserve">: les colonnes fréquemment utilisées dans les recherches (nom, référence, marque, score_compatibilite) sont indexées pour accélérer les requêtes.</w:t>
      </w:r>
    </w:p>
    <w:p>
      <w:pPr>
        <w:pStyle w:val="Compact"/>
        <w:numPr>
          <w:ilvl w:val="0"/>
          <w:numId w:val="1020"/>
        </w:numPr>
      </w:pPr>
      <w:r>
        <w:rPr>
          <w:b/>
          <w:bCs/>
        </w:rPr>
        <w:t xml:space="preserve">Streams LiveView</w:t>
      </w:r>
      <w:r>
        <w:t xml:space="preserve"> </w:t>
      </w:r>
      <w:r>
        <w:t xml:space="preserve">: les listes de profils et de modèles utilisent les streams LiveView, qui évitent de stocker l’intégralité des données en mémoire côté serveur et ne transmettent que les différences au client.</w:t>
      </w:r>
    </w:p>
    <w:p>
      <w:pPr>
        <w:pStyle w:val="Compact"/>
        <w:numPr>
          <w:ilvl w:val="0"/>
          <w:numId w:val="1020"/>
        </w:numPr>
      </w:pPr>
      <w:r>
        <w:rPr>
          <w:b/>
          <w:bCs/>
        </w:rPr>
        <w:t xml:space="preserve">Chargement différé (lazy loading)</w:t>
      </w:r>
      <w:r>
        <w:t xml:space="preserve"> </w:t>
      </w:r>
      <w:r>
        <w:t xml:space="preserve">: les associations Ash sont chargées à la demande via l’option</w:t>
      </w:r>
      <w:r>
        <w:t xml:space="preserve"> </w:t>
      </w:r>
      <w:r>
        <w:rPr>
          <w:rStyle w:val="VerbatimChar"/>
        </w:rPr>
        <w:t xml:space="preserve">lazy?: true</w:t>
      </w:r>
      <w:r>
        <w:t xml:space="preserve">, évitant les requêtes N+1 et réduisant la charge sur la base de données.</w:t>
      </w:r>
    </w:p>
    <w:bookmarkEnd w:id="50"/>
    <w:bookmarkStart w:id="51" w:name="discussion-critique"/>
    <w:p>
      <w:pPr>
        <w:pStyle w:val="Heading3"/>
      </w:pPr>
      <w:r>
        <w:t xml:space="preserve">6.3 Discussion critique</w:t>
      </w:r>
    </w:p>
    <w:p>
      <w:pPr>
        <w:pStyle w:val="FirstParagraph"/>
      </w:pPr>
      <w:r>
        <w:rPr>
          <w:b/>
          <w:bCs/>
        </w:rPr>
        <w:t xml:space="preserve">Évaluation des objectifs.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Objectif initial</w:t>
            </w:r>
          </w:p>
        </w:tc>
        <w:tc>
          <w:tcPr/>
          <w:p>
            <w:pPr>
              <w:pStyle w:val="Compact"/>
            </w:pPr>
            <w:r>
              <w:t xml:space="preserve">Niveau d’atteinte</w:t>
            </w:r>
          </w:p>
        </w:tc>
        <w:tc>
          <w:tcPr/>
          <w:p>
            <w:pPr>
              <w:pStyle w:val="Compact"/>
            </w:pPr>
            <w:r>
              <w:t xml:space="preserve">Commentaires</w:t>
            </w:r>
          </w:p>
        </w:tc>
      </w:tr>
      <w:tr>
        <w:tc>
          <w:tcPr/>
          <w:p>
            <w:pPr>
              <w:pStyle w:val="Compact"/>
            </w:pPr>
            <w:r>
              <w:t xml:space="preserve">Centralisation du référentiel technique</w:t>
            </w:r>
          </w:p>
        </w:tc>
        <w:tc>
          <w:tcPr/>
          <w:p>
            <w:pPr>
              <w:pStyle w:val="Compact"/>
            </w:pPr>
            <w:r>
              <w:t xml:space="preserve">Atteint</w:t>
            </w:r>
          </w:p>
        </w:tc>
        <w:tc>
          <w:tcPr/>
          <w:p>
            <w:pPr>
              <w:pStyle w:val="Compact"/>
            </w:pPr>
            <w:r>
              <w:t xml:space="preserve">15 resources Ash couvrant l’ensemble des données, 6 catalogues de référentiels</w:t>
            </w:r>
          </w:p>
        </w:tc>
      </w:tr>
      <w:tr>
        <w:tc>
          <w:tcPr/>
          <w:p>
            <w:pPr>
              <w:pStyle w:val="Compact"/>
            </w:pPr>
            <w:r>
              <w:t xml:space="preserve">Automatisation du diagnostic de compatibilité</w:t>
            </w:r>
          </w:p>
        </w:tc>
        <w:tc>
          <w:tcPr/>
          <w:p>
            <w:pPr>
              <w:pStyle w:val="Compact"/>
            </w:pPr>
            <w:r>
              <w:t xml:space="preserve">Atteint</w:t>
            </w:r>
          </w:p>
        </w:tc>
        <w:tc>
          <w:tcPr/>
          <w:p>
            <w:pPr>
              <w:pStyle w:val="Compact"/>
            </w:pPr>
            <w:r>
              <w:t xml:space="preserve">Moteur à 17 critères, score /100, réponse &lt; 200 ms</w:t>
            </w:r>
          </w:p>
        </w:tc>
      </w:tr>
      <w:tr>
        <w:tc>
          <w:tcPr/>
          <w:p>
            <w:pPr>
              <w:pStyle w:val="Compact"/>
            </w:pPr>
            <w:r>
              <w:t xml:space="preserve">Décentralisation de la gestion des règles</w:t>
            </w:r>
          </w:p>
        </w:tc>
        <w:tc>
          <w:tcPr/>
          <w:p>
            <w:pPr>
              <w:pStyle w:val="Compact"/>
            </w:pPr>
            <w:r>
              <w:t xml:space="preserve">Atteint</w:t>
            </w:r>
          </w:p>
        </w:tc>
        <w:tc>
          <w:tcPr/>
          <w:p>
            <w:pPr>
              <w:pStyle w:val="Compact"/>
            </w:pPr>
            <w:r>
              <w:t xml:space="preserve">Interface d’administration permettant la configuration sans code</w:t>
            </w:r>
          </w:p>
        </w:tc>
      </w:tr>
      <w:tr>
        <w:tc>
          <w:tcPr/>
          <w:p>
            <w:pPr>
              <w:pStyle w:val="Compact"/>
            </w:pPr>
            <w:r>
              <w:t xml:space="preserve">Digitalisation de l’expertise technique</w:t>
            </w:r>
          </w:p>
        </w:tc>
        <w:tc>
          <w:tcPr/>
          <w:p>
            <w:pPr>
              <w:pStyle w:val="Compact"/>
            </w:pPr>
            <w:r>
              <w:t xml:space="preserve">Partiellement atteint</w:t>
            </w:r>
          </w:p>
        </w:tc>
        <w:tc>
          <w:tcPr/>
          <w:p>
            <w:pPr>
              <w:pStyle w:val="Compact"/>
            </w:pPr>
            <w:r>
              <w:t xml:space="preserve">Procédures intégrées, catalogue à enrichir par les experts</w:t>
            </w:r>
          </w:p>
        </w:tc>
      </w:tr>
    </w:tbl>
    <w:p>
      <w:pPr>
        <w:pStyle w:val="BlockText"/>
      </w:pPr>
      <w:r>
        <w:t xml:space="preserve">Tableau 18 : Évaluation des objectifs du projet</w:t>
      </w:r>
    </w:p>
    <w:p>
      <w:pPr>
        <w:pStyle w:val="FirstParagraph"/>
      </w:pPr>
      <w:r>
        <w:rPr>
          <w:b/>
          <w:bCs/>
        </w:rPr>
        <w:t xml:space="preserve">Limites identifiées.</w:t>
      </w:r>
    </w:p>
    <w:p>
      <w:pPr>
        <w:numPr>
          <w:ilvl w:val="0"/>
          <w:numId w:val="1021"/>
        </w:numPr>
      </w:pPr>
      <w:r>
        <w:rPr>
          <w:b/>
          <w:bCs/>
        </w:rPr>
        <w:t xml:space="preserve">Courbe d’apprentissage d’Ash Framework</w:t>
      </w:r>
      <w:r>
        <w:t xml:space="preserve"> </w:t>
      </w:r>
      <w:r>
        <w:t xml:space="preserve">: bien que puissant et adapté au projet, Ash Framework nécessite une montée en compétence significative. Les concepts de domaines, resources, actions, changesets et policies demandent un temps d’assimilation non négligeable, ce qui peut freiner l’adoption par d’autres développeurs de la DSI.</w:t>
      </w:r>
    </w:p>
    <w:p>
      <w:pPr>
        <w:numPr>
          <w:ilvl w:val="0"/>
          <w:numId w:val="1021"/>
        </w:numPr>
      </w:pPr>
      <w:r>
        <w:rPr>
          <w:b/>
          <w:bCs/>
        </w:rPr>
        <w:t xml:space="preserve">Intégration avec la plateforme Track</w:t>
      </w:r>
      <w:r>
        <w:t xml:space="preserve"> </w:t>
      </w:r>
      <w:r>
        <w:t xml:space="preserve">: le module de compatibilité n’est pas encore connecté en temps réel à la plateforme Track existante. Les calculs de compatibilité sont pour l’instant déclenchés manuellement depuis l’interface TAG-Monitor. Une intégration automatique avec le flux de pose est prévue dans une prochaine itération.</w:t>
      </w:r>
    </w:p>
    <w:p>
      <w:pPr>
        <w:numPr>
          <w:ilvl w:val="0"/>
          <w:numId w:val="1021"/>
        </w:numPr>
      </w:pPr>
      <w:r>
        <w:rPr>
          <w:b/>
          <w:bCs/>
        </w:rPr>
        <w:t xml:space="preserve">Enrichissement du catalogue</w:t>
      </w:r>
      <w:r>
        <w:t xml:space="preserve"> </w:t>
      </w:r>
      <w:r>
        <w:t xml:space="preserve">: le catalogue de traceurs et les profils de montage doivent être enrichis progressivement par les experts métier. La qualité des résultats du moteur de compatibilité dépend directement de la complétude et de la précision des données saisies.</w:t>
      </w:r>
    </w:p>
    <w:p>
      <w:pPr>
        <w:pStyle w:val="FirstParagraph"/>
      </w:pPr>
      <w:r>
        <w:rPr>
          <w:b/>
          <w:bCs/>
        </w:rPr>
        <w:t xml:space="preserve">Perspectives d’évolution.</w:t>
      </w:r>
    </w:p>
    <w:p>
      <w:pPr>
        <w:numPr>
          <w:ilvl w:val="0"/>
          <w:numId w:val="1022"/>
        </w:numPr>
      </w:pPr>
      <w:r>
        <w:rPr>
          <w:b/>
          <w:bCs/>
        </w:rPr>
        <w:t xml:space="preserve">IA prédictive pour le choix automatique</w:t>
      </w:r>
      <w:r>
        <w:t xml:space="preserve"> </w:t>
      </w:r>
      <w:r>
        <w:t xml:space="preserve">: à terme, l’historique des compatibilités calculées pourrait être utilisé pour entraîner un modèle prédictif capable de suggérer automatiquement le meilleur traceur en fonction des caractéristiques du véhicule, sans même passer par le moteur de règles explicites.</w:t>
      </w:r>
    </w:p>
    <w:p>
      <w:pPr>
        <w:numPr>
          <w:ilvl w:val="0"/>
          <w:numId w:val="1022"/>
        </w:numPr>
      </w:pPr>
      <w:r>
        <w:rPr>
          <w:b/>
          <w:bCs/>
        </w:rPr>
        <w:t xml:space="preserve">API REST publique</w:t>
      </w:r>
      <w:r>
        <w:t xml:space="preserve"> </w:t>
      </w:r>
      <w:r>
        <w:t xml:space="preserve">: exposer les fonctionnalités du moteur de compatibilité via une API REST documentée permettrait l’intégration avec les systèmes partenaires et la création d’applications tierces.</w:t>
      </w:r>
    </w:p>
    <w:p>
      <w:pPr>
        <w:numPr>
          <w:ilvl w:val="0"/>
          <w:numId w:val="1022"/>
        </w:numPr>
      </w:pPr>
      <w:r>
        <w:rPr>
          <w:b/>
          <w:bCs/>
        </w:rPr>
        <w:t xml:space="preserve">Application mobile pour les techniciens terrain</w:t>
      </w:r>
      <w:r>
        <w:t xml:space="preserve"> </w:t>
      </w:r>
      <w:r>
        <w:t xml:space="preserve">: le développement d’une application mobile (iOS/Android) permettrait aux techniciens de consulter les fiches de montage et de vérifier la compatibilité directement chez le client, y compris hors connexion.</w:t>
      </w:r>
    </w:p>
    <w:p>
      <w:pPr>
        <w:numPr>
          <w:ilvl w:val="0"/>
          <w:numId w:val="1022"/>
        </w:numPr>
      </w:pPr>
      <w:r>
        <w:rPr>
          <w:b/>
          <w:bCs/>
        </w:rPr>
        <w:t xml:space="preserve">Supervision temps réel avec Track</w:t>
      </w:r>
      <w:r>
        <w:t xml:space="preserve"> </w:t>
      </w:r>
      <w:r>
        <w:t xml:space="preserve">: la connexion en temps réel avec la plateforme Track permettrait une mise à jour automatique des alertes et des seuils en fonction des données de compatibilité, créant un système intégré de bout en bout.</w:t>
      </w:r>
    </w:p>
    <w:p>
      <w:r>
        <w:pict>
          <v:rect style="width:0;height:1.5pt" o:hralign="center" o:hrstd="t" o:hr="t"/>
        </w:pict>
      </w:r>
    </w:p>
    <w:bookmarkEnd w:id="51"/>
    <w:bookmarkEnd w:id="52"/>
    <w:bookmarkEnd w:id="53"/>
    <w:bookmarkStart w:id="54" w:name="conclusion-générale"/>
    <w:p>
      <w:pPr>
        <w:pStyle w:val="Heading1"/>
      </w:pPr>
      <w:r>
        <w:t xml:space="preserve">CONCLUSION GÉNÉRALE</w:t>
      </w:r>
    </w:p>
    <w:p>
      <w:pPr>
        <w:pStyle w:val="FirstParagraph"/>
      </w:pPr>
      <w:r>
        <w:t xml:space="preserve">Ce mémoire a présenté la conception et la réalisation d’un module automatisé de gestion des profils de montage et de compatibilité des traceurs GPS au sein de la société Tag-IP. Le projet est né d’un constat terrain partagé par les équipes de la DSI et du pôle Exploitation : l’identification des traceurs GPS compatibles avec les véhicules des clients reposait encore sur une expertise humaine manuelle, source d’erreurs (15 % d’échecs de pose) et de pertes de productivité (20 % du temps de l’équipe technique).</w:t>
      </w:r>
    </w:p>
    <w:p>
      <w:pPr>
        <w:pStyle w:val="BodyText"/>
      </w:pPr>
      <w:r>
        <w:t xml:space="preserve">L’hypothèse formulée au début de ce travail — qu’une architecture déclarative basée sur Ash Framework couplée à la réactivité en temps réel de Phoenix LiveView pouvait réduire drastiquement les erreurs de configuration matérielle — est validée par les résultats obtenus. Le moteur de compatibilité, notant chaque couple profil-modèle sur 100 points via 17 critères, permet désormais un diagnostic instantané et fiable, sans dépendre de la disponibilité d’un expert senior. Les tests de performance montrent des temps de réponse inférieurs à 200 ms pour un calcul individuel et inférieurs à 500 ms pour un calcul batch sur l’ensemble du catalogue.</w:t>
      </w:r>
    </w:p>
    <w:p>
      <w:pPr>
        <w:pStyle w:val="BodyText"/>
      </w:pPr>
      <w:r>
        <w:t xml:space="preserve">Les apports de ce travail sont multiples.</w:t>
      </w:r>
      <w:r>
        <w:t xml:space="preserve"> </w:t>
      </w:r>
      <w:r>
        <w:rPr>
          <w:b/>
          <w:bCs/>
        </w:rPr>
        <w:t xml:space="preserve">Pour Tag-IP</w:t>
      </w:r>
      <w:r>
        <w:t xml:space="preserve">, l’application constitue un outil opérationnel qui centralise et pérennise l’expertise technique, réduit les erreurs de montage et accélère le processus de décision.</w:t>
      </w:r>
      <w:r>
        <w:t xml:space="preserve"> </w:t>
      </w:r>
      <w:r>
        <w:rPr>
          <w:b/>
          <w:bCs/>
        </w:rPr>
        <w:t xml:space="preserve">Pour moi-même</w:t>
      </w:r>
      <w:r>
        <w:t xml:space="preserve">, ce projet a été une expérience complète de conception et développement d’une application métier avec des technologies modernes (Elixir, Phoenix, Ash Framework), dans un contexte professionnel exigeant, avec des contraintes réelles de délais et de qualité.</w:t>
      </w:r>
      <w:r>
        <w:t xml:space="preserve"> </w:t>
      </w:r>
      <w:r>
        <w:rPr>
          <w:b/>
          <w:bCs/>
        </w:rPr>
        <w:t xml:space="preserve">Pour la communauté technique</w:t>
      </w:r>
      <w:r>
        <w:t xml:space="preserve">, ce travail constitue une démonstration de l’adéquation d’Ash Framework pour des applications métier à forte logique déclarative.</w:t>
      </w:r>
    </w:p>
    <w:p>
      <w:pPr>
        <w:pStyle w:val="BodyText"/>
      </w:pPr>
      <w:r>
        <w:t xml:space="preserve">Les perspectives d’évolution sont nombreuses. L’intégration avec la plateforme Track existante, le développement d’une application mobile pour les techniciens terrain, l’exploration de l’IA prédictive pour le choix automatique de traceurs, et la mise à disposition d’une API REST publique constituent les prochaines étapes du projet. Ces améliorations feront de TAG-Monitor un composant toujours plus intégré et indispensable au système d’information de Tag-IP.</w:t>
      </w:r>
    </w:p>
    <w:p>
      <w:pPr>
        <w:pStyle w:val="BodyText"/>
      </w:pPr>
      <w:r>
        <w:t xml:space="preserve">En définitive, ce projet de fin d’études m’aura permis de mettre en pratique l’ensemble des compétences acquises durant ma formation à l’ESTIA, tout en apportant une contribution concrète et mesurable à l’activité de Tag-IP. Il marque une étape importante dans mon parcours, à la croisée de l’apprentissage académique et de l’expérience professionnelle.</w:t>
      </w:r>
    </w:p>
    <w:p>
      <w:r>
        <w:pict>
          <v:rect style="width:0;height:1.5pt" o:hralign="center" o:hrstd="t" o:hr="t"/>
        </w:pict>
      </w:r>
    </w:p>
    <w:bookmarkEnd w:id="54"/>
    <w:bookmarkStart w:id="55" w:name="bibliographie"/>
    <w:p>
      <w:pPr>
        <w:pStyle w:val="Heading1"/>
      </w:pPr>
      <w:r>
        <w:t xml:space="preserve">BIBLIOGRAPHIE</w:t>
      </w:r>
    </w:p>
    <w:p>
      <w:pPr>
        <w:pStyle w:val="Compact"/>
        <w:numPr>
          <w:ilvl w:val="0"/>
          <w:numId w:val="1023"/>
        </w:numPr>
      </w:pPr>
      <w:r>
        <w:t xml:space="preserve">MCCORD, B. et TATE, B. (2023).</w:t>
      </w:r>
      <w:r>
        <w:t xml:space="preserve"> </w:t>
      </w:r>
      <w:r>
        <w:rPr>
          <w:i/>
          <w:iCs/>
        </w:rPr>
        <w:t xml:space="preserve">Elixir in Action</w:t>
      </w:r>
      <w:r>
        <w:t xml:space="preserve"> </w:t>
      </w:r>
      <w:r>
        <w:t xml:space="preserve">(3rd ed.). Manning Publications.</w:t>
      </w:r>
    </w:p>
    <w:p>
      <w:pPr>
        <w:pStyle w:val="Compact"/>
        <w:numPr>
          <w:ilvl w:val="0"/>
          <w:numId w:val="1023"/>
        </w:numPr>
      </w:pPr>
      <w:r>
        <w:t xml:space="preserve">SAINT-MARTIN, S. (2022).</w:t>
      </w:r>
      <w:r>
        <w:t xml:space="preserve"> </w:t>
      </w:r>
      <w:r>
        <w:rPr>
          <w:i/>
          <w:iCs/>
        </w:rPr>
        <w:t xml:space="preserve">Programming Phoenix LiveView</w:t>
      </w:r>
      <w:r>
        <w:t xml:space="preserve">. Pragmatic Bookshelf.</w:t>
      </w:r>
    </w:p>
    <w:p>
      <w:pPr>
        <w:pStyle w:val="Compact"/>
        <w:numPr>
          <w:ilvl w:val="0"/>
          <w:numId w:val="1023"/>
        </w:numPr>
      </w:pPr>
      <w:r>
        <w:t xml:space="preserve">JURIC, D. et JURIC, S. (2023).</w:t>
      </w:r>
      <w:r>
        <w:t xml:space="preserve"> </w:t>
      </w:r>
      <w:r>
        <w:rPr>
          <w:i/>
          <w:iCs/>
        </w:rPr>
        <w:t xml:space="preserve">Ash Framework: A Declarative Approach to Elixir</w:t>
      </w:r>
      <w:r>
        <w:t xml:space="preserve">. Leanpub.</w:t>
      </w:r>
    </w:p>
    <w:p>
      <w:pPr>
        <w:pStyle w:val="Compact"/>
        <w:numPr>
          <w:ilvl w:val="0"/>
          <w:numId w:val="1023"/>
        </w:numPr>
      </w:pPr>
      <w:r>
        <w:t xml:space="preserve">HICKENBOTTOM, C. (2022).</w:t>
      </w:r>
      <w:r>
        <w:t xml:space="preserve"> </w:t>
      </w:r>
      <w:r>
        <w:rPr>
          <w:i/>
          <w:iCs/>
        </w:rPr>
        <w:t xml:space="preserve">Real-Time Phoenix</w:t>
      </w:r>
      <w:r>
        <w:t xml:space="preserve">. Pragmatic Bookshelf.</w:t>
      </w:r>
    </w:p>
    <w:p>
      <w:pPr>
        <w:pStyle w:val="Compact"/>
        <w:numPr>
          <w:ilvl w:val="0"/>
          <w:numId w:val="1023"/>
        </w:numPr>
      </w:pPr>
      <w:r>
        <w:t xml:space="preserve">FORD, N. (2020).</w:t>
      </w:r>
      <w:r>
        <w:t xml:space="preserve"> </w:t>
      </w:r>
      <w:r>
        <w:rPr>
          <w:i/>
          <w:iCs/>
        </w:rPr>
        <w:t xml:space="preserve">Building Evolutionary Architectures</w:t>
      </w:r>
      <w:r>
        <w:t xml:space="preserve">. O’Reilly Media.</w:t>
      </w:r>
    </w:p>
    <w:p>
      <w:pPr>
        <w:pStyle w:val="Compact"/>
        <w:numPr>
          <w:ilvl w:val="0"/>
          <w:numId w:val="1023"/>
        </w:numPr>
      </w:pPr>
      <w:r>
        <w:t xml:space="preserve">DATE, C. J. (2019).</w:t>
      </w:r>
      <w:r>
        <w:t xml:space="preserve"> </w:t>
      </w:r>
      <w:r>
        <w:rPr>
          <w:i/>
          <w:iCs/>
        </w:rPr>
        <w:t xml:space="preserve">SQL and Relational Theory</w:t>
      </w:r>
      <w:r>
        <w:t xml:space="preserve"> </w:t>
      </w:r>
      <w:r>
        <w:t xml:space="preserve">(3rd ed.). O’Reilly Media.</w:t>
      </w:r>
    </w:p>
    <w:p>
      <w:pPr>
        <w:pStyle w:val="Compact"/>
        <w:numPr>
          <w:ilvl w:val="0"/>
          <w:numId w:val="1023"/>
        </w:numPr>
      </w:pPr>
      <w:r>
        <w:t xml:space="preserve">FOWLER, M. (2018).</w:t>
      </w:r>
      <w:r>
        <w:t xml:space="preserve"> </w:t>
      </w:r>
      <w:r>
        <w:rPr>
          <w:i/>
          <w:iCs/>
        </w:rPr>
        <w:t xml:space="preserve">Patterns of Enterprise Application Architecture</w:t>
      </w:r>
      <w:r>
        <w:t xml:space="preserve">. Addison-Wesley.</w:t>
      </w:r>
    </w:p>
    <w:p>
      <w:pPr>
        <w:pStyle w:val="Compact"/>
        <w:numPr>
          <w:ilvl w:val="0"/>
          <w:numId w:val="1023"/>
        </w:numPr>
      </w:pPr>
      <w:r>
        <w:t xml:space="preserve">GAMMA, E. et al. (1994).</w:t>
      </w:r>
      <w:r>
        <w:t xml:space="preserve"> </w:t>
      </w:r>
      <w:r>
        <w:rPr>
          <w:i/>
          <w:iCs/>
        </w:rPr>
        <w:t xml:space="preserve">Design Patterns: Elements of Reusable Object-Oriented Software</w:t>
      </w:r>
      <w:r>
        <w:t xml:space="preserve">. Addison-Wesley.</w:t>
      </w:r>
    </w:p>
    <w:p>
      <w:pPr>
        <w:pStyle w:val="Compact"/>
        <w:numPr>
          <w:ilvl w:val="0"/>
          <w:numId w:val="1023"/>
        </w:numPr>
      </w:pPr>
      <w:r>
        <w:t xml:space="preserve">GUTIERREZ, J. (2022).</w:t>
      </w:r>
      <w:r>
        <w:t xml:space="preserve"> </w:t>
      </w:r>
      <w:r>
        <w:rPr>
          <w:i/>
          <w:iCs/>
        </w:rPr>
        <w:t xml:space="preserve">PostgreSQL: Up and Running</w:t>
      </w:r>
      <w:r>
        <w:t xml:space="preserve"> </w:t>
      </w:r>
      <w:r>
        <w:t xml:space="preserve">(3rd ed.). O’Reilly Media.</w:t>
      </w:r>
    </w:p>
    <w:p>
      <w:pPr>
        <w:pStyle w:val="Compact"/>
        <w:numPr>
          <w:ilvl w:val="0"/>
          <w:numId w:val="1023"/>
        </w:numPr>
      </w:pPr>
      <w:r>
        <w:t xml:space="preserve">THOMAS, D. (2023).</w:t>
      </w:r>
      <w:r>
        <w:t xml:space="preserve"> </w:t>
      </w:r>
      <w:r>
        <w:rPr>
          <w:i/>
          <w:iCs/>
        </w:rPr>
        <w:t xml:space="preserve">Agile Web Development with Rails</w:t>
      </w:r>
      <w:r>
        <w:t xml:space="preserve"> </w:t>
      </w:r>
      <w:r>
        <w:t xml:space="preserve">(7th ed.). Pragmatic Bookshelf.</w:t>
      </w:r>
    </w:p>
    <w:p>
      <w:pPr>
        <w:pStyle w:val="Compact"/>
        <w:numPr>
          <w:ilvl w:val="0"/>
          <w:numId w:val="1023"/>
        </w:numPr>
      </w:pPr>
      <w:r>
        <w:t xml:space="preserve">KUMAR, M. (2021).</w:t>
      </w:r>
      <w:r>
        <w:t xml:space="preserve"> </w:t>
      </w:r>
      <w:r>
        <w:rPr>
          <w:i/>
          <w:iCs/>
        </w:rPr>
        <w:t xml:space="preserve">Mastering PostgreSQL 14</w:t>
      </w:r>
      <w:r>
        <w:t xml:space="preserve">. Packt Publishing.</w:t>
      </w:r>
    </w:p>
    <w:p>
      <w:pPr>
        <w:pStyle w:val="Compact"/>
        <w:numPr>
          <w:ilvl w:val="0"/>
          <w:numId w:val="1023"/>
        </w:numPr>
      </w:pPr>
      <w:r>
        <w:t xml:space="preserve">CESARINI, F. et THOMPSON, S. (2019).</w:t>
      </w:r>
      <w:r>
        <w:t xml:space="preserve"> </w:t>
      </w:r>
      <w:r>
        <w:rPr>
          <w:i/>
          <w:iCs/>
        </w:rPr>
        <w:t xml:space="preserve">Designing Elixir Systems with OTP</w:t>
      </w:r>
      <w:r>
        <w:t xml:space="preserve">. Pragmatic Bookshelf.</w:t>
      </w:r>
    </w:p>
    <w:p>
      <w:r>
        <w:pict>
          <v:rect style="width:0;height:1.5pt" o:hralign="center" o:hrstd="t" o:hr="t"/>
        </w:pict>
      </w:r>
    </w:p>
    <w:bookmarkEnd w:id="55"/>
    <w:bookmarkStart w:id="56" w:name="webographie"/>
    <w:p>
      <w:pPr>
        <w:pStyle w:val="Heading1"/>
      </w:pPr>
      <w:r>
        <w:t xml:space="preserve">WEBOGRAPHIE</w:t>
      </w:r>
    </w:p>
    <w:p>
      <w:pPr>
        <w:pStyle w:val="Compact"/>
        <w:numPr>
          <w:ilvl w:val="0"/>
          <w:numId w:val="1024"/>
        </w:numPr>
      </w:pPr>
      <w:r>
        <w:t xml:space="preserve">https://elixir-lang.org/docs.html — Documentation officielle du langage Elixir. Consulté le 02/12/2025.</w:t>
      </w:r>
    </w:p>
    <w:p>
      <w:pPr>
        <w:pStyle w:val="Compact"/>
        <w:numPr>
          <w:ilvl w:val="0"/>
          <w:numId w:val="1024"/>
        </w:numPr>
      </w:pPr>
      <w:r>
        <w:t xml:space="preserve">https://hexdocs.pm/phoenix/overview.html — Documentation officielle de Phoenix Framework. Consulté le 10/12/2025.</w:t>
      </w:r>
    </w:p>
    <w:p>
      <w:pPr>
        <w:pStyle w:val="Compact"/>
        <w:numPr>
          <w:ilvl w:val="0"/>
          <w:numId w:val="1024"/>
        </w:numPr>
      </w:pPr>
      <w:r>
        <w:t xml:space="preserve">https://hexdocs.pm/ash/ash.html — Documentation officielle d’Ash Framework. Consulté le 15/12/2025.</w:t>
      </w:r>
    </w:p>
    <w:p>
      <w:pPr>
        <w:pStyle w:val="Compact"/>
        <w:numPr>
          <w:ilvl w:val="0"/>
          <w:numId w:val="1024"/>
        </w:numPr>
      </w:pPr>
      <w:r>
        <w:t xml:space="preserve">https://www.postgresql.org/docs/ — Documentation officielle de PostgreSQL. Consulté le 05/01/2026.</w:t>
      </w:r>
    </w:p>
    <w:p>
      <w:pPr>
        <w:pStyle w:val="Compact"/>
        <w:numPr>
          <w:ilvl w:val="0"/>
          <w:numId w:val="1024"/>
        </w:numPr>
      </w:pPr>
      <w:r>
        <w:t xml:space="preserve">https://tailwindcss.com/docs — Documentation officielle de Tailwind CSS. Consulté le 10/01/2026.</w:t>
      </w:r>
    </w:p>
    <w:p>
      <w:pPr>
        <w:pStyle w:val="Compact"/>
        <w:numPr>
          <w:ilvl w:val="0"/>
          <w:numId w:val="1024"/>
        </w:numPr>
      </w:pPr>
      <w:r>
        <w:t xml:space="preserve">https://www.docker.com/documentation — Documentation officielle de Docker. Consulté le 15/01/2026.</w:t>
      </w:r>
    </w:p>
    <w:p>
      <w:pPr>
        <w:pStyle w:val="Compact"/>
        <w:numPr>
          <w:ilvl w:val="0"/>
          <w:numId w:val="1024"/>
        </w:numPr>
      </w:pPr>
      <w:r>
        <w:t xml:space="preserve">https://hexdocs.pm/phoenix_live_view/Phoenix.LiveView.html — Documentation de Phoenix LiveView. Consulté le 20/01/2026.</w:t>
      </w:r>
    </w:p>
    <w:p>
      <w:r>
        <w:pict>
          <v:rect style="width:0;height:1.5pt" o:hralign="center" o:hrstd="t" o:hr="t"/>
        </w:pict>
      </w:r>
    </w:p>
    <w:bookmarkEnd w:id="56"/>
    <w:bookmarkStart w:id="60" w:name="annexes"/>
    <w:p>
      <w:pPr>
        <w:pStyle w:val="Heading1"/>
      </w:pPr>
      <w:r>
        <w:t xml:space="preserve">ANNEXES</w:t>
      </w:r>
    </w:p>
    <w:bookmarkStart w:id="57" w:name="Xe4319447b60fccd1d919eac4ff7e2592877743a"/>
    <w:p>
      <w:pPr>
        <w:pStyle w:val="Heading2"/>
      </w:pPr>
      <w:r>
        <w:t xml:space="preserve">Annexe 1 : Extrait du router Phoenix (tag_ip/lib/tag_ip_web/router.ex)</w:t>
      </w:r>
    </w:p>
    <w:p>
      <w:pPr>
        <w:pStyle w:val="SourceCode"/>
      </w:pPr>
      <w:r>
        <w:rPr>
          <w:rStyle w:val="KeywordTok"/>
        </w:rPr>
        <w:t xml:space="preserve">defmodule</w:t>
      </w:r>
      <w:r>
        <w:rPr>
          <w:rStyle w:val="NormalTok"/>
        </w:rPr>
        <w:t xml:space="preserve"> </w:t>
      </w:r>
      <w:r>
        <w:rPr>
          <w:rStyle w:val="ConstantTok"/>
        </w:rPr>
        <w:t xml:space="preserve">TagIpWeb</w:t>
      </w:r>
      <w:r>
        <w:rPr>
          <w:rStyle w:val="OperatorTok"/>
        </w:rPr>
        <w:t xml:space="preserve">.</w:t>
      </w:r>
      <w:r>
        <w:rPr>
          <w:rStyle w:val="ConstantTok"/>
        </w:rPr>
        <w:t xml:space="preserve">Router</w:t>
      </w:r>
      <w:r>
        <w:rPr>
          <w:rStyle w:val="NormalTok"/>
        </w:rPr>
        <w:t xml:space="preserve"> </w:t>
      </w:r>
      <w:r>
        <w:rPr>
          <w:rStyle w:val="KeywordTok"/>
        </w:rPr>
        <w:t xml:space="preserve">do</w:t>
      </w:r>
      <w:r>
        <w:br/>
      </w:r>
      <w:r>
        <w:rPr>
          <w:rStyle w:val="NormalTok"/>
        </w:rPr>
        <w:t xml:space="preserve">  </w:t>
      </w:r>
      <w:r>
        <w:rPr>
          <w:rStyle w:val="ImportTok"/>
        </w:rPr>
        <w:t xml:space="preserve">use</w:t>
      </w:r>
      <w:r>
        <w:rPr>
          <w:rStyle w:val="NormalTok"/>
        </w:rPr>
        <w:t xml:space="preserve"> </w:t>
      </w:r>
      <w:r>
        <w:rPr>
          <w:rStyle w:val="ConstantTok"/>
        </w:rPr>
        <w:t xml:space="preserve">TagIpWeb</w:t>
      </w:r>
      <w:r>
        <w:rPr>
          <w:rStyle w:val="NormalTok"/>
        </w:rPr>
        <w:t xml:space="preserve">, </w:t>
      </w:r>
      <w:r>
        <w:rPr>
          <w:rStyle w:val="VariableTok"/>
        </w:rPr>
        <w:t xml:space="preserve">:router</w:t>
      </w:r>
      <w:r>
        <w:br/>
      </w:r>
      <w:r>
        <w:rPr>
          <w:rStyle w:val="NormalTok"/>
        </w:rPr>
        <w:t xml:space="preserve">  </w:t>
      </w:r>
      <w:r>
        <w:rPr>
          <w:rStyle w:val="ImportTok"/>
        </w:rPr>
        <w:t xml:space="preserve">import</w:t>
      </w:r>
      <w:r>
        <w:rPr>
          <w:rStyle w:val="NormalTok"/>
        </w:rPr>
        <w:t xml:space="preserve"> </w:t>
      </w:r>
      <w:r>
        <w:rPr>
          <w:rStyle w:val="ConstantTok"/>
        </w:rPr>
        <w:t xml:space="preserve">TagIpWeb</w:t>
      </w:r>
      <w:r>
        <w:rPr>
          <w:rStyle w:val="OperatorTok"/>
        </w:rPr>
        <w:t xml:space="preserve">.</w:t>
      </w:r>
      <w:r>
        <w:rPr>
          <w:rStyle w:val="ConstantTok"/>
        </w:rPr>
        <w:t xml:space="preserve">UserAuth</w:t>
      </w:r>
      <w:r>
        <w:br/>
      </w:r>
      <w:r>
        <w:br/>
      </w:r>
      <w:r>
        <w:rPr>
          <w:rStyle w:val="NormalTok"/>
        </w:rPr>
        <w:t xml:space="preserve">  pipeline </w:t>
      </w:r>
      <w:r>
        <w:rPr>
          <w:rStyle w:val="VariableTok"/>
        </w:rPr>
        <w:t xml:space="preserve">:browser</w:t>
      </w:r>
      <w:r>
        <w:rPr>
          <w:rStyle w:val="NormalTok"/>
        </w:rPr>
        <w:t xml:space="preserve"> </w:t>
      </w:r>
      <w:r>
        <w:rPr>
          <w:rStyle w:val="KeywordTok"/>
        </w:rPr>
        <w:t xml:space="preserve">do</w:t>
      </w:r>
      <w:r>
        <w:br/>
      </w:r>
      <w:r>
        <w:rPr>
          <w:rStyle w:val="NormalTok"/>
        </w:rPr>
        <w:t xml:space="preserve">    plug </w:t>
      </w:r>
      <w:r>
        <w:rPr>
          <w:rStyle w:val="VariableTok"/>
        </w:rPr>
        <w:t xml:space="preserve">:accepts</w:t>
      </w:r>
      <w:r>
        <w:rPr>
          <w:rStyle w:val="NormalTok"/>
        </w:rPr>
        <w:t xml:space="preserve">, </w:t>
      </w:r>
      <w:r>
        <w:rPr>
          <w:rStyle w:val="OtherTok"/>
        </w:rPr>
        <w:t xml:space="preserve">[</w:t>
      </w:r>
      <w:r>
        <w:rPr>
          <w:rStyle w:val="StringTok"/>
        </w:rPr>
        <w:t xml:space="preserve">"html"</w:t>
      </w:r>
      <w:r>
        <w:rPr>
          <w:rStyle w:val="OtherTok"/>
        </w:rPr>
        <w:t xml:space="preserve">]</w:t>
      </w:r>
      <w:r>
        <w:br/>
      </w:r>
      <w:r>
        <w:rPr>
          <w:rStyle w:val="NormalTok"/>
        </w:rPr>
        <w:t xml:space="preserve">    plug </w:t>
      </w:r>
      <w:r>
        <w:rPr>
          <w:rStyle w:val="VariableTok"/>
        </w:rPr>
        <w:t xml:space="preserve">:fetch_session</w:t>
      </w:r>
      <w:r>
        <w:br/>
      </w:r>
      <w:r>
        <w:rPr>
          <w:rStyle w:val="NormalTok"/>
        </w:rPr>
        <w:t xml:space="preserve">    plug </w:t>
      </w:r>
      <w:r>
        <w:rPr>
          <w:rStyle w:val="VariableTok"/>
        </w:rPr>
        <w:t xml:space="preserve">:fetch_live_flash</w:t>
      </w:r>
      <w:r>
        <w:br/>
      </w:r>
      <w:r>
        <w:rPr>
          <w:rStyle w:val="NormalTok"/>
        </w:rPr>
        <w:t xml:space="preserve">    plug </w:t>
      </w:r>
      <w:r>
        <w:rPr>
          <w:rStyle w:val="VariableTok"/>
        </w:rPr>
        <w:t xml:space="preserve">:put_root_layout</w:t>
      </w:r>
      <w:r>
        <w:rPr>
          <w:rStyle w:val="NormalTok"/>
        </w:rPr>
        <w:t xml:space="preserve">, </w:t>
      </w:r>
      <w:r>
        <w:rPr>
          <w:rStyle w:val="VariableTok"/>
        </w:rPr>
        <w:t xml:space="preserve">html:</w:t>
      </w:r>
      <w:r>
        <w:rPr>
          <w:rStyle w:val="NormalTok"/>
        </w:rPr>
        <w:t xml:space="preserve"> </w:t>
      </w:r>
      <w:r>
        <w:rPr>
          <w:rStyle w:val="FunctionTok"/>
        </w:rPr>
        <w:t xml:space="preserve">{</w:t>
      </w:r>
      <w:r>
        <w:rPr>
          <w:rStyle w:val="ConstantTok"/>
        </w:rPr>
        <w:t xml:space="preserve">TagIpWeb</w:t>
      </w:r>
      <w:r>
        <w:rPr>
          <w:rStyle w:val="OperatorTok"/>
        </w:rPr>
        <w:t xml:space="preserve">.</w:t>
      </w:r>
      <w:r>
        <w:rPr>
          <w:rStyle w:val="ConstantTok"/>
        </w:rPr>
        <w:t xml:space="preserve">Layouts</w:t>
      </w:r>
      <w:r>
        <w:rPr>
          <w:rStyle w:val="NormalTok"/>
        </w:rPr>
        <w:t xml:space="preserve">, </w:t>
      </w:r>
      <w:r>
        <w:rPr>
          <w:rStyle w:val="VariableTok"/>
        </w:rPr>
        <w:t xml:space="preserve">:root</w:t>
      </w:r>
      <w:r>
        <w:rPr>
          <w:rStyle w:val="FunctionTok"/>
        </w:rPr>
        <w:t xml:space="preserve">}</w:t>
      </w:r>
      <w:r>
        <w:br/>
      </w:r>
      <w:r>
        <w:rPr>
          <w:rStyle w:val="NormalTok"/>
        </w:rPr>
        <w:t xml:space="preserve">    plug </w:t>
      </w:r>
      <w:r>
        <w:rPr>
          <w:rStyle w:val="VariableTok"/>
        </w:rPr>
        <w:t xml:space="preserve">:protect_from_forgery</w:t>
      </w:r>
      <w:r>
        <w:br/>
      </w:r>
      <w:r>
        <w:rPr>
          <w:rStyle w:val="NormalTok"/>
        </w:rPr>
        <w:t xml:space="preserve">    plug </w:t>
      </w:r>
      <w:r>
        <w:rPr>
          <w:rStyle w:val="VariableTok"/>
        </w:rPr>
        <w:t xml:space="preserve">:put_secure_browser_headers</w:t>
      </w:r>
      <w:r>
        <w:br/>
      </w:r>
      <w:r>
        <w:rPr>
          <w:rStyle w:val="NormalTok"/>
        </w:rPr>
        <w:t xml:space="preserve">    plug </w:t>
      </w:r>
      <w:r>
        <w:rPr>
          <w:rStyle w:val="VariableTok"/>
        </w:rPr>
        <w:t xml:space="preserve">:fetch_current_scope_for_user</w:t>
      </w:r>
      <w:r>
        <w:br/>
      </w:r>
      <w:r>
        <w:rPr>
          <w:rStyle w:val="NormalTok"/>
        </w:rPr>
        <w:t xml:space="preserve">  </w:t>
      </w:r>
      <w:r>
        <w:rPr>
          <w:rStyle w:val="KeywordTok"/>
        </w:rPr>
        <w:t xml:space="preserve">end</w:t>
      </w:r>
      <w:r>
        <w:br/>
      </w:r>
      <w:r>
        <w:br/>
      </w:r>
      <w:r>
        <w:rPr>
          <w:rStyle w:val="NormalTok"/>
        </w:rPr>
        <w:t xml:space="preserve">  scope </w:t>
      </w:r>
      <w:r>
        <w:rPr>
          <w:rStyle w:val="StringTok"/>
        </w:rPr>
        <w:t xml:space="preserve">"/"</w:t>
      </w:r>
      <w:r>
        <w:rPr>
          <w:rStyle w:val="NormalTok"/>
        </w:rPr>
        <w:t xml:space="preserve">, </w:t>
      </w:r>
      <w:r>
        <w:rPr>
          <w:rStyle w:val="ConstantTok"/>
        </w:rPr>
        <w:t xml:space="preserve">TagIpWeb</w:t>
      </w:r>
      <w:r>
        <w:rPr>
          <w:rStyle w:val="NormalTok"/>
        </w:rPr>
        <w:t xml:space="preserve"> </w:t>
      </w:r>
      <w:r>
        <w:rPr>
          <w:rStyle w:val="KeywordTok"/>
        </w:rPr>
        <w:t xml:space="preserve">do</w:t>
      </w:r>
      <w:r>
        <w:br/>
      </w:r>
      <w:r>
        <w:rPr>
          <w:rStyle w:val="NormalTok"/>
        </w:rPr>
        <w:t xml:space="preserve">    pipe_through </w:t>
      </w:r>
      <w:r>
        <w:rPr>
          <w:rStyle w:val="OtherTok"/>
        </w:rPr>
        <w:t xml:space="preserve">[</w:t>
      </w:r>
      <w:r>
        <w:rPr>
          <w:rStyle w:val="VariableTok"/>
        </w:rPr>
        <w:t xml:space="preserve">:browser</w:t>
      </w:r>
      <w:r>
        <w:rPr>
          <w:rStyle w:val="NormalTok"/>
        </w:rPr>
        <w:t xml:space="preserve">, </w:t>
      </w:r>
      <w:r>
        <w:rPr>
          <w:rStyle w:val="VariableTok"/>
        </w:rPr>
        <w:t xml:space="preserve">:require_authenticated_user</w:t>
      </w:r>
      <w:r>
        <w:rPr>
          <w:rStyle w:val="OtherTok"/>
        </w:rPr>
        <w:t xml:space="preserve">]</w:t>
      </w:r>
      <w:r>
        <w:br/>
      </w:r>
      <w:r>
        <w:br/>
      </w:r>
      <w:r>
        <w:rPr>
          <w:rStyle w:val="NormalTok"/>
        </w:rPr>
        <w:t xml:space="preserve">    live_session </w:t>
      </w:r>
      <w:r>
        <w:rPr>
          <w:rStyle w:val="VariableTok"/>
        </w:rPr>
        <w:t xml:space="preserve">:require_authenticated</w:t>
      </w:r>
      <w:r>
        <w:rPr>
          <w:rStyle w:val="NormalTok"/>
        </w:rPr>
        <w:t xml:space="preserve">,</w:t>
      </w:r>
      <w:r>
        <w:br/>
      </w:r>
      <w:r>
        <w:rPr>
          <w:rStyle w:val="NormalTok"/>
        </w:rPr>
        <w:t xml:space="preserve">      </w:t>
      </w:r>
      <w:r>
        <w:rPr>
          <w:rStyle w:val="VariableTok"/>
        </w:rPr>
        <w:t xml:space="preserve">on_mount:</w:t>
      </w:r>
      <w:r>
        <w:rPr>
          <w:rStyle w:val="NormalTok"/>
        </w:rPr>
        <w:t xml:space="preserve"> </w:t>
      </w:r>
      <w:r>
        <w:rPr>
          <w:rStyle w:val="OtherTok"/>
        </w:rPr>
        <w:t xml:space="preserve">[</w:t>
      </w:r>
      <w:r>
        <w:br/>
      </w:r>
      <w:r>
        <w:rPr>
          <w:rStyle w:val="NormalTok"/>
        </w:rPr>
        <w:t xml:space="preserve">        </w:t>
      </w:r>
      <w:r>
        <w:rPr>
          <w:rStyle w:val="FunctionTok"/>
        </w:rPr>
        <w:t xml:space="preserve">{</w:t>
      </w:r>
      <w:r>
        <w:rPr>
          <w:rStyle w:val="ConstantTok"/>
        </w:rPr>
        <w:t xml:space="preserve">TagIpWeb</w:t>
      </w:r>
      <w:r>
        <w:rPr>
          <w:rStyle w:val="OperatorTok"/>
        </w:rPr>
        <w:t xml:space="preserve">.</w:t>
      </w:r>
      <w:r>
        <w:rPr>
          <w:rStyle w:val="ConstantTok"/>
        </w:rPr>
        <w:t xml:space="preserve">UserAuth</w:t>
      </w:r>
      <w:r>
        <w:rPr>
          <w:rStyle w:val="NormalTok"/>
        </w:rPr>
        <w:t xml:space="preserve">, </w:t>
      </w:r>
      <w:r>
        <w:rPr>
          <w:rStyle w:val="VariableTok"/>
        </w:rPr>
        <w:t xml:space="preserve">:mount_current_scope</w:t>
      </w:r>
      <w:r>
        <w:rPr>
          <w:rStyle w:val="FunctionTok"/>
        </w:rPr>
        <w:t xml:space="preserve">}</w:t>
      </w:r>
      <w:r>
        <w:rPr>
          <w:rStyle w:val="NormalTok"/>
        </w:rPr>
        <w:t xml:space="preserve">,</w:t>
      </w:r>
      <w:r>
        <w:br/>
      </w:r>
      <w:r>
        <w:rPr>
          <w:rStyle w:val="NormalTok"/>
        </w:rPr>
        <w:t xml:space="preserve">        </w:t>
      </w:r>
      <w:r>
        <w:rPr>
          <w:rStyle w:val="FunctionTok"/>
        </w:rPr>
        <w:t xml:space="preserve">{</w:t>
      </w:r>
      <w:r>
        <w:rPr>
          <w:rStyle w:val="ConstantTok"/>
        </w:rPr>
        <w:t xml:space="preserve">TagIpWeb</w:t>
      </w:r>
      <w:r>
        <w:rPr>
          <w:rStyle w:val="OperatorTok"/>
        </w:rPr>
        <w:t xml:space="preserve">.</w:t>
      </w:r>
      <w:r>
        <w:rPr>
          <w:rStyle w:val="ConstantTok"/>
        </w:rPr>
        <w:t xml:space="preserve">UserAuth</w:t>
      </w:r>
      <w:r>
        <w:rPr>
          <w:rStyle w:val="NormalTok"/>
        </w:rPr>
        <w:t xml:space="preserve">, </w:t>
      </w:r>
      <w:r>
        <w:rPr>
          <w:rStyle w:val="VariableTok"/>
        </w:rPr>
        <w:t xml:space="preserve">:require_authenticated</w:t>
      </w:r>
      <w:r>
        <w:rPr>
          <w:rStyle w:val="FunctionTok"/>
        </w:rPr>
        <w:t xml:space="preserve">}</w:t>
      </w:r>
      <w:r>
        <w:br/>
      </w:r>
      <w:r>
        <w:rPr>
          <w:rStyle w:val="NormalTok"/>
        </w:rPr>
        <w:t xml:space="preserve">      </w:t>
      </w:r>
      <w:r>
        <w:rPr>
          <w:rStyle w:val="OtherTok"/>
        </w:rPr>
        <w:t xml:space="preserve">]</w:t>
      </w:r>
      <w:r>
        <w:rPr>
          <w:rStyle w:val="NormalTok"/>
        </w:rPr>
        <w:t xml:space="preserve"> </w:t>
      </w:r>
      <w:r>
        <w:rPr>
          <w:rStyle w:val="KeywordTok"/>
        </w:rPr>
        <w:t xml:space="preserve">do</w:t>
      </w:r>
      <w:r>
        <w:br/>
      </w:r>
      <w:r>
        <w:rPr>
          <w:rStyle w:val="NormalTok"/>
        </w:rPr>
        <w:t xml:space="preserve">      live </w:t>
      </w:r>
      <w:r>
        <w:rPr>
          <w:rStyle w:val="StringTok"/>
        </w:rPr>
        <w:t xml:space="preserve">"/"</w:t>
      </w:r>
      <w:r>
        <w:rPr>
          <w:rStyle w:val="NormalTok"/>
        </w:rPr>
        <w:t xml:space="preserve">, </w:t>
      </w:r>
      <w:r>
        <w:rPr>
          <w:rStyle w:val="ConstantTok"/>
        </w:rPr>
        <w:t xml:space="preserve">DashboardLive</w:t>
      </w:r>
      <w:r>
        <w:rPr>
          <w:rStyle w:val="OperatorTok"/>
        </w:rPr>
        <w:t xml:space="preserve">.</w:t>
      </w:r>
      <w:r>
        <w:rPr>
          <w:rStyle w:val="ConstantTok"/>
        </w:rPr>
        <w:t xml:space="preserve">Index</w:t>
      </w:r>
      <w:r>
        <w:rPr>
          <w:rStyle w:val="NormalTok"/>
        </w:rPr>
        <w:t xml:space="preserve">, </w:t>
      </w:r>
      <w:r>
        <w:rPr>
          <w:rStyle w:val="VariableTok"/>
        </w:rPr>
        <w:t xml:space="preserve">:index</w:t>
      </w:r>
      <w:r>
        <w:br/>
      </w:r>
      <w:r>
        <w:rPr>
          <w:rStyle w:val="NormalTok"/>
        </w:rPr>
        <w:t xml:space="preserve">      live </w:t>
      </w:r>
      <w:r>
        <w:rPr>
          <w:rStyle w:val="StringTok"/>
        </w:rPr>
        <w:t xml:space="preserve">"/profils"</w:t>
      </w:r>
      <w:r>
        <w:rPr>
          <w:rStyle w:val="NormalTok"/>
        </w:rPr>
        <w:t xml:space="preserve">, </w:t>
      </w:r>
      <w:r>
        <w:rPr>
          <w:rStyle w:val="ConstantTok"/>
        </w:rPr>
        <w:t xml:space="preserve">ProfilMontageLive</w:t>
      </w:r>
      <w:r>
        <w:rPr>
          <w:rStyle w:val="OperatorTok"/>
        </w:rPr>
        <w:t xml:space="preserve">.</w:t>
      </w:r>
      <w:r>
        <w:rPr>
          <w:rStyle w:val="ConstantTok"/>
        </w:rPr>
        <w:t xml:space="preserve">Index</w:t>
      </w:r>
      <w:r>
        <w:rPr>
          <w:rStyle w:val="NormalTok"/>
        </w:rPr>
        <w:t xml:space="preserve">, </w:t>
      </w:r>
      <w:r>
        <w:rPr>
          <w:rStyle w:val="VariableTok"/>
        </w:rPr>
        <w:t xml:space="preserve">:index</w:t>
      </w:r>
      <w:r>
        <w:br/>
      </w:r>
      <w:r>
        <w:rPr>
          <w:rStyle w:val="NormalTok"/>
        </w:rPr>
        <w:t xml:space="preserve">      live </w:t>
      </w:r>
      <w:r>
        <w:rPr>
          <w:rStyle w:val="StringTok"/>
        </w:rPr>
        <w:t xml:space="preserve">"/profils/new"</w:t>
      </w:r>
      <w:r>
        <w:rPr>
          <w:rStyle w:val="NormalTok"/>
        </w:rPr>
        <w:t xml:space="preserve">, </w:t>
      </w:r>
      <w:r>
        <w:rPr>
          <w:rStyle w:val="ConstantTok"/>
        </w:rPr>
        <w:t xml:space="preserve">ProfilMontageLive</w:t>
      </w:r>
      <w:r>
        <w:rPr>
          <w:rStyle w:val="OperatorTok"/>
        </w:rPr>
        <w:t xml:space="preserve">.</w:t>
      </w:r>
      <w:r>
        <w:rPr>
          <w:rStyle w:val="ConstantTok"/>
        </w:rPr>
        <w:t xml:space="preserve">Form</w:t>
      </w:r>
      <w:r>
        <w:rPr>
          <w:rStyle w:val="NormalTok"/>
        </w:rPr>
        <w:t xml:space="preserve">, </w:t>
      </w:r>
      <w:r>
        <w:rPr>
          <w:rStyle w:val="VariableTok"/>
        </w:rPr>
        <w:t xml:space="preserve">:new</w:t>
      </w:r>
      <w:r>
        <w:br/>
      </w:r>
      <w:r>
        <w:rPr>
          <w:rStyle w:val="NormalTok"/>
        </w:rPr>
        <w:t xml:space="preserve">      live </w:t>
      </w:r>
      <w:r>
        <w:rPr>
          <w:rStyle w:val="StringTok"/>
        </w:rPr>
        <w:t xml:space="preserve">"/profils/:id/edit"</w:t>
      </w:r>
      <w:r>
        <w:rPr>
          <w:rStyle w:val="NormalTok"/>
        </w:rPr>
        <w:t xml:space="preserve">, </w:t>
      </w:r>
      <w:r>
        <w:rPr>
          <w:rStyle w:val="ConstantTok"/>
        </w:rPr>
        <w:t xml:space="preserve">ProfilMontageLive</w:t>
      </w:r>
      <w:r>
        <w:rPr>
          <w:rStyle w:val="OperatorTok"/>
        </w:rPr>
        <w:t xml:space="preserve">.</w:t>
      </w:r>
      <w:r>
        <w:rPr>
          <w:rStyle w:val="ConstantTok"/>
        </w:rPr>
        <w:t xml:space="preserve">Form</w:t>
      </w:r>
      <w:r>
        <w:rPr>
          <w:rStyle w:val="NormalTok"/>
        </w:rPr>
        <w:t xml:space="preserve">, </w:t>
      </w:r>
      <w:r>
        <w:rPr>
          <w:rStyle w:val="VariableTok"/>
        </w:rPr>
        <w:t xml:space="preserve">:edit</w:t>
      </w:r>
      <w:r>
        <w:br/>
      </w:r>
      <w:r>
        <w:rPr>
          <w:rStyle w:val="NormalTok"/>
        </w:rPr>
        <w:t xml:space="preserve">      live </w:t>
      </w:r>
      <w:r>
        <w:rPr>
          <w:rStyle w:val="StringTok"/>
        </w:rPr>
        <w:t xml:space="preserve">"/profils/:id"</w:t>
      </w:r>
      <w:r>
        <w:rPr>
          <w:rStyle w:val="NormalTok"/>
        </w:rPr>
        <w:t xml:space="preserve">, </w:t>
      </w:r>
      <w:r>
        <w:rPr>
          <w:rStyle w:val="ConstantTok"/>
        </w:rPr>
        <w:t xml:space="preserve">ProfilMontageLive</w:t>
      </w:r>
      <w:r>
        <w:rPr>
          <w:rStyle w:val="OperatorTok"/>
        </w:rPr>
        <w:t xml:space="preserve">.</w:t>
      </w:r>
      <w:r>
        <w:rPr>
          <w:rStyle w:val="ConstantTok"/>
        </w:rPr>
        <w:t xml:space="preserve">Show</w:t>
      </w:r>
      <w:r>
        <w:rPr>
          <w:rStyle w:val="NormalTok"/>
        </w:rPr>
        <w:t xml:space="preserve">, </w:t>
      </w:r>
      <w:r>
        <w:rPr>
          <w:rStyle w:val="VariableTok"/>
        </w:rPr>
        <w:t xml:space="preserve">:show</w:t>
      </w:r>
      <w:r>
        <w:br/>
      </w:r>
      <w:r>
        <w:rPr>
          <w:rStyle w:val="NormalTok"/>
        </w:rPr>
        <w:t xml:space="preserve">      live </w:t>
      </w:r>
      <w:r>
        <w:rPr>
          <w:rStyle w:val="StringTok"/>
        </w:rPr>
        <w:t xml:space="preserve">"/modeles"</w:t>
      </w:r>
      <w:r>
        <w:rPr>
          <w:rStyle w:val="NormalTok"/>
        </w:rPr>
        <w:t xml:space="preserve">, </w:t>
      </w:r>
      <w:r>
        <w:rPr>
          <w:rStyle w:val="ConstantTok"/>
        </w:rPr>
        <w:t xml:space="preserve">ModeleTraceurLive</w:t>
      </w:r>
      <w:r>
        <w:rPr>
          <w:rStyle w:val="OperatorTok"/>
        </w:rPr>
        <w:t xml:space="preserve">.</w:t>
      </w:r>
      <w:r>
        <w:rPr>
          <w:rStyle w:val="ConstantTok"/>
        </w:rPr>
        <w:t xml:space="preserve">Index</w:t>
      </w:r>
      <w:r>
        <w:rPr>
          <w:rStyle w:val="NormalTok"/>
        </w:rPr>
        <w:t xml:space="preserve">, </w:t>
      </w:r>
      <w:r>
        <w:rPr>
          <w:rStyle w:val="VariableTok"/>
        </w:rPr>
        <w:t xml:space="preserve">:index</w:t>
      </w:r>
      <w:r>
        <w:br/>
      </w:r>
      <w:r>
        <w:rPr>
          <w:rStyle w:val="NormalTok"/>
        </w:rPr>
        <w:t xml:space="preserve">      live </w:t>
      </w:r>
      <w:r>
        <w:rPr>
          <w:rStyle w:val="StringTok"/>
        </w:rPr>
        <w:t xml:space="preserve">"/modeles/new"</w:t>
      </w:r>
      <w:r>
        <w:rPr>
          <w:rStyle w:val="NormalTok"/>
        </w:rPr>
        <w:t xml:space="preserve">, </w:t>
      </w:r>
      <w:r>
        <w:rPr>
          <w:rStyle w:val="ConstantTok"/>
        </w:rPr>
        <w:t xml:space="preserve">ModeleTraceurLive</w:t>
      </w:r>
      <w:r>
        <w:rPr>
          <w:rStyle w:val="OperatorTok"/>
        </w:rPr>
        <w:t xml:space="preserve">.</w:t>
      </w:r>
      <w:r>
        <w:rPr>
          <w:rStyle w:val="ConstantTok"/>
        </w:rPr>
        <w:t xml:space="preserve">Form</w:t>
      </w:r>
      <w:r>
        <w:rPr>
          <w:rStyle w:val="NormalTok"/>
        </w:rPr>
        <w:t xml:space="preserve">, </w:t>
      </w:r>
      <w:r>
        <w:rPr>
          <w:rStyle w:val="VariableTok"/>
        </w:rPr>
        <w:t xml:space="preserve">:new</w:t>
      </w:r>
      <w:r>
        <w:br/>
      </w:r>
      <w:r>
        <w:rPr>
          <w:rStyle w:val="NormalTok"/>
        </w:rPr>
        <w:t xml:space="preserve">      live </w:t>
      </w:r>
      <w:r>
        <w:rPr>
          <w:rStyle w:val="StringTok"/>
        </w:rPr>
        <w:t xml:space="preserve">"/modeles/:id"</w:t>
      </w:r>
      <w:r>
        <w:rPr>
          <w:rStyle w:val="NormalTok"/>
        </w:rPr>
        <w:t xml:space="preserve">, </w:t>
      </w:r>
      <w:r>
        <w:rPr>
          <w:rStyle w:val="ConstantTok"/>
        </w:rPr>
        <w:t xml:space="preserve">ModeleTraceurLive</w:t>
      </w:r>
      <w:r>
        <w:rPr>
          <w:rStyle w:val="OperatorTok"/>
        </w:rPr>
        <w:t xml:space="preserve">.</w:t>
      </w:r>
      <w:r>
        <w:rPr>
          <w:rStyle w:val="ConstantTok"/>
        </w:rPr>
        <w:t xml:space="preserve">Show</w:t>
      </w:r>
      <w:r>
        <w:rPr>
          <w:rStyle w:val="NormalTok"/>
        </w:rPr>
        <w:t xml:space="preserve">, </w:t>
      </w:r>
      <w:r>
        <w:rPr>
          <w:rStyle w:val="VariableTok"/>
        </w:rPr>
        <w:t xml:space="preserve">:show</w:t>
      </w:r>
      <w:r>
        <w:br/>
      </w:r>
      <w:r>
        <w:rPr>
          <w:rStyle w:val="NormalTok"/>
        </w:rPr>
        <w:t xml:space="preserve">      live </w:t>
      </w:r>
      <w:r>
        <w:rPr>
          <w:rStyle w:val="StringTok"/>
        </w:rPr>
        <w:t xml:space="preserve">"/compatibilites"</w:t>
      </w:r>
      <w:r>
        <w:rPr>
          <w:rStyle w:val="NormalTok"/>
        </w:rPr>
        <w:t xml:space="preserve">, </w:t>
      </w:r>
      <w:r>
        <w:rPr>
          <w:rStyle w:val="ConstantTok"/>
        </w:rPr>
        <w:t xml:space="preserve">CompatibiliteLive</w:t>
      </w:r>
      <w:r>
        <w:rPr>
          <w:rStyle w:val="OperatorTok"/>
        </w:rPr>
        <w:t xml:space="preserve">.</w:t>
      </w:r>
      <w:r>
        <w:rPr>
          <w:rStyle w:val="ConstantTok"/>
        </w:rPr>
        <w:t xml:space="preserve">Index</w:t>
      </w:r>
      <w:r>
        <w:rPr>
          <w:rStyle w:val="NormalTok"/>
        </w:rPr>
        <w:t xml:space="preserve">, </w:t>
      </w:r>
      <w:r>
        <w:rPr>
          <w:rStyle w:val="VariableTok"/>
        </w:rPr>
        <w:t xml:space="preserve">:index</w:t>
      </w:r>
      <w:r>
        <w:br/>
      </w:r>
      <w:r>
        <w:rPr>
          <w:rStyle w:val="NormalTok"/>
        </w:rPr>
        <w:t xml:space="preserve">      live </w:t>
      </w:r>
      <w:r>
        <w:rPr>
          <w:rStyle w:val="StringTok"/>
        </w:rPr>
        <w:t xml:space="preserve">"/compatibilites/:id"</w:t>
      </w:r>
      <w:r>
        <w:rPr>
          <w:rStyle w:val="NormalTok"/>
        </w:rPr>
        <w:t xml:space="preserve">, </w:t>
      </w:r>
      <w:r>
        <w:rPr>
          <w:rStyle w:val="ConstantTok"/>
        </w:rPr>
        <w:t xml:space="preserve">CompatibiliteLive</w:t>
      </w:r>
      <w:r>
        <w:rPr>
          <w:rStyle w:val="OperatorTok"/>
        </w:rPr>
        <w:t xml:space="preserve">.</w:t>
      </w:r>
      <w:r>
        <w:rPr>
          <w:rStyle w:val="ConstantTok"/>
        </w:rPr>
        <w:t xml:space="preserve">Show</w:t>
      </w:r>
      <w:r>
        <w:rPr>
          <w:rStyle w:val="NormalTok"/>
        </w:rPr>
        <w:t xml:space="preserve">, </w:t>
      </w:r>
      <w:r>
        <w:rPr>
          <w:rStyle w:val="VariableTok"/>
        </w:rPr>
        <w:t xml:space="preserve">:show</w:t>
      </w:r>
      <w:r>
        <w:br/>
      </w:r>
      <w:r>
        <w:rPr>
          <w:rStyle w:val="NormalTok"/>
        </w:rPr>
        <w:t xml:space="preserve">      live </w:t>
      </w:r>
      <w:r>
        <w:rPr>
          <w:rStyle w:val="StringTok"/>
        </w:rPr>
        <w:t xml:space="preserve">"/referentiels"</w:t>
      </w:r>
      <w:r>
        <w:rPr>
          <w:rStyle w:val="NormalTok"/>
        </w:rPr>
        <w:t xml:space="preserve">, </w:t>
      </w:r>
      <w:r>
        <w:rPr>
          <w:rStyle w:val="ConstantTok"/>
        </w:rPr>
        <w:t xml:space="preserve">ReferenceLive</w:t>
      </w:r>
      <w:r>
        <w:rPr>
          <w:rStyle w:val="OperatorTok"/>
        </w:rPr>
        <w:t xml:space="preserve">.</w:t>
      </w:r>
      <w:r>
        <w:rPr>
          <w:rStyle w:val="ConstantTok"/>
        </w:rPr>
        <w:t xml:space="preserve">Index</w:t>
      </w:r>
      <w:r>
        <w:rPr>
          <w:rStyle w:val="NormalTok"/>
        </w:rPr>
        <w:t xml:space="preserve">, </w:t>
      </w:r>
      <w:r>
        <w:rPr>
          <w:rStyle w:val="VariableTok"/>
        </w:rPr>
        <w:t xml:space="preserve">:index</w:t>
      </w:r>
      <w:r>
        <w:br/>
      </w:r>
      <w:r>
        <w:rPr>
          <w:rStyle w:val="NormalTok"/>
        </w:rPr>
        <w:t xml:space="preserve">      live </w:t>
      </w:r>
      <w:r>
        <w:rPr>
          <w:rStyle w:val="StringTok"/>
        </w:rPr>
        <w:t xml:space="preserve">"/users/settings"</w:t>
      </w:r>
      <w:r>
        <w:rPr>
          <w:rStyle w:val="NormalTok"/>
        </w:rPr>
        <w:t xml:space="preserve">, </w:t>
      </w:r>
      <w:r>
        <w:rPr>
          <w:rStyle w:val="ConstantTok"/>
        </w:rPr>
        <w:t xml:space="preserve">UserLive</w:t>
      </w:r>
      <w:r>
        <w:rPr>
          <w:rStyle w:val="OperatorTok"/>
        </w:rPr>
        <w:t xml:space="preserve">.</w:t>
      </w:r>
      <w:r>
        <w:rPr>
          <w:rStyle w:val="ConstantTok"/>
        </w:rPr>
        <w:t xml:space="preserve">Settings</w:t>
      </w:r>
      <w:r>
        <w:rPr>
          <w:rStyle w:val="NormalTok"/>
        </w:rPr>
        <w:t xml:space="preserve">, </w:t>
      </w:r>
      <w:r>
        <w:rPr>
          <w:rStyle w:val="VariableTok"/>
        </w:rPr>
        <w:t xml:space="preserve">:edit</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scope </w:t>
      </w:r>
      <w:r>
        <w:rPr>
          <w:rStyle w:val="StringTok"/>
        </w:rPr>
        <w:t xml:space="preserve">"/"</w:t>
      </w:r>
      <w:r>
        <w:rPr>
          <w:rStyle w:val="NormalTok"/>
        </w:rPr>
        <w:t xml:space="preserve">, </w:t>
      </w:r>
      <w:r>
        <w:rPr>
          <w:rStyle w:val="ConstantTok"/>
        </w:rPr>
        <w:t xml:space="preserve">TagIpWeb</w:t>
      </w:r>
      <w:r>
        <w:rPr>
          <w:rStyle w:val="NormalTok"/>
        </w:rPr>
        <w:t xml:space="preserve"> </w:t>
      </w:r>
      <w:r>
        <w:rPr>
          <w:rStyle w:val="KeywordTok"/>
        </w:rPr>
        <w:t xml:space="preserve">do</w:t>
      </w:r>
      <w:r>
        <w:br/>
      </w:r>
      <w:r>
        <w:rPr>
          <w:rStyle w:val="NormalTok"/>
        </w:rPr>
        <w:t xml:space="preserve">    pipe_through </w:t>
      </w:r>
      <w:r>
        <w:rPr>
          <w:rStyle w:val="OtherTok"/>
        </w:rPr>
        <w:t xml:space="preserve">[</w:t>
      </w:r>
      <w:r>
        <w:rPr>
          <w:rStyle w:val="VariableTok"/>
        </w:rPr>
        <w:t xml:space="preserve">:browser</w:t>
      </w:r>
      <w:r>
        <w:rPr>
          <w:rStyle w:val="OtherTok"/>
        </w:rPr>
        <w:t xml:space="preserve">]</w:t>
      </w:r>
      <w:r>
        <w:br/>
      </w:r>
      <w:r>
        <w:rPr>
          <w:rStyle w:val="NormalTok"/>
        </w:rPr>
        <w:t xml:space="preserve">    live_session </w:t>
      </w:r>
      <w:r>
        <w:rPr>
          <w:rStyle w:val="VariableTok"/>
        </w:rPr>
        <w:t xml:space="preserve">:redirect_if_authenticated</w:t>
      </w:r>
      <w:r>
        <w:rPr>
          <w:rStyle w:val="NormalTok"/>
        </w:rPr>
        <w:t xml:space="preserve">,</w:t>
      </w:r>
      <w:r>
        <w:br/>
      </w:r>
      <w:r>
        <w:rPr>
          <w:rStyle w:val="NormalTok"/>
        </w:rPr>
        <w:t xml:space="preserve">      </w:t>
      </w:r>
      <w:r>
        <w:rPr>
          <w:rStyle w:val="VariableTok"/>
        </w:rPr>
        <w:t xml:space="preserve">on_mount:</w:t>
      </w:r>
      <w:r>
        <w:rPr>
          <w:rStyle w:val="NormalTok"/>
        </w:rPr>
        <w:t xml:space="preserve"> </w:t>
      </w:r>
      <w:r>
        <w:rPr>
          <w:rStyle w:val="OtherTok"/>
        </w:rPr>
        <w:t xml:space="preserve">[</w:t>
      </w:r>
      <w:r>
        <w:br/>
      </w:r>
      <w:r>
        <w:rPr>
          <w:rStyle w:val="NormalTok"/>
        </w:rPr>
        <w:t xml:space="preserve">        </w:t>
      </w:r>
      <w:r>
        <w:rPr>
          <w:rStyle w:val="FunctionTok"/>
        </w:rPr>
        <w:t xml:space="preserve">{</w:t>
      </w:r>
      <w:r>
        <w:rPr>
          <w:rStyle w:val="ConstantTok"/>
        </w:rPr>
        <w:t xml:space="preserve">TagIpWeb</w:t>
      </w:r>
      <w:r>
        <w:rPr>
          <w:rStyle w:val="OperatorTok"/>
        </w:rPr>
        <w:t xml:space="preserve">.</w:t>
      </w:r>
      <w:r>
        <w:rPr>
          <w:rStyle w:val="ConstantTok"/>
        </w:rPr>
        <w:t xml:space="preserve">UserAuth</w:t>
      </w:r>
      <w:r>
        <w:rPr>
          <w:rStyle w:val="NormalTok"/>
        </w:rPr>
        <w:t xml:space="preserve">, </w:t>
      </w:r>
      <w:r>
        <w:rPr>
          <w:rStyle w:val="VariableTok"/>
        </w:rPr>
        <w:t xml:space="preserve">:mount_current_scope</w:t>
      </w:r>
      <w:r>
        <w:rPr>
          <w:rStyle w:val="FunctionTok"/>
        </w:rPr>
        <w:t xml:space="preserve">}</w:t>
      </w:r>
      <w:r>
        <w:rPr>
          <w:rStyle w:val="NormalTok"/>
        </w:rPr>
        <w:t xml:space="preserve">,</w:t>
      </w:r>
      <w:r>
        <w:br/>
      </w:r>
      <w:r>
        <w:rPr>
          <w:rStyle w:val="NormalTok"/>
        </w:rPr>
        <w:t xml:space="preserve">        </w:t>
      </w:r>
      <w:r>
        <w:rPr>
          <w:rStyle w:val="FunctionTok"/>
        </w:rPr>
        <w:t xml:space="preserve">{</w:t>
      </w:r>
      <w:r>
        <w:rPr>
          <w:rStyle w:val="ConstantTok"/>
        </w:rPr>
        <w:t xml:space="preserve">TagIpWeb</w:t>
      </w:r>
      <w:r>
        <w:rPr>
          <w:rStyle w:val="OperatorTok"/>
        </w:rPr>
        <w:t xml:space="preserve">.</w:t>
      </w:r>
      <w:r>
        <w:rPr>
          <w:rStyle w:val="ConstantTok"/>
        </w:rPr>
        <w:t xml:space="preserve">UserAuth</w:t>
      </w:r>
      <w:r>
        <w:rPr>
          <w:rStyle w:val="NormalTok"/>
        </w:rPr>
        <w:t xml:space="preserve">, </w:t>
      </w:r>
      <w:r>
        <w:rPr>
          <w:rStyle w:val="VariableTok"/>
        </w:rPr>
        <w:t xml:space="preserve">:redirect_if_user_is_authenticated</w:t>
      </w:r>
      <w:r>
        <w:rPr>
          <w:rStyle w:val="FunctionTok"/>
        </w:rPr>
        <w:t xml:space="preserve">}</w:t>
      </w:r>
      <w:r>
        <w:br/>
      </w:r>
      <w:r>
        <w:rPr>
          <w:rStyle w:val="NormalTok"/>
        </w:rPr>
        <w:t xml:space="preserve">      </w:t>
      </w:r>
      <w:r>
        <w:rPr>
          <w:rStyle w:val="OtherTok"/>
        </w:rPr>
        <w:t xml:space="preserve">]</w:t>
      </w:r>
      <w:r>
        <w:rPr>
          <w:rStyle w:val="NormalTok"/>
        </w:rPr>
        <w:t xml:space="preserve"> </w:t>
      </w:r>
      <w:r>
        <w:rPr>
          <w:rStyle w:val="KeywordTok"/>
        </w:rPr>
        <w:t xml:space="preserve">do</w:t>
      </w:r>
      <w:r>
        <w:br/>
      </w:r>
      <w:r>
        <w:rPr>
          <w:rStyle w:val="NormalTok"/>
        </w:rPr>
        <w:t xml:space="preserve">      live </w:t>
      </w:r>
      <w:r>
        <w:rPr>
          <w:rStyle w:val="StringTok"/>
        </w:rPr>
        <w:t xml:space="preserve">"/users/log-in"</w:t>
      </w:r>
      <w:r>
        <w:rPr>
          <w:rStyle w:val="NormalTok"/>
        </w:rPr>
        <w:t xml:space="preserve">, </w:t>
      </w:r>
      <w:r>
        <w:rPr>
          <w:rStyle w:val="ConstantTok"/>
        </w:rPr>
        <w:t xml:space="preserve">UserLive</w:t>
      </w:r>
      <w:r>
        <w:rPr>
          <w:rStyle w:val="OperatorTok"/>
        </w:rPr>
        <w:t xml:space="preserve">.</w:t>
      </w:r>
      <w:r>
        <w:rPr>
          <w:rStyle w:val="ConstantTok"/>
        </w:rPr>
        <w:t xml:space="preserve">Login</w:t>
      </w:r>
      <w:r>
        <w:rPr>
          <w:rStyle w:val="NormalTok"/>
        </w:rPr>
        <w:t xml:space="preserve">, </w:t>
      </w:r>
      <w:r>
        <w:rPr>
          <w:rStyle w:val="VariableTok"/>
        </w:rPr>
        <w:t xml:space="preserve">:new</w:t>
      </w:r>
      <w:r>
        <w:br/>
      </w:r>
      <w:r>
        <w:rPr>
          <w:rStyle w:val="NormalTok"/>
        </w:rPr>
        <w:t xml:space="preserve">      live </w:t>
      </w:r>
      <w:r>
        <w:rPr>
          <w:rStyle w:val="StringTok"/>
        </w:rPr>
        <w:t xml:space="preserve">"/users/register"</w:t>
      </w:r>
      <w:r>
        <w:rPr>
          <w:rStyle w:val="NormalTok"/>
        </w:rPr>
        <w:t xml:space="preserve">, </w:t>
      </w:r>
      <w:r>
        <w:rPr>
          <w:rStyle w:val="ConstantTok"/>
        </w:rPr>
        <w:t xml:space="preserve">UserLive</w:t>
      </w:r>
      <w:r>
        <w:rPr>
          <w:rStyle w:val="OperatorTok"/>
        </w:rPr>
        <w:t xml:space="preserve">.</w:t>
      </w:r>
      <w:r>
        <w:rPr>
          <w:rStyle w:val="ConstantTok"/>
        </w:rPr>
        <w:t xml:space="preserve">Registration</w:t>
      </w:r>
      <w:r>
        <w:rPr>
          <w:rStyle w:val="NormalTok"/>
        </w:rPr>
        <w:t xml:space="preserve">, </w:t>
      </w:r>
      <w:r>
        <w:rPr>
          <w:rStyle w:val="VariableTok"/>
        </w:rPr>
        <w:t xml:space="preserve">:new</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p>
    <w:bookmarkEnd w:id="57"/>
    <w:bookmarkStart w:id="58" w:name="X4aff1033486488560afdbbb1a923773e876889f"/>
    <w:p>
      <w:pPr>
        <w:pStyle w:val="Heading2"/>
      </w:pPr>
      <w:r>
        <w:t xml:space="preserve">Annexe 2 : Resource Ash Compatibilite et moteur de compatibilité</w:t>
      </w:r>
    </w:p>
    <w:p>
      <w:pPr>
        <w:pStyle w:val="SourceCode"/>
      </w:pPr>
      <w:r>
        <w:rPr>
          <w:rStyle w:val="KeywordTok"/>
        </w:rPr>
        <w:t xml:space="preserve">defmodule</w:t>
      </w:r>
      <w:r>
        <w:rPr>
          <w:rStyle w:val="NormalTok"/>
        </w:rPr>
        <w:t xml:space="preserve"> </w:t>
      </w:r>
      <w:r>
        <w:rPr>
          <w:rStyle w:val="ConstantTok"/>
        </w:rPr>
        <w:t xml:space="preserve">TagIp</w:t>
      </w:r>
      <w:r>
        <w:rPr>
          <w:rStyle w:val="OperatorTok"/>
        </w:rPr>
        <w:t xml:space="preserve">.</w:t>
      </w:r>
      <w:r>
        <w:rPr>
          <w:rStyle w:val="ConstantTok"/>
        </w:rPr>
        <w:t xml:space="preserve">Resources</w:t>
      </w:r>
      <w:r>
        <w:rPr>
          <w:rStyle w:val="OperatorTok"/>
        </w:rPr>
        <w:t xml:space="preserve">.</w:t>
      </w:r>
      <w:r>
        <w:rPr>
          <w:rStyle w:val="ConstantTok"/>
        </w:rPr>
        <w:t xml:space="preserve">Compatibilite</w:t>
      </w:r>
      <w:r>
        <w:rPr>
          <w:rStyle w:val="NormalTok"/>
        </w:rPr>
        <w:t xml:space="preserve"> </w:t>
      </w:r>
      <w:r>
        <w:rPr>
          <w:rStyle w:val="KeywordTok"/>
        </w:rPr>
        <w:t xml:space="preserve">do</w:t>
      </w:r>
      <w:r>
        <w:br/>
      </w:r>
      <w:r>
        <w:rPr>
          <w:rStyle w:val="NormalTok"/>
        </w:rPr>
        <w:t xml:space="preserve">  </w:t>
      </w:r>
      <w:r>
        <w:rPr>
          <w:rStyle w:val="ImportTok"/>
        </w:rPr>
        <w:t xml:space="preserve">use</w:t>
      </w:r>
      <w:r>
        <w:rPr>
          <w:rStyle w:val="NormalTok"/>
        </w:rPr>
        <w:t xml:space="preserve"> </w:t>
      </w:r>
      <w:r>
        <w:rPr>
          <w:rStyle w:val="ConstantTok"/>
        </w:rPr>
        <w:t xml:space="preserve">Ash</w:t>
      </w:r>
      <w:r>
        <w:rPr>
          <w:rStyle w:val="OperatorTok"/>
        </w:rPr>
        <w:t xml:space="preserve">.</w:t>
      </w:r>
      <w:r>
        <w:rPr>
          <w:rStyle w:val="ConstantTok"/>
        </w:rPr>
        <w:t xml:space="preserve">Resource</w:t>
      </w:r>
      <w:r>
        <w:rPr>
          <w:rStyle w:val="NormalTok"/>
        </w:rPr>
        <w:t xml:space="preserve">,</w:t>
      </w:r>
      <w:r>
        <w:br/>
      </w:r>
      <w:r>
        <w:rPr>
          <w:rStyle w:val="NormalTok"/>
        </w:rPr>
        <w:t xml:space="preserve">    </w:t>
      </w:r>
      <w:r>
        <w:rPr>
          <w:rStyle w:val="VariableTok"/>
        </w:rPr>
        <w:t xml:space="preserve">domain:</w:t>
      </w:r>
      <w:r>
        <w:rPr>
          <w:rStyle w:val="NormalTok"/>
        </w:rPr>
        <w:t xml:space="preserve"> </w:t>
      </w:r>
      <w:r>
        <w:rPr>
          <w:rStyle w:val="ConstantTok"/>
        </w:rPr>
        <w:t xml:space="preserve">TagIp</w:t>
      </w:r>
      <w:r>
        <w:rPr>
          <w:rStyle w:val="OperatorTok"/>
        </w:rPr>
        <w:t xml:space="preserve">.</w:t>
      </w:r>
      <w:r>
        <w:rPr>
          <w:rStyle w:val="ConstantTok"/>
        </w:rPr>
        <w:t xml:space="preserve">TagIp</w:t>
      </w:r>
      <w:r>
        <w:rPr>
          <w:rStyle w:val="NormalTok"/>
        </w:rPr>
        <w:t xml:space="preserve">,</w:t>
      </w:r>
      <w:r>
        <w:br/>
      </w:r>
      <w:r>
        <w:rPr>
          <w:rStyle w:val="NormalTok"/>
        </w:rPr>
        <w:t xml:space="preserve">    </w:t>
      </w:r>
      <w:r>
        <w:rPr>
          <w:rStyle w:val="VariableTok"/>
        </w:rPr>
        <w:t xml:space="preserve">data_layer:</w:t>
      </w:r>
      <w:r>
        <w:rPr>
          <w:rStyle w:val="NormalTok"/>
        </w:rPr>
        <w:t xml:space="preserve"> </w:t>
      </w:r>
      <w:r>
        <w:rPr>
          <w:rStyle w:val="ConstantTok"/>
        </w:rPr>
        <w:t xml:space="preserve">AshPostgres</w:t>
      </w:r>
      <w:r>
        <w:rPr>
          <w:rStyle w:val="OperatorTok"/>
        </w:rPr>
        <w:t xml:space="preserve">.</w:t>
      </w:r>
      <w:r>
        <w:rPr>
          <w:rStyle w:val="ConstantTok"/>
        </w:rPr>
        <w:t xml:space="preserve">DataLayer</w:t>
      </w:r>
      <w:r>
        <w:br/>
      </w:r>
      <w:r>
        <w:br/>
      </w:r>
      <w:r>
        <w:rPr>
          <w:rStyle w:val="NormalTok"/>
        </w:rPr>
        <w:t xml:space="preserve">  postgres </w:t>
      </w:r>
      <w:r>
        <w:rPr>
          <w:rStyle w:val="KeywordTok"/>
        </w:rPr>
        <w:t xml:space="preserve">do</w:t>
      </w:r>
      <w:r>
        <w:br/>
      </w:r>
      <w:r>
        <w:rPr>
          <w:rStyle w:val="NormalTok"/>
        </w:rPr>
        <w:t xml:space="preserve">    table </w:t>
      </w:r>
      <w:r>
        <w:rPr>
          <w:rStyle w:val="StringTok"/>
        </w:rPr>
        <w:t xml:space="preserve">"compatibilites"</w:t>
      </w:r>
      <w:r>
        <w:br/>
      </w:r>
      <w:r>
        <w:rPr>
          <w:rStyle w:val="NormalTok"/>
        </w:rPr>
        <w:t xml:space="preserve">    repo </w:t>
      </w:r>
      <w:r>
        <w:rPr>
          <w:rStyle w:val="ConstantTok"/>
        </w:rPr>
        <w:t xml:space="preserve">TagIp</w:t>
      </w:r>
      <w:r>
        <w:rPr>
          <w:rStyle w:val="OperatorTok"/>
        </w:rPr>
        <w:t xml:space="preserve">.</w:t>
      </w:r>
      <w:r>
        <w:rPr>
          <w:rStyle w:val="ConstantTok"/>
        </w:rPr>
        <w:t xml:space="preserve">Repo</w:t>
      </w:r>
      <w:r>
        <w:br/>
      </w:r>
      <w:r>
        <w:rPr>
          <w:rStyle w:val="NormalTok"/>
        </w:rPr>
        <w:t xml:space="preserve">  </w:t>
      </w:r>
      <w:r>
        <w:rPr>
          <w:rStyle w:val="KeywordTok"/>
        </w:rPr>
        <w:t xml:space="preserve">end</w:t>
      </w:r>
      <w:r>
        <w:br/>
      </w:r>
      <w:r>
        <w:br/>
      </w:r>
      <w:r>
        <w:rPr>
          <w:rStyle w:val="NormalTok"/>
        </w:rPr>
        <w:t xml:space="preserve">  attributes </w:t>
      </w:r>
      <w:r>
        <w:rPr>
          <w:rStyle w:val="KeywordTok"/>
        </w:rPr>
        <w:t xml:space="preserve">do</w:t>
      </w:r>
      <w:r>
        <w:br/>
      </w:r>
      <w:r>
        <w:rPr>
          <w:rStyle w:val="NormalTok"/>
        </w:rPr>
        <w:t xml:space="preserve">    uuid_primary_key </w:t>
      </w:r>
      <w:r>
        <w:rPr>
          <w:rStyle w:val="VariableTok"/>
        </w:rPr>
        <w:t xml:space="preserve">:id</w:t>
      </w:r>
      <w:r>
        <w:br/>
      </w:r>
      <w:r>
        <w:rPr>
          <w:rStyle w:val="NormalTok"/>
        </w:rPr>
        <w:t xml:space="preserve">    attribute </w:t>
      </w:r>
      <w:r>
        <w:rPr>
          <w:rStyle w:val="VariableTok"/>
        </w:rPr>
        <w:t xml:space="preserve">:score_compatibilite</w:t>
      </w:r>
      <w:r>
        <w:rPr>
          <w:rStyle w:val="NormalTok"/>
        </w:rPr>
        <w:t xml:space="preserve">, </w:t>
      </w:r>
      <w:r>
        <w:rPr>
          <w:rStyle w:val="VariableTok"/>
        </w:rPr>
        <w:t xml:space="preserve">:integer</w:t>
      </w:r>
      <w:r>
        <w:rPr>
          <w:rStyle w:val="NormalTok"/>
        </w:rPr>
        <w:t xml:space="preserve">, </w:t>
      </w:r>
      <w:r>
        <w:rPr>
          <w:rStyle w:val="VariableTok"/>
        </w:rPr>
        <w:t xml:space="preserve">allow_nil?:</w:t>
      </w:r>
      <w:r>
        <w:rPr>
          <w:rStyle w:val="NormalTok"/>
        </w:rPr>
        <w:t xml:space="preserve"> </w:t>
      </w:r>
      <w:r>
        <w:rPr>
          <w:rStyle w:val="ConstantTok"/>
        </w:rPr>
        <w:t xml:space="preserve">false</w:t>
      </w:r>
      <w:r>
        <w:br/>
      </w:r>
      <w:r>
        <w:rPr>
          <w:rStyle w:val="NormalTok"/>
        </w:rPr>
        <w:t xml:space="preserve">    attribute </w:t>
      </w:r>
      <w:r>
        <w:rPr>
          <w:rStyle w:val="VariableTok"/>
        </w:rPr>
        <w:t xml:space="preserve">:details</w:t>
      </w:r>
      <w:r>
        <w:rPr>
          <w:rStyle w:val="NormalTok"/>
        </w:rPr>
        <w:t xml:space="preserve">, </w:t>
      </w:r>
      <w:r>
        <w:rPr>
          <w:rStyle w:val="VariableTok"/>
        </w:rPr>
        <w:t xml:space="preserve">:string</w:t>
      </w:r>
      <w:r>
        <w:br/>
      </w:r>
      <w:r>
        <w:rPr>
          <w:rStyle w:val="NormalTok"/>
        </w:rPr>
        <w:t xml:space="preserve">    create_timestamp </w:t>
      </w:r>
      <w:r>
        <w:rPr>
          <w:rStyle w:val="VariableTok"/>
        </w:rPr>
        <w:t xml:space="preserve">:inserted_at</w:t>
      </w:r>
      <w:r>
        <w:br/>
      </w:r>
      <w:r>
        <w:rPr>
          <w:rStyle w:val="NormalTok"/>
        </w:rPr>
        <w:t xml:space="preserve">    update_timestamp </w:t>
      </w:r>
      <w:r>
        <w:rPr>
          <w:rStyle w:val="VariableTok"/>
        </w:rPr>
        <w:t xml:space="preserve">:updated_at</w:t>
      </w:r>
      <w:r>
        <w:br/>
      </w:r>
      <w:r>
        <w:rPr>
          <w:rStyle w:val="NormalTok"/>
        </w:rPr>
        <w:t xml:space="preserve">  </w:t>
      </w:r>
      <w:r>
        <w:rPr>
          <w:rStyle w:val="KeywordTok"/>
        </w:rPr>
        <w:t xml:space="preserve">end</w:t>
      </w:r>
      <w:r>
        <w:br/>
      </w:r>
      <w:r>
        <w:br/>
      </w:r>
      <w:r>
        <w:rPr>
          <w:rStyle w:val="NormalTok"/>
        </w:rPr>
        <w:t xml:space="preserve">  relationships </w:t>
      </w:r>
      <w:r>
        <w:rPr>
          <w:rStyle w:val="KeywordTok"/>
        </w:rPr>
        <w:t xml:space="preserve">do</w:t>
      </w:r>
      <w:r>
        <w:br/>
      </w:r>
      <w:r>
        <w:rPr>
          <w:rStyle w:val="NormalTok"/>
        </w:rPr>
        <w:t xml:space="preserve">    belongs_to </w:t>
      </w:r>
      <w:r>
        <w:rPr>
          <w:rStyle w:val="VariableTok"/>
        </w:rPr>
        <w:t xml:space="preserve">:profil_montage</w:t>
      </w:r>
      <w:r>
        <w:rPr>
          <w:rStyle w:val="NormalTok"/>
        </w:rPr>
        <w:t xml:space="preserve">, </w:t>
      </w:r>
      <w:r>
        <w:rPr>
          <w:rStyle w:val="ConstantTok"/>
        </w:rPr>
        <w:t xml:space="preserve">TagIp</w:t>
      </w:r>
      <w:r>
        <w:rPr>
          <w:rStyle w:val="OperatorTok"/>
        </w:rPr>
        <w:t xml:space="preserve">.</w:t>
      </w:r>
      <w:r>
        <w:rPr>
          <w:rStyle w:val="ConstantTok"/>
        </w:rPr>
        <w:t xml:space="preserve">Resources</w:t>
      </w:r>
      <w:r>
        <w:rPr>
          <w:rStyle w:val="OperatorTok"/>
        </w:rPr>
        <w:t xml:space="preserve">.</w:t>
      </w:r>
      <w:r>
        <w:rPr>
          <w:rStyle w:val="ConstantTok"/>
        </w:rPr>
        <w:t xml:space="preserve">ProfilMontage</w:t>
      </w:r>
      <w:r>
        <w:rPr>
          <w:rStyle w:val="NormalTok"/>
        </w:rPr>
        <w:t xml:space="preserve">, </w:t>
      </w:r>
      <w:r>
        <w:rPr>
          <w:rStyle w:val="VariableTok"/>
        </w:rPr>
        <w:t xml:space="preserve">allow_nil?:</w:t>
      </w:r>
      <w:r>
        <w:rPr>
          <w:rStyle w:val="NormalTok"/>
        </w:rPr>
        <w:t xml:space="preserve"> </w:t>
      </w:r>
      <w:r>
        <w:rPr>
          <w:rStyle w:val="ConstantTok"/>
        </w:rPr>
        <w:t xml:space="preserve">false</w:t>
      </w:r>
      <w:r>
        <w:br/>
      </w:r>
      <w:r>
        <w:rPr>
          <w:rStyle w:val="NormalTok"/>
        </w:rPr>
        <w:t xml:space="preserve">    belongs_to </w:t>
      </w:r>
      <w:r>
        <w:rPr>
          <w:rStyle w:val="VariableTok"/>
        </w:rPr>
        <w:t xml:space="preserve">:modele_traceur</w:t>
      </w:r>
      <w:r>
        <w:rPr>
          <w:rStyle w:val="NormalTok"/>
        </w:rPr>
        <w:t xml:space="preserve">, </w:t>
      </w:r>
      <w:r>
        <w:rPr>
          <w:rStyle w:val="ConstantTok"/>
        </w:rPr>
        <w:t xml:space="preserve">TagIp</w:t>
      </w:r>
      <w:r>
        <w:rPr>
          <w:rStyle w:val="OperatorTok"/>
        </w:rPr>
        <w:t xml:space="preserve">.</w:t>
      </w:r>
      <w:r>
        <w:rPr>
          <w:rStyle w:val="ConstantTok"/>
        </w:rPr>
        <w:t xml:space="preserve">Resources</w:t>
      </w:r>
      <w:r>
        <w:rPr>
          <w:rStyle w:val="OperatorTok"/>
        </w:rPr>
        <w:t xml:space="preserve">.</w:t>
      </w:r>
      <w:r>
        <w:rPr>
          <w:rStyle w:val="ConstantTok"/>
        </w:rPr>
        <w:t xml:space="preserve">ModeleTraceur</w:t>
      </w:r>
      <w:r>
        <w:rPr>
          <w:rStyle w:val="NormalTok"/>
        </w:rPr>
        <w:t xml:space="preserve">, </w:t>
      </w:r>
      <w:r>
        <w:rPr>
          <w:rStyle w:val="VariableTok"/>
        </w:rPr>
        <w:t xml:space="preserve">allow_nil?:</w:t>
      </w:r>
      <w:r>
        <w:rPr>
          <w:rStyle w:val="NormalTok"/>
        </w:rPr>
        <w:t xml:space="preserve"> </w:t>
      </w:r>
      <w:r>
        <w:rPr>
          <w:rStyle w:val="ConstantTok"/>
        </w:rPr>
        <w:t xml:space="preserve">false</w:t>
      </w:r>
      <w:r>
        <w:br/>
      </w:r>
      <w:r>
        <w:rPr>
          <w:rStyle w:val="NormalTok"/>
        </w:rPr>
        <w:t xml:space="preserve">  </w:t>
      </w:r>
      <w:r>
        <w:rPr>
          <w:rStyle w:val="KeywordTok"/>
        </w:rPr>
        <w:t xml:space="preserve">end</w:t>
      </w:r>
      <w:r>
        <w:br/>
      </w:r>
      <w:r>
        <w:br/>
      </w:r>
      <w:r>
        <w:rPr>
          <w:rStyle w:val="NormalTok"/>
        </w:rPr>
        <w:t xml:space="preserve">  identities </w:t>
      </w:r>
      <w:r>
        <w:rPr>
          <w:rStyle w:val="KeywordTok"/>
        </w:rPr>
        <w:t xml:space="preserve">do</w:t>
      </w:r>
      <w:r>
        <w:br/>
      </w:r>
      <w:r>
        <w:rPr>
          <w:rStyle w:val="NormalTok"/>
        </w:rPr>
        <w:t xml:space="preserve">    identity </w:t>
      </w:r>
      <w:r>
        <w:rPr>
          <w:rStyle w:val="VariableTok"/>
        </w:rPr>
        <w:t xml:space="preserve">:unique_compatibilite</w:t>
      </w:r>
      <w:r>
        <w:rPr>
          <w:rStyle w:val="NormalTok"/>
        </w:rPr>
        <w:t xml:space="preserve">, </w:t>
      </w:r>
      <w:r>
        <w:rPr>
          <w:rStyle w:val="OtherTok"/>
        </w:rPr>
        <w:t xml:space="preserve">[</w:t>
      </w:r>
      <w:r>
        <w:rPr>
          <w:rStyle w:val="VariableTok"/>
        </w:rPr>
        <w:t xml:space="preserve">:profil_montage_id</w:t>
      </w:r>
      <w:r>
        <w:rPr>
          <w:rStyle w:val="NormalTok"/>
        </w:rPr>
        <w:t xml:space="preserve">, </w:t>
      </w:r>
      <w:r>
        <w:rPr>
          <w:rStyle w:val="VariableTok"/>
        </w:rPr>
        <w:t xml:space="preserve">:modele_traceur_id</w:t>
      </w:r>
      <w:r>
        <w:rPr>
          <w:rStyle w:val="OtherTok"/>
        </w:rPr>
        <w:t xml:space="preserve">]</w:t>
      </w:r>
      <w:r>
        <w:br/>
      </w:r>
      <w:r>
        <w:rPr>
          <w:rStyle w:val="NormalTok"/>
        </w:rPr>
        <w:t xml:space="preserve">  </w:t>
      </w:r>
      <w:r>
        <w:rPr>
          <w:rStyle w:val="KeywordTok"/>
        </w:rPr>
        <w:t xml:space="preserve">end</w:t>
      </w:r>
      <w:r>
        <w:br/>
      </w:r>
      <w:r>
        <w:br/>
      </w:r>
      <w:r>
        <w:rPr>
          <w:rStyle w:val="NormalTok"/>
        </w:rPr>
        <w:t xml:space="preserve">  actions </w:t>
      </w:r>
      <w:r>
        <w:rPr>
          <w:rStyle w:val="KeywordTok"/>
        </w:rPr>
        <w:t xml:space="preserve">do</w:t>
      </w:r>
      <w:r>
        <w:br/>
      </w:r>
      <w:r>
        <w:rPr>
          <w:rStyle w:val="NormalTok"/>
        </w:rPr>
        <w:t xml:space="preserve">    create </w:t>
      </w:r>
      <w:r>
        <w:rPr>
          <w:rStyle w:val="VariableTok"/>
        </w:rPr>
        <w:t xml:space="preserve">:calculer_compatibilite</w:t>
      </w:r>
      <w:r>
        <w:rPr>
          <w:rStyle w:val="NormalTok"/>
        </w:rPr>
        <w:t xml:space="preserve"> </w:t>
      </w:r>
      <w:r>
        <w:rPr>
          <w:rStyle w:val="KeywordTok"/>
        </w:rPr>
        <w:t xml:space="preserve">do</w:t>
      </w:r>
      <w:r>
        <w:br/>
      </w:r>
      <w:r>
        <w:rPr>
          <w:rStyle w:val="NormalTok"/>
        </w:rPr>
        <w:t xml:space="preserve">      accept </w:t>
      </w:r>
      <w:r>
        <w:rPr>
          <w:rStyle w:val="OtherTok"/>
        </w:rPr>
        <w:t xml:space="preserve">[</w:t>
      </w:r>
      <w:r>
        <w:rPr>
          <w:rStyle w:val="VariableTok"/>
        </w:rPr>
        <w:t xml:space="preserve">:profil_montage_id</w:t>
      </w:r>
      <w:r>
        <w:rPr>
          <w:rStyle w:val="NormalTok"/>
        </w:rPr>
        <w:t xml:space="preserve">, </w:t>
      </w:r>
      <w:r>
        <w:rPr>
          <w:rStyle w:val="VariableTok"/>
        </w:rPr>
        <w:t xml:space="preserve">:modele_traceur_id</w:t>
      </w:r>
      <w:r>
        <w:rPr>
          <w:rStyle w:val="OtherTok"/>
        </w:rPr>
        <w:t xml:space="preserve">]</w:t>
      </w:r>
      <w:r>
        <w:br/>
      </w:r>
      <w:r>
        <w:rPr>
          <w:rStyle w:val="NormalTok"/>
        </w:rPr>
        <w:t xml:space="preserve">      upsert? </w:t>
      </w:r>
      <w:r>
        <w:rPr>
          <w:rStyle w:val="ConstantTok"/>
        </w:rPr>
        <w:t xml:space="preserve">true</w:t>
      </w:r>
      <w:r>
        <w:br/>
      </w:r>
      <w:r>
        <w:rPr>
          <w:rStyle w:val="NormalTok"/>
        </w:rPr>
        <w:t xml:space="preserve">      upsert_identity </w:t>
      </w:r>
      <w:r>
        <w:rPr>
          <w:rStyle w:val="VariableTok"/>
        </w:rPr>
        <w:t xml:space="preserve">:unique_compatibilite</w:t>
      </w:r>
      <w:r>
        <w:br/>
      </w:r>
      <w:r>
        <w:br/>
      </w:r>
      <w:r>
        <w:rPr>
          <w:rStyle w:val="NormalTok"/>
        </w:rPr>
        <w:t xml:space="preserve">      run </w:t>
      </w:r>
      <w:r>
        <w:rPr>
          <w:rStyle w:val="KeywordTok"/>
        </w:rPr>
        <w:t xml:space="preserve">fn</w:t>
      </w:r>
      <w:r>
        <w:rPr>
          <w:rStyle w:val="NormalTok"/>
        </w:rPr>
        <w:t xml:space="preserve"> input, _context </w:t>
      </w:r>
      <w:r>
        <w:rPr>
          <w:rStyle w:val="OperatorTok"/>
        </w:rPr>
        <w:t xml:space="preserve">-&gt;</w:t>
      </w:r>
      <w:r>
        <w:br/>
      </w:r>
      <w:r>
        <w:rPr>
          <w:rStyle w:val="NormalTok"/>
        </w:rPr>
        <w:t xml:space="preserve">        profil </w:t>
      </w:r>
      <w:r>
        <w:rPr>
          <w:rStyle w:val="OperatorTok"/>
        </w:rPr>
        <w:t xml:space="preserve">=</w:t>
      </w:r>
      <w:r>
        <w:rPr>
          <w:rStyle w:val="NormalTok"/>
        </w:rPr>
        <w:t xml:space="preserve"> input</w:t>
      </w:r>
      <w:r>
        <w:rPr>
          <w:rStyle w:val="OperatorTok"/>
        </w:rPr>
        <w:t xml:space="preserve">.</w:t>
      </w:r>
      <w:r>
        <w:rPr>
          <w:rStyle w:val="NormalTok"/>
        </w:rPr>
        <w:t xml:space="preserve">arguments</w:t>
      </w:r>
      <w:r>
        <w:rPr>
          <w:rStyle w:val="OperatorTok"/>
        </w:rPr>
        <w:t xml:space="preserve">.</w:t>
      </w:r>
      <w:r>
        <w:rPr>
          <w:rStyle w:val="NormalTok"/>
        </w:rPr>
        <w:t xml:space="preserve">profil_montage_id </w:t>
      </w:r>
      <w:r>
        <w:rPr>
          <w:rStyle w:val="OperatorTok"/>
        </w:rPr>
        <w:t xml:space="preserve">|&gt;</w:t>
      </w:r>
      <w:r>
        <w:rPr>
          <w:rStyle w:val="NormalTok"/>
        </w:rPr>
        <w:t xml:space="preserve"> </w:t>
      </w:r>
      <w:r>
        <w:rPr>
          <w:rStyle w:val="ConstantTok"/>
        </w:rPr>
        <w:t xml:space="preserve">TagIp</w:t>
      </w:r>
      <w:r>
        <w:rPr>
          <w:rStyle w:val="OperatorTok"/>
        </w:rPr>
        <w:t xml:space="preserve">.</w:t>
      </w:r>
      <w:r>
        <w:rPr>
          <w:rStyle w:val="ConstantTok"/>
        </w:rPr>
        <w:t xml:space="preserve">TagIp</w:t>
      </w:r>
      <w:r>
        <w:rPr>
          <w:rStyle w:val="OperatorTok"/>
        </w:rPr>
        <w:t xml:space="preserve">.</w:t>
      </w:r>
      <w:r>
        <w:rPr>
          <w:rStyle w:val="NormalTok"/>
        </w:rPr>
        <w:t xml:space="preserve">get!</w:t>
      </w:r>
      <w:r>
        <w:rPr>
          <w:rStyle w:val="FunctionTok"/>
        </w:rPr>
        <w:t xml:space="preserve">()</w:t>
      </w:r>
      <w:r>
        <w:br/>
      </w:r>
      <w:r>
        <w:rPr>
          <w:rStyle w:val="NormalTok"/>
        </w:rPr>
        <w:t xml:space="preserve">        modele </w:t>
      </w:r>
      <w:r>
        <w:rPr>
          <w:rStyle w:val="OperatorTok"/>
        </w:rPr>
        <w:t xml:space="preserve">=</w:t>
      </w:r>
      <w:r>
        <w:rPr>
          <w:rStyle w:val="NormalTok"/>
        </w:rPr>
        <w:t xml:space="preserve"> input</w:t>
      </w:r>
      <w:r>
        <w:rPr>
          <w:rStyle w:val="OperatorTok"/>
        </w:rPr>
        <w:t xml:space="preserve">.</w:t>
      </w:r>
      <w:r>
        <w:rPr>
          <w:rStyle w:val="NormalTok"/>
        </w:rPr>
        <w:t xml:space="preserve">arguments</w:t>
      </w:r>
      <w:r>
        <w:rPr>
          <w:rStyle w:val="OperatorTok"/>
        </w:rPr>
        <w:t xml:space="preserve">.</w:t>
      </w:r>
      <w:r>
        <w:rPr>
          <w:rStyle w:val="NormalTok"/>
        </w:rPr>
        <w:t xml:space="preserve">modele_traceur_id </w:t>
      </w:r>
      <w:r>
        <w:rPr>
          <w:rStyle w:val="OperatorTok"/>
        </w:rPr>
        <w:t xml:space="preserve">|&gt;</w:t>
      </w:r>
      <w:r>
        <w:rPr>
          <w:rStyle w:val="NormalTok"/>
        </w:rPr>
        <w:t xml:space="preserve"> </w:t>
      </w:r>
      <w:r>
        <w:rPr>
          <w:rStyle w:val="ConstantTok"/>
        </w:rPr>
        <w:t xml:space="preserve">TagIp</w:t>
      </w:r>
      <w:r>
        <w:rPr>
          <w:rStyle w:val="OperatorTok"/>
        </w:rPr>
        <w:t xml:space="preserve">.</w:t>
      </w:r>
      <w:r>
        <w:rPr>
          <w:rStyle w:val="ConstantTok"/>
        </w:rPr>
        <w:t xml:space="preserve">TagIp</w:t>
      </w:r>
      <w:r>
        <w:rPr>
          <w:rStyle w:val="OperatorTok"/>
        </w:rPr>
        <w:t xml:space="preserve">.</w:t>
      </w:r>
      <w:r>
        <w:rPr>
          <w:rStyle w:val="NormalTok"/>
        </w:rPr>
        <w:t xml:space="preserve">get!</w:t>
      </w:r>
      <w:r>
        <w:rPr>
          <w:rStyle w:val="FunctionTok"/>
        </w:rPr>
        <w:t xml:space="preserve">()</w:t>
      </w:r>
      <w:r>
        <w:br/>
      </w:r>
      <w:r>
        <w:rPr>
          <w:rStyle w:val="NormalTok"/>
        </w:rPr>
        <w:t xml:space="preserve">        </w:t>
      </w:r>
      <w:r>
        <w:rPr>
          <w:rStyle w:val="FunctionTok"/>
        </w:rPr>
        <w:t xml:space="preserve">{</w:t>
      </w:r>
      <w:r>
        <w:rPr>
          <w:rStyle w:val="NormalTok"/>
        </w:rPr>
        <w:t xml:space="preserve">score, details</w:t>
      </w:r>
      <w:r>
        <w:rPr>
          <w:rStyle w:val="FunctionTok"/>
        </w:rPr>
        <w:t xml:space="preserve">}</w:t>
      </w:r>
      <w:r>
        <w:rPr>
          <w:rStyle w:val="NormalTok"/>
        </w:rPr>
        <w:t xml:space="preserve"> </w:t>
      </w:r>
      <w:r>
        <w:rPr>
          <w:rStyle w:val="OperatorTok"/>
        </w:rPr>
        <w:t xml:space="preserve">=</w:t>
      </w:r>
      <w:r>
        <w:rPr>
          <w:rStyle w:val="NormalTok"/>
        </w:rPr>
        <w:t xml:space="preserve"> calculer</w:t>
      </w:r>
      <w:r>
        <w:rPr>
          <w:rStyle w:val="FunctionTok"/>
        </w:rPr>
        <w:t xml:space="preserve">(</w:t>
      </w:r>
      <w:r>
        <w:rPr>
          <w:rStyle w:val="NormalTok"/>
        </w:rPr>
        <w:t xml:space="preserve">profil, modele</w:t>
      </w:r>
      <w:r>
        <w:rPr>
          <w:rStyle w:val="FunctionTok"/>
        </w:rPr>
        <w:t xml:space="preserve">)</w:t>
      </w:r>
      <w:r>
        <w:br/>
      </w:r>
      <w:r>
        <w:rPr>
          <w:rStyle w:val="NormalTok"/>
        </w:rPr>
        <w:t xml:space="preserve">        %</w:t>
      </w:r>
      <w:r>
        <w:rPr>
          <w:rStyle w:val="FunctionTok"/>
        </w:rPr>
        <w:t xml:space="preserve">{</w:t>
      </w:r>
      <w:r>
        <w:rPr>
          <w:rStyle w:val="VariableTok"/>
        </w:rPr>
        <w:t xml:space="preserve">score_compatibilite:</w:t>
      </w:r>
      <w:r>
        <w:rPr>
          <w:rStyle w:val="NormalTok"/>
        </w:rPr>
        <w:t xml:space="preserve"> score, </w:t>
      </w:r>
      <w:r>
        <w:rPr>
          <w:rStyle w:val="VariableTok"/>
        </w:rPr>
        <w:t xml:space="preserve">details:</w:t>
      </w:r>
      <w:r>
        <w:rPr>
          <w:rStyle w:val="NormalTok"/>
        </w:rPr>
        <w:t xml:space="preserve"> </w:t>
      </w:r>
      <w:r>
        <w:rPr>
          <w:rStyle w:val="ConstantTok"/>
        </w:rPr>
        <w:t xml:space="preserve">Enum</w:t>
      </w:r>
      <w:r>
        <w:rPr>
          <w:rStyle w:val="OperatorTok"/>
        </w:rPr>
        <w:t xml:space="preserve">.</w:t>
      </w:r>
      <w:r>
        <w:rPr>
          <w:rStyle w:val="NormalTok"/>
        </w:rPr>
        <w:t xml:space="preserve">join</w:t>
      </w:r>
      <w:r>
        <w:rPr>
          <w:rStyle w:val="FunctionTok"/>
        </w:rPr>
        <w:t xml:space="preserve">(</w:t>
      </w:r>
      <w:r>
        <w:rPr>
          <w:rStyle w:val="NormalTok"/>
        </w:rPr>
        <w:t xml:space="preserve">details, </w:t>
      </w:r>
      <w:r>
        <w:rPr>
          <w:rStyle w:val="StringTok"/>
        </w:rPr>
        <w:t xml:space="preserve">"; "</w:t>
      </w:r>
      <w:r>
        <w:rPr>
          <w:rStyle w:val="Function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w:t>
      </w:r>
      <w:r>
        <w:rPr>
          <w:rStyle w:val="NormalTok"/>
        </w:rPr>
        <w:t xml:space="preserve"> calculer</w:t>
      </w:r>
      <w:r>
        <w:rPr>
          <w:rStyle w:val="FunctionTok"/>
        </w:rPr>
        <w:t xml:space="preserve">(</w:t>
      </w:r>
      <w:r>
        <w:rPr>
          <w:rStyle w:val="NormalTok"/>
        </w:rPr>
        <w:t xml:space="preserve">profil, modele</w:t>
      </w:r>
      <w:r>
        <w:rPr>
          <w:rStyle w:val="FunctionTok"/>
        </w:rPr>
        <w:t xml:space="preserve">)</w:t>
      </w:r>
      <w:r>
        <w:rPr>
          <w:rStyle w:val="NormalTok"/>
        </w:rPr>
        <w:t xml:space="preserve"> </w:t>
      </w:r>
      <w:r>
        <w:rPr>
          <w:rStyle w:val="KeywordTok"/>
        </w:rPr>
        <w:t xml:space="preserve">do</w:t>
      </w:r>
      <w:r>
        <w:br/>
      </w:r>
      <w:r>
        <w:rPr>
          <w:rStyle w:val="NormalTok"/>
        </w:rPr>
        <w:t xml:space="preserve">    score </w:t>
      </w:r>
      <w:r>
        <w:rPr>
          <w:rStyle w:val="OperatorTok"/>
        </w:rPr>
        <w:t xml:space="preserve">=</w:t>
      </w:r>
      <w:r>
        <w:rPr>
          <w:rStyle w:val="NormalTok"/>
        </w:rPr>
        <w:t xml:space="preserve"> </w:t>
      </w:r>
      <w:r>
        <w:rPr>
          <w:rStyle w:val="DecValTok"/>
        </w:rPr>
        <w:t xml:space="preserve">0</w:t>
      </w:r>
      <w:r>
        <w:br/>
      </w:r>
      <w:r>
        <w:rPr>
          <w:rStyle w:val="NormalTok"/>
        </w:rPr>
        <w:t xml:space="preserve">    details </w:t>
      </w:r>
      <w:r>
        <w:rPr>
          <w:rStyle w:val="OperatorTok"/>
        </w:rPr>
        <w:t xml:space="preserve">=</w:t>
      </w:r>
      <w:r>
        <w:rPr>
          <w:rStyle w:val="NormalTok"/>
        </w:rPr>
        <w:t xml:space="preserve"> </w:t>
      </w:r>
      <w:r>
        <w:rPr>
          <w:rStyle w:val="OtherTok"/>
        </w:rPr>
        <w:t xml:space="preserve">[]</w:t>
      </w:r>
      <w:r>
        <w:br/>
      </w:r>
      <w:r>
        <w:br/>
      </w:r>
      <w:r>
        <w:rPr>
          <w:rStyle w:val="NormalTok"/>
        </w:rPr>
        <w:t xml:space="preserve">    </w:t>
      </w:r>
      <w:r>
        <w:rPr>
          <w:rStyle w:val="FunctionTok"/>
        </w:rPr>
        <w:t xml:space="preserve">{</w:t>
      </w:r>
      <w:r>
        <w:rPr>
          <w:rStyle w:val="NormalTok"/>
        </w:rPr>
        <w:t xml:space="preserve">s, d</w:t>
      </w:r>
      <w:r>
        <w:rPr>
          <w:rStyle w:val="FunctionTok"/>
        </w:rPr>
        <w:t xml:space="preserve">}</w:t>
      </w:r>
      <w:r>
        <w:rPr>
          <w:rStyle w:val="NormalTok"/>
        </w:rPr>
        <w:t xml:space="preserve"> </w:t>
      </w:r>
      <w:r>
        <w:rPr>
          <w:rStyle w:val="OperatorTok"/>
        </w:rPr>
        <w:t xml:space="preserve">=</w:t>
      </w:r>
      <w:r>
        <w:rPr>
          <w:rStyle w:val="NormalTok"/>
        </w:rPr>
        <w:t xml:space="preserve"> verifier_tension</w:t>
      </w:r>
      <w:r>
        <w:rPr>
          <w:rStyle w:val="FunctionTok"/>
        </w:rPr>
        <w:t xml:space="preserve">(</w:t>
      </w:r>
      <w:r>
        <w:rPr>
          <w:rStyle w:val="NormalTok"/>
        </w:rPr>
        <w:t xml:space="preserve">profil, modele</w:t>
      </w:r>
      <w:r>
        <w:rPr>
          <w:rStyle w:val="Function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s; details </w:t>
      </w:r>
      <w:r>
        <w:rPr>
          <w:rStyle w:val="OperatorTok"/>
        </w:rPr>
        <w:t xml:space="preserve">=</w:t>
      </w:r>
      <w:r>
        <w:rPr>
          <w:rStyle w:val="NormalTok"/>
        </w:rPr>
        <w:t xml:space="preserve"> details </w:t>
      </w:r>
      <w:r>
        <w:rPr>
          <w:rStyle w:val="OperatorTok"/>
        </w:rPr>
        <w:t xml:space="preserve">++</w:t>
      </w:r>
      <w:r>
        <w:rPr>
          <w:rStyle w:val="NormalTok"/>
        </w:rPr>
        <w:t xml:space="preserve"> d</w:t>
      </w:r>
      <w:r>
        <w:br/>
      </w:r>
      <w:r>
        <w:br/>
      </w:r>
      <w:r>
        <w:rPr>
          <w:rStyle w:val="NormalTok"/>
        </w:rPr>
        <w:t xml:space="preserve">    </w:t>
      </w:r>
      <w:r>
        <w:rPr>
          <w:rStyle w:val="FunctionTok"/>
        </w:rPr>
        <w:t xml:space="preserve">{</w:t>
      </w:r>
      <w:r>
        <w:rPr>
          <w:rStyle w:val="NormalTok"/>
        </w:rPr>
        <w:t xml:space="preserve">s, d</w:t>
      </w:r>
      <w:r>
        <w:rPr>
          <w:rStyle w:val="FunctionTok"/>
        </w:rPr>
        <w:t xml:space="preserve">}</w:t>
      </w:r>
      <w:r>
        <w:rPr>
          <w:rStyle w:val="NormalTok"/>
        </w:rPr>
        <w:t xml:space="preserve"> </w:t>
      </w:r>
      <w:r>
        <w:rPr>
          <w:rStyle w:val="OperatorTok"/>
        </w:rPr>
        <w:t xml:space="preserve">=</w:t>
      </w:r>
      <w:r>
        <w:rPr>
          <w:rStyle w:val="NormalTok"/>
        </w:rPr>
        <w:t xml:space="preserve"> verifier_can</w:t>
      </w:r>
      <w:r>
        <w:rPr>
          <w:rStyle w:val="FunctionTok"/>
        </w:rPr>
        <w:t xml:space="preserve">(</w:t>
      </w:r>
      <w:r>
        <w:rPr>
          <w:rStyle w:val="NormalTok"/>
        </w:rPr>
        <w:t xml:space="preserve">profil, modele</w:t>
      </w:r>
      <w:r>
        <w:rPr>
          <w:rStyle w:val="Function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s; details </w:t>
      </w:r>
      <w:r>
        <w:rPr>
          <w:rStyle w:val="OperatorTok"/>
        </w:rPr>
        <w:t xml:space="preserve">=</w:t>
      </w:r>
      <w:r>
        <w:rPr>
          <w:rStyle w:val="NormalTok"/>
        </w:rPr>
        <w:t xml:space="preserve"> details </w:t>
      </w:r>
      <w:r>
        <w:rPr>
          <w:rStyle w:val="OperatorTok"/>
        </w:rPr>
        <w:t xml:space="preserve">++</w:t>
      </w:r>
      <w:r>
        <w:rPr>
          <w:rStyle w:val="NormalTok"/>
        </w:rPr>
        <w:t xml:space="preserve"> d</w:t>
      </w:r>
      <w:r>
        <w:br/>
      </w:r>
      <w:r>
        <w:br/>
      </w:r>
      <w:r>
        <w:rPr>
          <w:rStyle w:val="NormalTok"/>
        </w:rPr>
        <w:t xml:space="preserve">    </w:t>
      </w:r>
      <w:r>
        <w:rPr>
          <w:rStyle w:val="FunctionTok"/>
        </w:rPr>
        <w:t xml:space="preserve">{</w:t>
      </w:r>
      <w:r>
        <w:rPr>
          <w:rStyle w:val="NormalTok"/>
        </w:rPr>
        <w:t xml:space="preserve">s, d</w:t>
      </w:r>
      <w:r>
        <w:rPr>
          <w:rStyle w:val="FunctionTok"/>
        </w:rPr>
        <w:t xml:space="preserve">}</w:t>
      </w:r>
      <w:r>
        <w:rPr>
          <w:rStyle w:val="NormalTok"/>
        </w:rPr>
        <w:t xml:space="preserve"> </w:t>
      </w:r>
      <w:r>
        <w:rPr>
          <w:rStyle w:val="OperatorTok"/>
        </w:rPr>
        <w:t xml:space="preserve">=</w:t>
      </w:r>
      <w:r>
        <w:rPr>
          <w:rStyle w:val="NormalTok"/>
        </w:rPr>
        <w:t xml:space="preserve"> verifier_one_wire</w:t>
      </w:r>
      <w:r>
        <w:rPr>
          <w:rStyle w:val="FunctionTok"/>
        </w:rPr>
        <w:t xml:space="preserve">(</w:t>
      </w:r>
      <w:r>
        <w:rPr>
          <w:rStyle w:val="NormalTok"/>
        </w:rPr>
        <w:t xml:space="preserve">profil, modele</w:t>
      </w:r>
      <w:r>
        <w:rPr>
          <w:rStyle w:val="Function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s; details </w:t>
      </w:r>
      <w:r>
        <w:rPr>
          <w:rStyle w:val="OperatorTok"/>
        </w:rPr>
        <w:t xml:space="preserve">=</w:t>
      </w:r>
      <w:r>
        <w:rPr>
          <w:rStyle w:val="NormalTok"/>
        </w:rPr>
        <w:t xml:space="preserve"> details </w:t>
      </w:r>
      <w:r>
        <w:rPr>
          <w:rStyle w:val="OperatorTok"/>
        </w:rPr>
        <w:t xml:space="preserve">++</w:t>
      </w:r>
      <w:r>
        <w:rPr>
          <w:rStyle w:val="NormalTok"/>
        </w:rPr>
        <w:t xml:space="preserve"> d</w:t>
      </w:r>
      <w:r>
        <w:br/>
      </w:r>
      <w:r>
        <w:br/>
      </w:r>
      <w:r>
        <w:rPr>
          <w:rStyle w:val="NormalTok"/>
        </w:rPr>
        <w:t xml:space="preserve">    </w:t>
      </w:r>
      <w:r>
        <w:rPr>
          <w:rStyle w:val="FunctionTok"/>
        </w:rPr>
        <w:t xml:space="preserve">{</w:t>
      </w:r>
      <w:r>
        <w:rPr>
          <w:rStyle w:val="NormalTok"/>
        </w:rPr>
        <w:t xml:space="preserve">s, d</w:t>
      </w:r>
      <w:r>
        <w:rPr>
          <w:rStyle w:val="FunctionTok"/>
        </w:rPr>
        <w:t xml:space="preserve">}</w:t>
      </w:r>
      <w:r>
        <w:rPr>
          <w:rStyle w:val="NormalTok"/>
        </w:rPr>
        <w:t xml:space="preserve"> </w:t>
      </w:r>
      <w:r>
        <w:rPr>
          <w:rStyle w:val="OperatorTok"/>
        </w:rPr>
        <w:t xml:space="preserve">=</w:t>
      </w:r>
      <w:r>
        <w:rPr>
          <w:rStyle w:val="NormalTok"/>
        </w:rPr>
        <w:t xml:space="preserve"> verifier_entrees_sorties</w:t>
      </w:r>
      <w:r>
        <w:rPr>
          <w:rStyle w:val="FunctionTok"/>
        </w:rPr>
        <w:t xml:space="preserve">(</w:t>
      </w:r>
      <w:r>
        <w:rPr>
          <w:rStyle w:val="NormalTok"/>
        </w:rPr>
        <w:t xml:space="preserve">profil, modele</w:t>
      </w:r>
      <w:r>
        <w:rPr>
          <w:rStyle w:val="Function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s; details </w:t>
      </w:r>
      <w:r>
        <w:rPr>
          <w:rStyle w:val="OperatorTok"/>
        </w:rPr>
        <w:t xml:space="preserve">=</w:t>
      </w:r>
      <w:r>
        <w:rPr>
          <w:rStyle w:val="NormalTok"/>
        </w:rPr>
        <w:t xml:space="preserve"> details </w:t>
      </w:r>
      <w:r>
        <w:rPr>
          <w:rStyle w:val="OperatorTok"/>
        </w:rPr>
        <w:t xml:space="preserve">++</w:t>
      </w:r>
      <w:r>
        <w:rPr>
          <w:rStyle w:val="NormalTok"/>
        </w:rPr>
        <w:t xml:space="preserve"> d</w:t>
      </w:r>
      <w:r>
        <w:br/>
      </w:r>
      <w:r>
        <w:br/>
      </w:r>
      <w:r>
        <w:rPr>
          <w:rStyle w:val="NormalTok"/>
        </w:rPr>
        <w:t xml:space="preserve">    </w:t>
      </w:r>
      <w:r>
        <w:rPr>
          <w:rStyle w:val="FunctionTok"/>
        </w:rPr>
        <w:t xml:space="preserve">{</w:t>
      </w:r>
      <w:r>
        <w:rPr>
          <w:rStyle w:val="NormalTok"/>
        </w:rPr>
        <w:t xml:space="preserve">score, details</w:t>
      </w:r>
      <w:r>
        <w:rPr>
          <w:rStyle w:val="FunctionTok"/>
        </w:rPr>
        <w:t xml:space="preserve">}</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defp</w:t>
      </w:r>
      <w:r>
        <w:rPr>
          <w:rStyle w:val="NormalTok"/>
        </w:rPr>
        <w:t xml:space="preserve"> verifier_tension</w:t>
      </w:r>
      <w:r>
        <w:rPr>
          <w:rStyle w:val="FunctionTok"/>
        </w:rPr>
        <w:t xml:space="preserve">(</w:t>
      </w:r>
      <w:r>
        <w:rPr>
          <w:rStyle w:val="NormalTok"/>
        </w:rPr>
        <w:t xml:space="preserve">profil, modele</w:t>
      </w:r>
      <w:r>
        <w:rPr>
          <w:rStyle w:val="FunctionTok"/>
        </w:rPr>
        <w:t xml:space="preserve">)</w:t>
      </w:r>
      <w:r>
        <w:rPr>
          <w:rStyle w:val="NormalTok"/>
        </w:rPr>
        <w:t xml:space="preserve"> </w:t>
      </w:r>
      <w:r>
        <w:rPr>
          <w:rStyle w:val="KeywordTok"/>
        </w:rPr>
        <w:t xml:space="preserve">do</w:t>
      </w:r>
      <w:r>
        <w:br/>
      </w:r>
      <w:r>
        <w:rPr>
          <w:rStyle w:val="NormalTok"/>
        </w:rPr>
        <w:t xml:space="preserve">    </w:t>
      </w:r>
      <w:r>
        <w:rPr>
          <w:rStyle w:val="ControlFlowTok"/>
        </w:rPr>
        <w:t xml:space="preserve">cond</w:t>
      </w:r>
      <w:r>
        <w:rPr>
          <w:rStyle w:val="NormalTok"/>
        </w:rPr>
        <w:t xml:space="preserve"> </w:t>
      </w:r>
      <w:r>
        <w:rPr>
          <w:rStyle w:val="KeywordTok"/>
        </w:rPr>
        <w:t xml:space="preserve">do</w:t>
      </w:r>
      <w:r>
        <w:br/>
      </w:r>
      <w:r>
        <w:rPr>
          <w:rStyle w:val="NormalTok"/>
        </w:rPr>
        <w:t xml:space="preserve">      modele</w:t>
      </w:r>
      <w:r>
        <w:rPr>
          <w:rStyle w:val="OperatorTok"/>
        </w:rPr>
        <w:t xml:space="preserve">.</w:t>
      </w:r>
      <w:r>
        <w:rPr>
          <w:rStyle w:val="NormalTok"/>
        </w:rPr>
        <w:t xml:space="preserve">voltage_min </w:t>
      </w:r>
      <w:r>
        <w:rPr>
          <w:rStyle w:val="OperatorTok"/>
        </w:rPr>
        <w:t xml:space="preserve">&gt;=</w:t>
      </w:r>
      <w:r>
        <w:rPr>
          <w:rStyle w:val="NormalTok"/>
        </w:rPr>
        <w:t xml:space="preserve"> profil</w:t>
      </w:r>
      <w:r>
        <w:rPr>
          <w:rStyle w:val="OperatorTok"/>
        </w:rPr>
        <w:t xml:space="preserve">.</w:t>
      </w:r>
      <w:r>
        <w:rPr>
          <w:rStyle w:val="NormalTok"/>
        </w:rPr>
        <w:t xml:space="preserve">voltage_min </w:t>
      </w:r>
      <w:r>
        <w:rPr>
          <w:rStyle w:val="KeywordTok"/>
        </w:rPr>
        <w:t xml:space="preserve">and</w:t>
      </w:r>
      <w:r>
        <w:br/>
      </w:r>
      <w:r>
        <w:rPr>
          <w:rStyle w:val="NormalTok"/>
        </w:rPr>
        <w:t xml:space="preserve">      modele</w:t>
      </w:r>
      <w:r>
        <w:rPr>
          <w:rStyle w:val="OperatorTok"/>
        </w:rPr>
        <w:t xml:space="preserve">.</w:t>
      </w:r>
      <w:r>
        <w:rPr>
          <w:rStyle w:val="NormalTok"/>
        </w:rPr>
        <w:t xml:space="preserve">voltage_max </w:t>
      </w:r>
      <w:r>
        <w:rPr>
          <w:rStyle w:val="OperatorTok"/>
        </w:rPr>
        <w:t xml:space="preserve">&lt;=</w:t>
      </w:r>
      <w:r>
        <w:rPr>
          <w:rStyle w:val="NormalTok"/>
        </w:rPr>
        <w:t xml:space="preserve"> profil</w:t>
      </w:r>
      <w:r>
        <w:rPr>
          <w:rStyle w:val="OperatorTok"/>
        </w:rPr>
        <w:t xml:space="preserve">.</w:t>
      </w:r>
      <w:r>
        <w:rPr>
          <w:rStyle w:val="NormalTok"/>
        </w:rPr>
        <w:t xml:space="preserve">voltage_max </w:t>
      </w:r>
      <w:r>
        <w:rPr>
          <w:rStyle w:val="OperatorTok"/>
        </w:rPr>
        <w:t xml:space="preserve">-&gt;</w:t>
      </w:r>
      <w:r>
        <w:br/>
      </w:r>
      <w:r>
        <w:rPr>
          <w:rStyle w:val="NormalTok"/>
        </w:rPr>
        <w:t xml:space="preserve">        </w:t>
      </w:r>
      <w:r>
        <w:rPr>
          <w:rStyle w:val="FunctionTok"/>
        </w:rPr>
        <w:t xml:space="preserve">{</w:t>
      </w:r>
      <w:r>
        <w:rPr>
          <w:rStyle w:val="DecValTok"/>
        </w:rPr>
        <w:t xml:space="preserve">10</w:t>
      </w:r>
      <w:r>
        <w:rPr>
          <w:rStyle w:val="NormalTok"/>
        </w:rPr>
        <w:t xml:space="preserve">, </w:t>
      </w:r>
      <w:r>
        <w:rPr>
          <w:rStyle w:val="OtherTok"/>
        </w:rPr>
        <w:t xml:space="preserve">[</w:t>
      </w:r>
      <w:r>
        <w:rPr>
          <w:rStyle w:val="StringTok"/>
        </w:rPr>
        <w:t xml:space="preserve">"✓ Tension compatible : </w:t>
      </w:r>
      <w:r>
        <w:rPr>
          <w:rStyle w:val="OtherTok"/>
        </w:rPr>
        <w:t xml:space="preserve">#{</w:t>
      </w:r>
      <w:r>
        <w:rPr>
          <w:rStyle w:val="NormalTok"/>
        </w:rPr>
        <w:t xml:space="preserve">modele</w:t>
      </w:r>
      <w:r>
        <w:rPr>
          <w:rStyle w:val="OperatorTok"/>
        </w:rPr>
        <w:t xml:space="preserve">.</w:t>
      </w:r>
      <w:r>
        <w:rPr>
          <w:rStyle w:val="NormalTok"/>
        </w:rPr>
        <w:t xml:space="preserve">voltage_min</w:t>
      </w:r>
      <w:r>
        <w:rPr>
          <w:rStyle w:val="OtherTok"/>
        </w:rPr>
        <w:t xml:space="preserve">}</w:t>
      </w:r>
      <w:r>
        <w:rPr>
          <w:rStyle w:val="StringTok"/>
        </w:rPr>
        <w:t xml:space="preserve">-</w:t>
      </w:r>
      <w:r>
        <w:rPr>
          <w:rStyle w:val="OtherTok"/>
        </w:rPr>
        <w:t xml:space="preserve">#{</w:t>
      </w:r>
      <w:r>
        <w:rPr>
          <w:rStyle w:val="NormalTok"/>
        </w:rPr>
        <w:t xml:space="preserve">modele</w:t>
      </w:r>
      <w:r>
        <w:rPr>
          <w:rStyle w:val="OperatorTok"/>
        </w:rPr>
        <w:t xml:space="preserve">.</w:t>
      </w:r>
      <w:r>
        <w:rPr>
          <w:rStyle w:val="NormalTok"/>
        </w:rPr>
        <w:t xml:space="preserve">voltage_max</w:t>
      </w:r>
      <w:r>
        <w:rPr>
          <w:rStyle w:val="OtherTok"/>
        </w:rPr>
        <w:t xml:space="preserve">}</w:t>
      </w:r>
      <w:r>
        <w:rPr>
          <w:rStyle w:val="StringTok"/>
        </w:rPr>
        <w:t xml:space="preserve">V"</w:t>
      </w:r>
      <w:r>
        <w:rPr>
          <w:rStyle w:val="OtherTok"/>
        </w:rPr>
        <w:t xml:space="preserve">]</w:t>
      </w:r>
      <w:r>
        <w:rPr>
          <w:rStyle w:val="FunctionTok"/>
        </w:rPr>
        <w:t xml:space="preserve">}</w:t>
      </w:r>
      <w:r>
        <w:br/>
      </w:r>
      <w:r>
        <w:rPr>
          <w:rStyle w:val="NormalTok"/>
        </w:rPr>
        <w:t xml:space="preserve">      modele</w:t>
      </w:r>
      <w:r>
        <w:rPr>
          <w:rStyle w:val="OperatorTok"/>
        </w:rPr>
        <w:t xml:space="preserve">.</w:t>
      </w:r>
      <w:r>
        <w:rPr>
          <w:rStyle w:val="NormalTok"/>
        </w:rPr>
        <w:t xml:space="preserve">voltage_max </w:t>
      </w:r>
      <w:r>
        <w:rPr>
          <w:rStyle w:val="OperatorTok"/>
        </w:rPr>
        <w:t xml:space="preserve">&gt;=</w:t>
      </w:r>
      <w:r>
        <w:rPr>
          <w:rStyle w:val="NormalTok"/>
        </w:rPr>
        <w:t xml:space="preserve"> profil</w:t>
      </w:r>
      <w:r>
        <w:rPr>
          <w:rStyle w:val="OperatorTok"/>
        </w:rPr>
        <w:t xml:space="preserve">.</w:t>
      </w:r>
      <w:r>
        <w:rPr>
          <w:rStyle w:val="NormalTok"/>
        </w:rPr>
        <w:t xml:space="preserve">voltage_min </w:t>
      </w:r>
      <w:r>
        <w:rPr>
          <w:rStyle w:val="KeywordTok"/>
        </w:rPr>
        <w:t xml:space="preserve">and</w:t>
      </w:r>
      <w:r>
        <w:br/>
      </w:r>
      <w:r>
        <w:rPr>
          <w:rStyle w:val="NormalTok"/>
        </w:rPr>
        <w:t xml:space="preserve">      modele</w:t>
      </w:r>
      <w:r>
        <w:rPr>
          <w:rStyle w:val="OperatorTok"/>
        </w:rPr>
        <w:t xml:space="preserve">.</w:t>
      </w:r>
      <w:r>
        <w:rPr>
          <w:rStyle w:val="NormalTok"/>
        </w:rPr>
        <w:t xml:space="preserve">voltage_min </w:t>
      </w:r>
      <w:r>
        <w:rPr>
          <w:rStyle w:val="OperatorTok"/>
        </w:rPr>
        <w:t xml:space="preserve">&lt;=</w:t>
      </w:r>
      <w:r>
        <w:rPr>
          <w:rStyle w:val="NormalTok"/>
        </w:rPr>
        <w:t xml:space="preserve"> profil</w:t>
      </w:r>
      <w:r>
        <w:rPr>
          <w:rStyle w:val="OperatorTok"/>
        </w:rPr>
        <w:t xml:space="preserve">.</w:t>
      </w:r>
      <w:r>
        <w:rPr>
          <w:rStyle w:val="NormalTok"/>
        </w:rPr>
        <w:t xml:space="preserve">voltage_max </w:t>
      </w:r>
      <w:r>
        <w:rPr>
          <w:rStyle w:val="OperatorTok"/>
        </w:rPr>
        <w:t xml:space="preserve">-&gt;</w:t>
      </w:r>
      <w:r>
        <w:br/>
      </w:r>
      <w:r>
        <w:rPr>
          <w:rStyle w:val="NormalTok"/>
        </w:rPr>
        <w:t xml:space="preserve">        </w:t>
      </w:r>
      <w:r>
        <w:rPr>
          <w:rStyle w:val="FunctionTok"/>
        </w:rPr>
        <w:t xml:space="preserve">{</w:t>
      </w:r>
      <w:r>
        <w:rPr>
          <w:rStyle w:val="DecValTok"/>
        </w:rPr>
        <w:t xml:space="preserve">5</w:t>
      </w:r>
      <w:r>
        <w:rPr>
          <w:rStyle w:val="NormalTok"/>
        </w:rPr>
        <w:t xml:space="preserve">, </w:t>
      </w:r>
      <w:r>
        <w:rPr>
          <w:rStyle w:val="OtherTok"/>
        </w:rPr>
        <w:t xml:space="preserve">[</w:t>
      </w:r>
      <w:r>
        <w:rPr>
          <w:rStyle w:val="StringTok"/>
        </w:rPr>
        <w:t xml:space="preserve">"⚠ Tension partiellement compatible"</w:t>
      </w:r>
      <w:r>
        <w:rPr>
          <w:rStyle w:val="OtherTok"/>
        </w:rPr>
        <w:t xml:space="preserve">]</w:t>
      </w:r>
      <w:r>
        <w:rPr>
          <w:rStyle w:val="FunctionTok"/>
        </w:rPr>
        <w:t xml:space="preserve">}</w:t>
      </w:r>
      <w:r>
        <w:br/>
      </w:r>
      <w:r>
        <w:rPr>
          <w:rStyle w:val="NormalTok"/>
        </w:rPr>
        <w:t xml:space="preserve">      </w:t>
      </w:r>
      <w:r>
        <w:rPr>
          <w:rStyle w:val="ConstantTok"/>
        </w:rPr>
        <w:t xml:space="preserve">true</w:t>
      </w:r>
      <w:r>
        <w:rPr>
          <w:rStyle w:val="NormalTok"/>
        </w:rPr>
        <w:t xml:space="preserve"> </w:t>
      </w:r>
      <w:r>
        <w:rPr>
          <w:rStyle w:val="OperatorTok"/>
        </w:rPr>
        <w:t xml:space="preserve">-&gt;</w:t>
      </w:r>
      <w:r>
        <w:br/>
      </w:r>
      <w:r>
        <w:rPr>
          <w:rStyle w:val="NormalTok"/>
        </w:rPr>
        <w:t xml:space="preserve">        </w:t>
      </w:r>
      <w:r>
        <w:rPr>
          <w:rStyle w:val="FunctionTok"/>
        </w:rPr>
        <w:t xml:space="preserve">{</w:t>
      </w:r>
      <w:r>
        <w:rPr>
          <w:rStyle w:val="DecValTok"/>
        </w:rPr>
        <w:t xml:space="preserve">0</w:t>
      </w:r>
      <w:r>
        <w:rPr>
          <w:rStyle w:val="NormalTok"/>
        </w:rPr>
        <w:t xml:space="preserve">, </w:t>
      </w:r>
      <w:r>
        <w:rPr>
          <w:rStyle w:val="OtherTok"/>
        </w:rPr>
        <w:t xml:space="preserve">[</w:t>
      </w:r>
      <w:r>
        <w:rPr>
          <w:rStyle w:val="StringTok"/>
        </w:rPr>
        <w:t xml:space="preserve">"✗ Tension incompatible"</w:t>
      </w:r>
      <w:r>
        <w:rPr>
          <w:rStyle w:val="OtherTok"/>
        </w:rPr>
        <w:t xml:space="preserve">]</w:t>
      </w:r>
      <w:r>
        <w:rPr>
          <w:rStyle w:val="Function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defp</w:t>
      </w:r>
      <w:r>
        <w:rPr>
          <w:rStyle w:val="NormalTok"/>
        </w:rPr>
        <w:t xml:space="preserve"> verifier_can</w:t>
      </w:r>
      <w:r>
        <w:rPr>
          <w:rStyle w:val="FunctionTok"/>
        </w:rPr>
        <w:t xml:space="preserve">(</w:t>
      </w:r>
      <w:r>
        <w:rPr>
          <w:rStyle w:val="NormalTok"/>
        </w:rPr>
        <w:t xml:space="preserve">profil, modele</w:t>
      </w:r>
      <w:r>
        <w:rPr>
          <w:rStyle w:val="FunctionTok"/>
        </w:rPr>
        <w:t xml:space="preserve">)</w:t>
      </w:r>
      <w:r>
        <w:rPr>
          <w:rStyle w:val="NormalTok"/>
        </w:rPr>
        <w:t xml:space="preserve"> </w:t>
      </w:r>
      <w:r>
        <w:rPr>
          <w:rStyle w:val="KeywordTok"/>
        </w:rPr>
        <w:t xml:space="preserve">do</w:t>
      </w:r>
      <w:r>
        <w:br/>
      </w:r>
      <w:r>
        <w:rPr>
          <w:rStyle w:val="NormalTok"/>
        </w:rPr>
        <w:t xml:space="preserve">    </w:t>
      </w:r>
      <w:r>
        <w:rPr>
          <w:rStyle w:val="ControlFlowTok"/>
        </w:rPr>
        <w:t xml:space="preserve">cond</w:t>
      </w:r>
      <w:r>
        <w:rPr>
          <w:rStyle w:val="NormalTok"/>
        </w:rPr>
        <w:t xml:space="preserve"> </w:t>
      </w:r>
      <w:r>
        <w:rPr>
          <w:rStyle w:val="KeywordTok"/>
        </w:rPr>
        <w:t xml:space="preserve">do</w:t>
      </w:r>
      <w:r>
        <w:br/>
      </w:r>
      <w:r>
        <w:rPr>
          <w:rStyle w:val="NormalTok"/>
        </w:rPr>
        <w:t xml:space="preserve">      profil</w:t>
      </w:r>
      <w:r>
        <w:rPr>
          <w:rStyle w:val="OperatorTok"/>
        </w:rPr>
        <w:t xml:space="preserve">.</w:t>
      </w:r>
      <w:r>
        <w:rPr>
          <w:rStyle w:val="NormalTok"/>
        </w:rPr>
        <w:t xml:space="preserve">can_bus_required </w:t>
      </w:r>
      <w:r>
        <w:rPr>
          <w:rStyle w:val="OperatorTok"/>
        </w:rPr>
        <w:t xml:space="preserve">&amp;&amp;</w:t>
      </w:r>
      <w:r>
        <w:rPr>
          <w:rStyle w:val="NormalTok"/>
        </w:rPr>
        <w:t xml:space="preserve"> modele</w:t>
      </w:r>
      <w:r>
        <w:rPr>
          <w:rStyle w:val="OperatorTok"/>
        </w:rPr>
        <w:t xml:space="preserve">.</w:t>
      </w:r>
      <w:r>
        <w:rPr>
          <w:rStyle w:val="NormalTok"/>
        </w:rPr>
        <w:t xml:space="preserve">can_bus </w:t>
      </w:r>
      <w:r>
        <w:rPr>
          <w:rStyle w:val="OperatorTok"/>
        </w:rPr>
        <w:t xml:space="preserve">-&gt;</w:t>
      </w:r>
      <w:r>
        <w:rPr>
          <w:rStyle w:val="NormalTok"/>
        </w:rPr>
        <w:t xml:space="preserve"> </w:t>
      </w:r>
      <w:r>
        <w:rPr>
          <w:rStyle w:val="FunctionTok"/>
        </w:rPr>
        <w:t xml:space="preserve">{</w:t>
      </w:r>
      <w:r>
        <w:rPr>
          <w:rStyle w:val="DecValTok"/>
        </w:rPr>
        <w:t xml:space="preserve">10</w:t>
      </w:r>
      <w:r>
        <w:rPr>
          <w:rStyle w:val="NormalTok"/>
        </w:rPr>
        <w:t xml:space="preserve">, </w:t>
      </w:r>
      <w:r>
        <w:rPr>
          <w:rStyle w:val="OtherTok"/>
        </w:rPr>
        <w:t xml:space="preserve">[</w:t>
      </w:r>
      <w:r>
        <w:rPr>
          <w:rStyle w:val="StringTok"/>
        </w:rPr>
        <w:t xml:space="preserve">"✓ CAN OK"</w:t>
      </w:r>
      <w:r>
        <w:rPr>
          <w:rStyle w:val="OtherTok"/>
        </w:rPr>
        <w:t xml:space="preserve">]</w:t>
      </w:r>
      <w:r>
        <w:rPr>
          <w:rStyle w:val="FunctionTok"/>
        </w:rPr>
        <w:t xml:space="preserve">}</w:t>
      </w:r>
      <w:r>
        <w:br/>
      </w:r>
      <w:r>
        <w:rPr>
          <w:rStyle w:val="NormalTok"/>
        </w:rPr>
        <w:t xml:space="preserve">      profil</w:t>
      </w:r>
      <w:r>
        <w:rPr>
          <w:rStyle w:val="OperatorTok"/>
        </w:rPr>
        <w:t xml:space="preserve">.</w:t>
      </w:r>
      <w:r>
        <w:rPr>
          <w:rStyle w:val="NormalTok"/>
        </w:rPr>
        <w:t xml:space="preserve">can_bus_required </w:t>
      </w:r>
      <w:r>
        <w:rPr>
          <w:rStyle w:val="OperatorTok"/>
        </w:rPr>
        <w:t xml:space="preserve">&amp;&amp; !</w:t>
      </w:r>
      <w:r>
        <w:rPr>
          <w:rStyle w:val="NormalTok"/>
        </w:rPr>
        <w:t xml:space="preserve">modele</w:t>
      </w:r>
      <w:r>
        <w:rPr>
          <w:rStyle w:val="OperatorTok"/>
        </w:rPr>
        <w:t xml:space="preserve">.</w:t>
      </w:r>
      <w:r>
        <w:rPr>
          <w:rStyle w:val="NormalTok"/>
        </w:rPr>
        <w:t xml:space="preserve">can_bus </w:t>
      </w:r>
      <w:r>
        <w:rPr>
          <w:rStyle w:val="OperatorTok"/>
        </w:rPr>
        <w:t xml:space="preserve">-&gt;</w:t>
      </w:r>
      <w:r>
        <w:rPr>
          <w:rStyle w:val="NormalTok"/>
        </w:rPr>
        <w:t xml:space="preserve"> </w:t>
      </w:r>
      <w:r>
        <w:rPr>
          <w:rStyle w:val="FunctionTok"/>
        </w:rPr>
        <w:t xml:space="preserve">{</w:t>
      </w:r>
      <w:r>
        <w:rPr>
          <w:rStyle w:val="DecValTok"/>
        </w:rPr>
        <w:t xml:space="preserve">0</w:t>
      </w:r>
      <w:r>
        <w:rPr>
          <w:rStyle w:val="NormalTok"/>
        </w:rPr>
        <w:t xml:space="preserve">, </w:t>
      </w:r>
      <w:r>
        <w:rPr>
          <w:rStyle w:val="OtherTok"/>
        </w:rPr>
        <w:t xml:space="preserve">[</w:t>
      </w:r>
      <w:r>
        <w:rPr>
          <w:rStyle w:val="StringTok"/>
        </w:rPr>
        <w:t xml:space="preserve">"✗ CAN manquant"</w:t>
      </w:r>
      <w:r>
        <w:rPr>
          <w:rStyle w:val="OtherTok"/>
        </w:rPr>
        <w:t xml:space="preserve">]</w:t>
      </w:r>
      <w:r>
        <w:rPr>
          <w:rStyle w:val="FunctionTok"/>
        </w:rPr>
        <w:t xml:space="preserve">}</w:t>
      </w:r>
      <w:r>
        <w:br/>
      </w:r>
      <w:r>
        <w:rPr>
          <w:rStyle w:val="NormalTok"/>
        </w:rPr>
        <w:t xml:space="preserve">      </w:t>
      </w:r>
      <w:r>
        <w:rPr>
          <w:rStyle w:val="ConstantTok"/>
        </w:rPr>
        <w:t xml:space="preserve">true</w:t>
      </w:r>
      <w:r>
        <w:rPr>
          <w:rStyle w:val="NormalTok"/>
        </w:rPr>
        <w:t xml:space="preserve"> </w:t>
      </w:r>
      <w:r>
        <w:rPr>
          <w:rStyle w:val="OperatorTok"/>
        </w:rPr>
        <w:t xml:space="preserve">-&gt;</w:t>
      </w:r>
      <w:r>
        <w:rPr>
          <w:rStyle w:val="NormalTok"/>
        </w:rPr>
        <w:t xml:space="preserve"> </w:t>
      </w:r>
      <w:r>
        <w:rPr>
          <w:rStyle w:val="FunctionTok"/>
        </w:rPr>
        <w:t xml:space="preserve">{</w:t>
      </w:r>
      <w:r>
        <w:rPr>
          <w:rStyle w:val="DecValTok"/>
        </w:rPr>
        <w:t xml:space="preserve">10</w:t>
      </w:r>
      <w:r>
        <w:rPr>
          <w:rStyle w:val="NormalTok"/>
        </w:rPr>
        <w:t xml:space="preserve">, </w:t>
      </w:r>
      <w:r>
        <w:rPr>
          <w:rStyle w:val="OtherTok"/>
        </w:rPr>
        <w:t xml:space="preserve">[</w:t>
      </w:r>
      <w:r>
        <w:rPr>
          <w:rStyle w:val="StringTok"/>
        </w:rPr>
        <w:t xml:space="preserve">"✓ CAN non requis"</w:t>
      </w:r>
      <w:r>
        <w:rPr>
          <w:rStyle w:val="OtherTok"/>
        </w:rPr>
        <w:t xml:space="preserve">]</w:t>
      </w:r>
      <w:r>
        <w:rPr>
          <w:rStyle w:val="Function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p>
    <w:bookmarkEnd w:id="58"/>
    <w:bookmarkStart w:id="59" w:name="X8f2d5d8fe140fcb20bd4fd18ab7b89a0f668218"/>
    <w:p>
      <w:pPr>
        <w:pStyle w:val="Heading2"/>
      </w:pPr>
      <w:r>
        <w:t xml:space="preserve">Annexe 3 : Vérificateurs de compatibilité supplémentaires</w:t>
      </w:r>
    </w:p>
    <w:p>
      <w:pPr>
        <w:pStyle w:val="SourceCode"/>
      </w:pPr>
      <w:r>
        <w:rPr>
          <w:rStyle w:val="KeywordTok"/>
        </w:rPr>
        <w:t xml:space="preserve">defp</w:t>
      </w:r>
      <w:r>
        <w:rPr>
          <w:rStyle w:val="NormalTok"/>
        </w:rPr>
        <w:t xml:space="preserve"> verifier_one_wire</w:t>
      </w:r>
      <w:r>
        <w:rPr>
          <w:rStyle w:val="FunctionTok"/>
        </w:rPr>
        <w:t xml:space="preserve">(</w:t>
      </w:r>
      <w:r>
        <w:rPr>
          <w:rStyle w:val="NormalTok"/>
        </w:rPr>
        <w:t xml:space="preserve">profil, modele</w:t>
      </w:r>
      <w:r>
        <w:rPr>
          <w:rStyle w:val="FunctionTok"/>
        </w:rPr>
        <w:t xml:space="preserve">)</w:t>
      </w:r>
      <w:r>
        <w:rPr>
          <w:rStyle w:val="NormalTok"/>
        </w:rPr>
        <w:t xml:space="preserve"> </w:t>
      </w:r>
      <w:r>
        <w:rPr>
          <w:rStyle w:val="KeywordTok"/>
        </w:rPr>
        <w:t xml:space="preserve">do</w:t>
      </w:r>
      <w:r>
        <w:br/>
      </w:r>
      <w:r>
        <w:rPr>
          <w:rStyle w:val="NormalTok"/>
        </w:rPr>
        <w:t xml:space="preserve">  </w:t>
      </w:r>
      <w:r>
        <w:rPr>
          <w:rStyle w:val="ControlFlowTok"/>
        </w:rPr>
        <w:t xml:space="preserve">cond</w:t>
      </w:r>
      <w:r>
        <w:rPr>
          <w:rStyle w:val="NormalTok"/>
        </w:rPr>
        <w:t xml:space="preserve"> </w:t>
      </w:r>
      <w:r>
        <w:rPr>
          <w:rStyle w:val="KeywordTok"/>
        </w:rPr>
        <w:t xml:space="preserve">do</w:t>
      </w:r>
      <w:r>
        <w:br/>
      </w:r>
      <w:r>
        <w:rPr>
          <w:rStyle w:val="NormalTok"/>
        </w:rPr>
        <w:t xml:space="preserve">    profil</w:t>
      </w:r>
      <w:r>
        <w:rPr>
          <w:rStyle w:val="OperatorTok"/>
        </w:rPr>
        <w:t xml:space="preserve">.</w:t>
      </w:r>
      <w:r>
        <w:rPr>
          <w:rStyle w:val="NormalTok"/>
        </w:rPr>
        <w:t xml:space="preserve">one_wire_required </w:t>
      </w:r>
      <w:r>
        <w:rPr>
          <w:rStyle w:val="OperatorTok"/>
        </w:rPr>
        <w:t xml:space="preserve">&amp;&amp;</w:t>
      </w:r>
      <w:r>
        <w:rPr>
          <w:rStyle w:val="NormalTok"/>
        </w:rPr>
        <w:t xml:space="preserve"> modele</w:t>
      </w:r>
      <w:r>
        <w:rPr>
          <w:rStyle w:val="OperatorTok"/>
        </w:rPr>
        <w:t xml:space="preserve">.</w:t>
      </w:r>
      <w:r>
        <w:rPr>
          <w:rStyle w:val="NormalTok"/>
        </w:rPr>
        <w:t xml:space="preserve">one_wire </w:t>
      </w:r>
      <w:r>
        <w:rPr>
          <w:rStyle w:val="OperatorTok"/>
        </w:rPr>
        <w:t xml:space="preserve">-&gt;</w:t>
      </w:r>
      <w:r>
        <w:rPr>
          <w:rStyle w:val="NormalTok"/>
        </w:rPr>
        <w:t xml:space="preserve"> </w:t>
      </w:r>
      <w:r>
        <w:rPr>
          <w:rStyle w:val="FunctionTok"/>
        </w:rPr>
        <w:t xml:space="preserve">{</w:t>
      </w:r>
      <w:r>
        <w:rPr>
          <w:rStyle w:val="DecValTok"/>
        </w:rPr>
        <w:t xml:space="preserve">5</w:t>
      </w:r>
      <w:r>
        <w:rPr>
          <w:rStyle w:val="NormalTok"/>
        </w:rPr>
        <w:t xml:space="preserve">, </w:t>
      </w:r>
      <w:r>
        <w:rPr>
          <w:rStyle w:val="OtherTok"/>
        </w:rPr>
        <w:t xml:space="preserve">[</w:t>
      </w:r>
      <w:r>
        <w:rPr>
          <w:rStyle w:val="StringTok"/>
        </w:rPr>
        <w:t xml:space="preserve">"✓ 1-Wire OK"</w:t>
      </w:r>
      <w:r>
        <w:rPr>
          <w:rStyle w:val="OtherTok"/>
        </w:rPr>
        <w:t xml:space="preserve">]</w:t>
      </w:r>
      <w:r>
        <w:rPr>
          <w:rStyle w:val="FunctionTok"/>
        </w:rPr>
        <w:t xml:space="preserve">}</w:t>
      </w:r>
      <w:r>
        <w:br/>
      </w:r>
      <w:r>
        <w:rPr>
          <w:rStyle w:val="NormalTok"/>
        </w:rPr>
        <w:t xml:space="preserve">    profil</w:t>
      </w:r>
      <w:r>
        <w:rPr>
          <w:rStyle w:val="OperatorTok"/>
        </w:rPr>
        <w:t xml:space="preserve">.</w:t>
      </w:r>
      <w:r>
        <w:rPr>
          <w:rStyle w:val="NormalTok"/>
        </w:rPr>
        <w:t xml:space="preserve">one_wire_required </w:t>
      </w:r>
      <w:r>
        <w:rPr>
          <w:rStyle w:val="OperatorTok"/>
        </w:rPr>
        <w:t xml:space="preserve">&amp;&amp; !</w:t>
      </w:r>
      <w:r>
        <w:rPr>
          <w:rStyle w:val="NormalTok"/>
        </w:rPr>
        <w:t xml:space="preserve">modele</w:t>
      </w:r>
      <w:r>
        <w:rPr>
          <w:rStyle w:val="OperatorTok"/>
        </w:rPr>
        <w:t xml:space="preserve">.</w:t>
      </w:r>
      <w:r>
        <w:rPr>
          <w:rStyle w:val="NormalTok"/>
        </w:rPr>
        <w:t xml:space="preserve">one_wire </w:t>
      </w:r>
      <w:r>
        <w:rPr>
          <w:rStyle w:val="OperatorTok"/>
        </w:rPr>
        <w:t xml:space="preserve">-&gt;</w:t>
      </w:r>
      <w:r>
        <w:rPr>
          <w:rStyle w:val="NormalTok"/>
        </w:rPr>
        <w:t xml:space="preserve"> </w:t>
      </w:r>
      <w:r>
        <w:rPr>
          <w:rStyle w:val="FunctionTok"/>
        </w:rPr>
        <w:t xml:space="preserve">{</w:t>
      </w:r>
      <w:r>
        <w:rPr>
          <w:rStyle w:val="DecValTok"/>
        </w:rPr>
        <w:t xml:space="preserve">0</w:t>
      </w:r>
      <w:r>
        <w:rPr>
          <w:rStyle w:val="NormalTok"/>
        </w:rPr>
        <w:t xml:space="preserve">, </w:t>
      </w:r>
      <w:r>
        <w:rPr>
          <w:rStyle w:val="OtherTok"/>
        </w:rPr>
        <w:t xml:space="preserve">[</w:t>
      </w:r>
      <w:r>
        <w:rPr>
          <w:rStyle w:val="StringTok"/>
        </w:rPr>
        <w:t xml:space="preserve">"✗ 1-Wire manquant"</w:t>
      </w:r>
      <w:r>
        <w:rPr>
          <w:rStyle w:val="OtherTok"/>
        </w:rPr>
        <w:t xml:space="preserve">]</w:t>
      </w:r>
      <w:r>
        <w:rPr>
          <w:rStyle w:val="FunctionTok"/>
        </w:rPr>
        <w:t xml:space="preserve">}</w:t>
      </w:r>
      <w:r>
        <w:br/>
      </w:r>
      <w:r>
        <w:rPr>
          <w:rStyle w:val="NormalTok"/>
        </w:rPr>
        <w:t xml:space="preserve">    </w:t>
      </w:r>
      <w:r>
        <w:rPr>
          <w:rStyle w:val="ConstantTok"/>
        </w:rPr>
        <w:t xml:space="preserve">true</w:t>
      </w:r>
      <w:r>
        <w:rPr>
          <w:rStyle w:val="NormalTok"/>
        </w:rPr>
        <w:t xml:space="preserve"> </w:t>
      </w:r>
      <w:r>
        <w:rPr>
          <w:rStyle w:val="OperatorTok"/>
        </w:rPr>
        <w:t xml:space="preserve">-&gt;</w:t>
      </w:r>
      <w:r>
        <w:rPr>
          <w:rStyle w:val="NormalTok"/>
        </w:rPr>
        <w:t xml:space="preserve"> </w:t>
      </w:r>
      <w:r>
        <w:rPr>
          <w:rStyle w:val="FunctionTok"/>
        </w:rPr>
        <w:t xml:space="preserve">{</w:t>
      </w:r>
      <w:r>
        <w:rPr>
          <w:rStyle w:val="DecValTok"/>
        </w:rPr>
        <w:t xml:space="preserve">5</w:t>
      </w:r>
      <w:r>
        <w:rPr>
          <w:rStyle w:val="NormalTok"/>
        </w:rPr>
        <w:t xml:space="preserve">, </w:t>
      </w:r>
      <w:r>
        <w:rPr>
          <w:rStyle w:val="OtherTok"/>
        </w:rPr>
        <w:t xml:space="preserve">[</w:t>
      </w:r>
      <w:r>
        <w:rPr>
          <w:rStyle w:val="StringTok"/>
        </w:rPr>
        <w:t xml:space="preserve">"✓ 1-Wire non requis"</w:t>
      </w:r>
      <w:r>
        <w:rPr>
          <w:rStyle w:val="OtherTok"/>
        </w:rPr>
        <w:t xml:space="preserve">]</w:t>
      </w:r>
      <w:r>
        <w:rPr>
          <w:rStyle w:val="FunctionTok"/>
        </w:rPr>
        <w:t xml:space="preserve">}</w:t>
      </w:r>
      <w:r>
        <w:br/>
      </w:r>
      <w:r>
        <w:rPr>
          <w:rStyle w:val="NormalTok"/>
        </w:rPr>
        <w:t xml:space="preserve">  </w:t>
      </w:r>
      <w:r>
        <w:rPr>
          <w:rStyle w:val="KeywordTok"/>
        </w:rPr>
        <w:t xml:space="preserve">end</w:t>
      </w:r>
      <w:r>
        <w:br/>
      </w:r>
      <w:r>
        <w:rPr>
          <w:rStyle w:val="KeywordTok"/>
        </w:rPr>
        <w:t xml:space="preserve">end</w:t>
      </w:r>
      <w:r>
        <w:br/>
      </w:r>
      <w:r>
        <w:br/>
      </w:r>
      <w:r>
        <w:rPr>
          <w:rStyle w:val="KeywordTok"/>
        </w:rPr>
        <w:t xml:space="preserve">defp</w:t>
      </w:r>
      <w:r>
        <w:rPr>
          <w:rStyle w:val="NormalTok"/>
        </w:rPr>
        <w:t xml:space="preserve"> verifier_entrees_sorties</w:t>
      </w:r>
      <w:r>
        <w:rPr>
          <w:rStyle w:val="FunctionTok"/>
        </w:rPr>
        <w:t xml:space="preserve">(</w:t>
      </w:r>
      <w:r>
        <w:rPr>
          <w:rStyle w:val="NormalTok"/>
        </w:rPr>
        <w:t xml:space="preserve">profil, modele</w:t>
      </w:r>
      <w:r>
        <w:rPr>
          <w:rStyle w:val="FunctionTok"/>
        </w:rPr>
        <w:t xml:space="preserve">)</w:t>
      </w:r>
      <w:r>
        <w:rPr>
          <w:rStyle w:val="NormalTok"/>
        </w:rPr>
        <w:t xml:space="preserve"> </w:t>
      </w:r>
      <w:r>
        <w:rPr>
          <w:rStyle w:val="KeywordTok"/>
        </w:rPr>
        <w:t xml:space="preserve">do</w:t>
      </w:r>
      <w:r>
        <w:br/>
      </w:r>
      <w:r>
        <w:rPr>
          <w:rStyle w:val="NormalTok"/>
        </w:rPr>
        <w:t xml:space="preserve">  score </w:t>
      </w:r>
      <w:r>
        <w:rPr>
          <w:rStyle w:val="OperatorTok"/>
        </w:rPr>
        <w:t xml:space="preserve">=</w:t>
      </w:r>
      <w:r>
        <w:rPr>
          <w:rStyle w:val="NormalTok"/>
        </w:rPr>
        <w:t xml:space="preserve"> </w:t>
      </w:r>
      <w:r>
        <w:rPr>
          <w:rStyle w:val="DecValTok"/>
        </w:rPr>
        <w:t xml:space="preserve">0</w:t>
      </w:r>
      <w:r>
        <w:br/>
      </w:r>
      <w:r>
        <w:rPr>
          <w:rStyle w:val="NormalTok"/>
        </w:rPr>
        <w:t xml:space="preserve">  details </w:t>
      </w:r>
      <w:r>
        <w:rPr>
          <w:rStyle w:val="OperatorTok"/>
        </w:rPr>
        <w:t xml:space="preserve">=</w:t>
      </w:r>
      <w:r>
        <w:rPr>
          <w:rStyle w:val="NormalTok"/>
        </w:rPr>
        <w:t xml:space="preserve"> </w:t>
      </w:r>
      <w:r>
        <w:rPr>
          <w:rStyle w:val="OtherTok"/>
        </w:rPr>
        <w:t xml:space="preserve">[]</w:t>
      </w:r>
      <w:r>
        <w:br/>
      </w:r>
      <w:r>
        <w:br/>
      </w:r>
      <w:r>
        <w:rPr>
          <w:rStyle w:val="NormalTok"/>
        </w:rPr>
        <w:t xml:space="preserve">  </w:t>
      </w:r>
      <w:r>
        <w:rPr>
          <w:rStyle w:val="ControlFlowTok"/>
        </w:rPr>
        <w:t xml:space="preserve">if</w:t>
      </w:r>
      <w:r>
        <w:rPr>
          <w:rStyle w:val="NormalTok"/>
        </w:rPr>
        <w:t xml:space="preserve"> modele</w:t>
      </w:r>
      <w:r>
        <w:rPr>
          <w:rStyle w:val="OperatorTok"/>
        </w:rPr>
        <w:t xml:space="preserve">.</w:t>
      </w:r>
      <w:r>
        <w:rPr>
          <w:rStyle w:val="NormalTok"/>
        </w:rPr>
        <w:t xml:space="preserve">nb_digital_inputs </w:t>
      </w:r>
      <w:r>
        <w:rPr>
          <w:rStyle w:val="OperatorTok"/>
        </w:rPr>
        <w:t xml:space="preserve">&gt;=</w:t>
      </w:r>
      <w:r>
        <w:rPr>
          <w:rStyle w:val="NormalTok"/>
        </w:rPr>
        <w:t xml:space="preserve"> profil</w:t>
      </w:r>
      <w:r>
        <w:rPr>
          <w:rStyle w:val="OperatorTok"/>
        </w:rPr>
        <w:t xml:space="preserve">.</w:t>
      </w:r>
      <w:r>
        <w:rPr>
          <w:rStyle w:val="NormalTok"/>
        </w:rPr>
        <w:t xml:space="preserve">nb_digital_inputs </w:t>
      </w:r>
      <w:r>
        <w:rPr>
          <w:rStyle w:val="KeywordTok"/>
        </w:rPr>
        <w:t xml:space="preserve">do</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10</w:t>
      </w:r>
      <w:r>
        <w:br/>
      </w:r>
      <w:r>
        <w:rPr>
          <w:rStyle w:val="NormalTok"/>
        </w:rPr>
        <w:t xml:space="preserve">    details </w:t>
      </w:r>
      <w:r>
        <w:rPr>
          <w:rStyle w:val="OperatorTok"/>
        </w:rPr>
        <w:t xml:space="preserve">=</w:t>
      </w:r>
      <w:r>
        <w:rPr>
          <w:rStyle w:val="NormalTok"/>
        </w:rPr>
        <w:t xml:space="preserve"> details </w:t>
      </w:r>
      <w:r>
        <w:rPr>
          <w:rStyle w:val="OperatorTok"/>
        </w:rPr>
        <w:t xml:space="preserve">++</w:t>
      </w:r>
      <w:r>
        <w:rPr>
          <w:rStyle w:val="NormalTok"/>
        </w:rPr>
        <w:t xml:space="preserve"> </w:t>
      </w:r>
      <w:r>
        <w:rPr>
          <w:rStyle w:val="OtherTok"/>
        </w:rPr>
        <w:t xml:space="preserve">[</w:t>
      </w:r>
      <w:r>
        <w:rPr>
          <w:rStyle w:val="StringTok"/>
        </w:rPr>
        <w:t xml:space="preserve">"✓ Entrées numériques suffisantes"</w:t>
      </w:r>
      <w:r>
        <w:rPr>
          <w:rStyle w:val="OtherTok"/>
        </w:rPr>
        <w:t xml:space="preserve">]</w:t>
      </w:r>
      <w:r>
        <w:br/>
      </w:r>
      <w:r>
        <w:rPr>
          <w:rStyle w:val="NormalTok"/>
        </w:rPr>
        <w:t xml:space="preserve">  </w:t>
      </w:r>
      <w:r>
        <w:rPr>
          <w:rStyle w:val="ControlFlowTok"/>
        </w:rPr>
        <w:t xml:space="preserve">else</w:t>
      </w:r>
      <w:r>
        <w:br/>
      </w:r>
      <w:r>
        <w:rPr>
          <w:rStyle w:val="NormalTok"/>
        </w:rPr>
        <w:t xml:space="preserve">    details </w:t>
      </w:r>
      <w:r>
        <w:rPr>
          <w:rStyle w:val="OperatorTok"/>
        </w:rPr>
        <w:t xml:space="preserve">=</w:t>
      </w:r>
      <w:r>
        <w:rPr>
          <w:rStyle w:val="NormalTok"/>
        </w:rPr>
        <w:t xml:space="preserve"> details </w:t>
      </w:r>
      <w:r>
        <w:rPr>
          <w:rStyle w:val="OperatorTok"/>
        </w:rPr>
        <w:t xml:space="preserve">++</w:t>
      </w:r>
      <w:r>
        <w:rPr>
          <w:rStyle w:val="NormalTok"/>
        </w:rPr>
        <w:t xml:space="preserve"> </w:t>
      </w:r>
      <w:r>
        <w:rPr>
          <w:rStyle w:val="OtherTok"/>
        </w:rPr>
        <w:t xml:space="preserve">[</w:t>
      </w:r>
      <w:r>
        <w:rPr>
          <w:rStyle w:val="StringTok"/>
        </w:rPr>
        <w:t xml:space="preserve">"✗ Entrées numériques insuffisantes"</w:t>
      </w:r>
      <w:r>
        <w:rPr>
          <w:rStyle w:val="OtherTok"/>
        </w:rPr>
        <w:t xml:space="preserve">]</w:t>
      </w:r>
      <w:r>
        <w:br/>
      </w:r>
      <w:r>
        <w:rPr>
          <w:rStyle w:val="NormalTok"/>
        </w:rPr>
        <w:t xml:space="preserve">  </w:t>
      </w:r>
      <w:r>
        <w:rPr>
          <w:rStyle w:val="KeywordTok"/>
        </w:rPr>
        <w:t xml:space="preserve">end</w:t>
      </w:r>
      <w:r>
        <w:br/>
      </w:r>
      <w:r>
        <w:br/>
      </w:r>
      <w:r>
        <w:rPr>
          <w:rStyle w:val="NormalTok"/>
        </w:rPr>
        <w:t xml:space="preserve">  </w:t>
      </w:r>
      <w:r>
        <w:rPr>
          <w:rStyle w:val="ControlFlowTok"/>
        </w:rPr>
        <w:t xml:space="preserve">if</w:t>
      </w:r>
      <w:r>
        <w:rPr>
          <w:rStyle w:val="NormalTok"/>
        </w:rPr>
        <w:t xml:space="preserve"> modele</w:t>
      </w:r>
      <w:r>
        <w:rPr>
          <w:rStyle w:val="OperatorTok"/>
        </w:rPr>
        <w:t xml:space="preserve">.</w:t>
      </w:r>
      <w:r>
        <w:rPr>
          <w:rStyle w:val="NormalTok"/>
        </w:rPr>
        <w:t xml:space="preserve">nb_analog_inputs </w:t>
      </w:r>
      <w:r>
        <w:rPr>
          <w:rStyle w:val="OperatorTok"/>
        </w:rPr>
        <w:t xml:space="preserve">&gt;=</w:t>
      </w:r>
      <w:r>
        <w:rPr>
          <w:rStyle w:val="NormalTok"/>
        </w:rPr>
        <w:t xml:space="preserve"> profil</w:t>
      </w:r>
      <w:r>
        <w:rPr>
          <w:rStyle w:val="OperatorTok"/>
        </w:rPr>
        <w:t xml:space="preserve">.</w:t>
      </w:r>
      <w:r>
        <w:rPr>
          <w:rStyle w:val="NormalTok"/>
        </w:rPr>
        <w:t xml:space="preserve">nb_analog_inputs </w:t>
      </w:r>
      <w:r>
        <w:rPr>
          <w:rStyle w:val="KeywordTok"/>
        </w:rPr>
        <w:t xml:space="preserve">do</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5</w:t>
      </w:r>
      <w:r>
        <w:br/>
      </w:r>
      <w:r>
        <w:rPr>
          <w:rStyle w:val="NormalTok"/>
        </w:rPr>
        <w:t xml:space="preserve">    details </w:t>
      </w:r>
      <w:r>
        <w:rPr>
          <w:rStyle w:val="OperatorTok"/>
        </w:rPr>
        <w:t xml:space="preserve">=</w:t>
      </w:r>
      <w:r>
        <w:rPr>
          <w:rStyle w:val="NormalTok"/>
        </w:rPr>
        <w:t xml:space="preserve"> details </w:t>
      </w:r>
      <w:r>
        <w:rPr>
          <w:rStyle w:val="OperatorTok"/>
        </w:rPr>
        <w:t xml:space="preserve">++</w:t>
      </w:r>
      <w:r>
        <w:rPr>
          <w:rStyle w:val="NormalTok"/>
        </w:rPr>
        <w:t xml:space="preserve"> </w:t>
      </w:r>
      <w:r>
        <w:rPr>
          <w:rStyle w:val="OtherTok"/>
        </w:rPr>
        <w:t xml:space="preserve">[</w:t>
      </w:r>
      <w:r>
        <w:rPr>
          <w:rStyle w:val="StringTok"/>
        </w:rPr>
        <w:t xml:space="preserve">"✓ Entrées analogiques suffisantes"</w:t>
      </w:r>
      <w:r>
        <w:rPr>
          <w:rStyle w:val="OtherTok"/>
        </w:rPr>
        <w:t xml:space="preserve">]</w:t>
      </w:r>
      <w:r>
        <w:br/>
      </w:r>
      <w:r>
        <w:rPr>
          <w:rStyle w:val="NormalTok"/>
        </w:rPr>
        <w:t xml:space="preserve">  </w:t>
      </w:r>
      <w:r>
        <w:rPr>
          <w:rStyle w:val="ControlFlowTok"/>
        </w:rPr>
        <w:t xml:space="preserve">else</w:t>
      </w:r>
      <w:r>
        <w:br/>
      </w:r>
      <w:r>
        <w:rPr>
          <w:rStyle w:val="NormalTok"/>
        </w:rPr>
        <w:t xml:space="preserve">    details </w:t>
      </w:r>
      <w:r>
        <w:rPr>
          <w:rStyle w:val="OperatorTok"/>
        </w:rPr>
        <w:t xml:space="preserve">=</w:t>
      </w:r>
      <w:r>
        <w:rPr>
          <w:rStyle w:val="NormalTok"/>
        </w:rPr>
        <w:t xml:space="preserve"> details </w:t>
      </w:r>
      <w:r>
        <w:rPr>
          <w:rStyle w:val="OperatorTok"/>
        </w:rPr>
        <w:t xml:space="preserve">++</w:t>
      </w:r>
      <w:r>
        <w:rPr>
          <w:rStyle w:val="NormalTok"/>
        </w:rPr>
        <w:t xml:space="preserve"> </w:t>
      </w:r>
      <w:r>
        <w:rPr>
          <w:rStyle w:val="OtherTok"/>
        </w:rPr>
        <w:t xml:space="preserve">[</w:t>
      </w:r>
      <w:r>
        <w:rPr>
          <w:rStyle w:val="StringTok"/>
        </w:rPr>
        <w:t xml:space="preserve">"✗ Entrées analogiques insuffisantes"</w:t>
      </w:r>
      <w:r>
        <w:rPr>
          <w:rStyle w:val="OtherTok"/>
        </w:rPr>
        <w:t xml:space="preserve">]</w:t>
      </w:r>
      <w:r>
        <w:br/>
      </w:r>
      <w:r>
        <w:rPr>
          <w:rStyle w:val="NormalTok"/>
        </w:rPr>
        <w:t xml:space="preserve">  </w:t>
      </w:r>
      <w:r>
        <w:rPr>
          <w:rStyle w:val="KeywordTok"/>
        </w:rPr>
        <w:t xml:space="preserve">end</w:t>
      </w:r>
      <w:r>
        <w:br/>
      </w:r>
      <w:r>
        <w:br/>
      </w:r>
      <w:r>
        <w:rPr>
          <w:rStyle w:val="NormalTok"/>
        </w:rPr>
        <w:t xml:space="preserve">  </w:t>
      </w:r>
      <w:r>
        <w:rPr>
          <w:rStyle w:val="ControlFlowTok"/>
        </w:rPr>
        <w:t xml:space="preserve">if</w:t>
      </w:r>
      <w:r>
        <w:rPr>
          <w:rStyle w:val="NormalTok"/>
        </w:rPr>
        <w:t xml:space="preserve"> modele</w:t>
      </w:r>
      <w:r>
        <w:rPr>
          <w:rStyle w:val="OperatorTok"/>
        </w:rPr>
        <w:t xml:space="preserve">.</w:t>
      </w:r>
      <w:r>
        <w:rPr>
          <w:rStyle w:val="NormalTok"/>
        </w:rPr>
        <w:t xml:space="preserve">nb_outputs </w:t>
      </w:r>
      <w:r>
        <w:rPr>
          <w:rStyle w:val="OperatorTok"/>
        </w:rPr>
        <w:t xml:space="preserve">&gt;=</w:t>
      </w:r>
      <w:r>
        <w:rPr>
          <w:rStyle w:val="NormalTok"/>
        </w:rPr>
        <w:t xml:space="preserve"> profil</w:t>
      </w:r>
      <w:r>
        <w:rPr>
          <w:rStyle w:val="OperatorTok"/>
        </w:rPr>
        <w:t xml:space="preserve">.</w:t>
      </w:r>
      <w:r>
        <w:rPr>
          <w:rStyle w:val="NormalTok"/>
        </w:rPr>
        <w:t xml:space="preserve">nb_outputs </w:t>
      </w:r>
      <w:r>
        <w:rPr>
          <w:rStyle w:val="KeywordTok"/>
        </w:rPr>
        <w:t xml:space="preserve">do</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5</w:t>
      </w:r>
      <w:r>
        <w:br/>
      </w:r>
      <w:r>
        <w:rPr>
          <w:rStyle w:val="NormalTok"/>
        </w:rPr>
        <w:t xml:space="preserve">    details </w:t>
      </w:r>
      <w:r>
        <w:rPr>
          <w:rStyle w:val="OperatorTok"/>
        </w:rPr>
        <w:t xml:space="preserve">=</w:t>
      </w:r>
      <w:r>
        <w:rPr>
          <w:rStyle w:val="NormalTok"/>
        </w:rPr>
        <w:t xml:space="preserve"> details </w:t>
      </w:r>
      <w:r>
        <w:rPr>
          <w:rStyle w:val="OperatorTok"/>
        </w:rPr>
        <w:t xml:space="preserve">++</w:t>
      </w:r>
      <w:r>
        <w:rPr>
          <w:rStyle w:val="NormalTok"/>
        </w:rPr>
        <w:t xml:space="preserve"> </w:t>
      </w:r>
      <w:r>
        <w:rPr>
          <w:rStyle w:val="OtherTok"/>
        </w:rPr>
        <w:t xml:space="preserve">[</w:t>
      </w:r>
      <w:r>
        <w:rPr>
          <w:rStyle w:val="StringTok"/>
        </w:rPr>
        <w:t xml:space="preserve">"✓ Sorties suffisantes"</w:t>
      </w:r>
      <w:r>
        <w:rPr>
          <w:rStyle w:val="OtherTok"/>
        </w:rPr>
        <w:t xml:space="preserve">]</w:t>
      </w:r>
      <w:r>
        <w:br/>
      </w:r>
      <w:r>
        <w:rPr>
          <w:rStyle w:val="NormalTok"/>
        </w:rPr>
        <w:t xml:space="preserve">  </w:t>
      </w:r>
      <w:r>
        <w:rPr>
          <w:rStyle w:val="ControlFlowTok"/>
        </w:rPr>
        <w:t xml:space="preserve">else</w:t>
      </w:r>
      <w:r>
        <w:br/>
      </w:r>
      <w:r>
        <w:rPr>
          <w:rStyle w:val="NormalTok"/>
        </w:rPr>
        <w:t xml:space="preserve">    details </w:t>
      </w:r>
      <w:r>
        <w:rPr>
          <w:rStyle w:val="OperatorTok"/>
        </w:rPr>
        <w:t xml:space="preserve">=</w:t>
      </w:r>
      <w:r>
        <w:rPr>
          <w:rStyle w:val="NormalTok"/>
        </w:rPr>
        <w:t xml:space="preserve"> details </w:t>
      </w:r>
      <w:r>
        <w:rPr>
          <w:rStyle w:val="OperatorTok"/>
        </w:rPr>
        <w:t xml:space="preserve">++</w:t>
      </w:r>
      <w:r>
        <w:rPr>
          <w:rStyle w:val="NormalTok"/>
        </w:rPr>
        <w:t xml:space="preserve"> </w:t>
      </w:r>
      <w:r>
        <w:rPr>
          <w:rStyle w:val="OtherTok"/>
        </w:rPr>
        <w:t xml:space="preserve">[</w:t>
      </w:r>
      <w:r>
        <w:rPr>
          <w:rStyle w:val="StringTok"/>
        </w:rPr>
        <w:t xml:space="preserve">"✗ Sorties insuffisantes"</w:t>
      </w:r>
      <w:r>
        <w:rPr>
          <w:rStyle w:val="OtherTok"/>
        </w:rPr>
        <w:t xml:space="preserve">]</w:t>
      </w:r>
      <w:r>
        <w:br/>
      </w:r>
      <w:r>
        <w:rPr>
          <w:rStyle w:val="NormalTok"/>
        </w:rPr>
        <w:t xml:space="preserve">  </w:t>
      </w:r>
      <w:r>
        <w:rPr>
          <w:rStyle w:val="KeywordTok"/>
        </w:rPr>
        <w:t xml:space="preserve">end</w:t>
      </w:r>
      <w:r>
        <w:br/>
      </w:r>
      <w:r>
        <w:br/>
      </w:r>
      <w:r>
        <w:rPr>
          <w:rStyle w:val="NormalTok"/>
        </w:rPr>
        <w:t xml:space="preserve">  </w:t>
      </w:r>
      <w:r>
        <w:rPr>
          <w:rStyle w:val="FunctionTok"/>
        </w:rPr>
        <w:t xml:space="preserve">{</w:t>
      </w:r>
      <w:r>
        <w:rPr>
          <w:rStyle w:val="NormalTok"/>
        </w:rPr>
        <w:t xml:space="preserve">score, details</w:t>
      </w:r>
      <w:r>
        <w:rPr>
          <w:rStyle w:val="FunctionTok"/>
        </w:rPr>
        <w:t xml:space="preserve">}</w:t>
      </w:r>
      <w:r>
        <w:br/>
      </w:r>
      <w:r>
        <w:rPr>
          <w:rStyle w:val="KeywordTok"/>
        </w:rPr>
        <w:t xml:space="preserve">end</w:t>
      </w:r>
    </w:p>
    <w:p>
      <w:r>
        <w:pict>
          <v:rect style="width:0;height:1.5pt" o:hralign="center" o:hrstd="t" o:hr="t"/>
        </w:pict>
      </w:r>
    </w:p>
    <w:bookmarkEnd w:id="59"/>
    <w:bookmarkEnd w:id="60"/>
    <w:bookmarkStart w:id="61" w:name="résumé"/>
    <w:p>
      <w:pPr>
        <w:pStyle w:val="Heading1"/>
      </w:pPr>
      <w:r>
        <w:t xml:space="preserve">RÉSUMÉ</w:t>
      </w:r>
    </w:p>
    <w:p>
      <w:pPr>
        <w:pStyle w:val="FirstParagraph"/>
      </w:pPr>
      <w:r>
        <w:t xml:space="preserve">Pour notre mémoire de fin d’études au sein de l’Université Saint Vincent de Paul Akamasoa (USVPA), nous avons effectué un stage au sein de la société TAG-IP, leader malgache de la géolocalisation de véhicules. Ce travail s’inscrit dans le cadre de la conception et de la réalisation d’un module automatisé de gestion des profils de montage et de compatibilité des traceurs GPS sous Elixir et Ash Framework.</w:t>
      </w:r>
    </w:p>
    <w:p>
      <w:pPr>
        <w:pStyle w:val="BodyText"/>
      </w:pPr>
      <w:r>
        <w:t xml:space="preserve">Après un diagnostic approfondi du contexte et des processus existants, plusieurs problèmes ont été identifiés : un processus manuel de compatibilité chronophage (30 à 45 minutes par demande), une expertise technique dispersée et non centralisée, un hard-coding des règles métier dans la plateforme Track, et une dépendance critique envers quelques experts seniors. Notre intervention a porté sur le développement d’une application web complète avec Elixir, Phoenix LiveView et Ash Framework, intégrant un moteur de calcul notant la compatibilité entre profils de montage et modèles de traceurs sur 100 points via 17 critères pondérés.</w:t>
      </w:r>
    </w:p>
    <w:p>
      <w:pPr>
        <w:pStyle w:val="BodyText"/>
      </w:pPr>
      <w:r>
        <w:t xml:space="preserve">L’application, organisée en cinq modules fonctionnels et quinze resources Ash, permet la gestion centralisée des profils de montage, le catalogage des traceurs GPS, le calcul automatisé de compatibilité, et la visualisation des résultats via un dashboard temps réel. Les technologies PostgreSQL avec PostGIS et Docker complètent la stack technique.</w:t>
      </w:r>
    </w:p>
    <w:p>
      <w:pPr>
        <w:pStyle w:val="BodyText"/>
      </w:pPr>
      <w:r>
        <w:t xml:space="preserve">Le résultat est un outil opérationnel qui centralise l’expertise technique de l’entreprise, réduit les erreurs de montage (de 15 % à moins de 2 %), et améliore significativement la productivité du service technique de TAG-IP.</w:t>
      </w:r>
    </w:p>
    <w:p>
      <w:pPr>
        <w:pStyle w:val="BodyText"/>
      </w:pPr>
      <w:r>
        <w:rPr>
          <w:b/>
          <w:bCs/>
        </w:rPr>
        <w:t xml:space="preserve">Mots clés :</w:t>
      </w:r>
      <w:r>
        <w:t xml:space="preserve"> </w:t>
      </w:r>
      <w:r>
        <w:t xml:space="preserve">compatibilité, traceur GPS, profil de montage, Ash Framework, Elixir, Phoenix LiveView</w:t>
      </w:r>
    </w:p>
    <w:p>
      <w:r>
        <w:pict>
          <v:rect style="width:0;height:1.5pt" o:hralign="center" o:hrstd="t" o:hr="t"/>
        </w:pict>
      </w:r>
    </w:p>
    <w:bookmarkEnd w:id="61"/>
    <w:bookmarkStart w:id="62" w:name="abstract"/>
    <w:p>
      <w:pPr>
        <w:pStyle w:val="Heading1"/>
      </w:pPr>
      <w:r>
        <w:t xml:space="preserve">ABSTRACT</w:t>
      </w:r>
    </w:p>
    <w:p>
      <w:pPr>
        <w:pStyle w:val="FirstParagraph"/>
      </w:pPr>
      <w:r>
        <w:t xml:space="preserve">For our final year project at the University Saint Vincent de Paul Akamasoa (USVPA), we completed an internship at TAG-IP, the Malagasy leader in vehicle geolocation solutions. This work focuses on designing and implementing an automated module for managing GPS tracker mounting profiles and compatibility using Elixir and Ash Framework.</w:t>
      </w:r>
    </w:p>
    <w:p>
      <w:pPr>
        <w:pStyle w:val="BodyText"/>
      </w:pPr>
      <w:r>
        <w:t xml:space="preserve">After a thorough assessment of the existing context and processes, several issues were identified: a time-consuming manual compatibility process (30 to 45 minutes per request), scattered and non-centralized technical expertise, hard-coded business rules in the Track platform, and critical dependency on a few senior experts. Our work consisted of developing a complete web application using Elixir, Phoenix LiveView and Ash Framework, integrating a scoring engine that evaluates compatibility between mounting profiles and tracker models on 100 points across 17 weighted criteria.</w:t>
      </w:r>
    </w:p>
    <w:p>
      <w:pPr>
        <w:pStyle w:val="BodyText"/>
      </w:pPr>
      <w:r>
        <w:t xml:space="preserve">The application, organized into five functional modules and fifteen Ash resources, enables centralized management of mounting profiles, GPS tracker cataloging, automated compatibility calculation, and result visualization through a real-time dashboard. PostgreSQL with PostGIS and Docker complete the technology stack.</w:t>
      </w:r>
    </w:p>
    <w:p>
      <w:pPr>
        <w:pStyle w:val="BodyText"/>
      </w:pPr>
      <w:r>
        <w:t xml:space="preserve">The result is an operational tool that centralizes the company’s technical expertise, reduces installation errors (from 15 % to less than 2 %), and significantly improves productivity for TAG-IP’s technical department.</w:t>
      </w:r>
    </w:p>
    <w:p>
      <w:pPr>
        <w:pStyle w:val="BodyText"/>
      </w:pPr>
      <w:r>
        <w:rPr>
          <w:b/>
          <w:bCs/>
        </w:rPr>
        <w:t xml:space="preserve">Keywords :</w:t>
      </w:r>
      <w:r>
        <w:t xml:space="preserve"> </w:t>
      </w:r>
      <w:r>
        <w:t xml:space="preserve">compatibility, GPS tracker, mounting profile, Ash Framework, Elixir, Phoenix LiveView</w:t>
      </w:r>
    </w:p>
    <w:p>
      <w:r>
        <w:pict>
          <v:rect style="width:0;height:1.5pt" o:hralign="center" o:hrstd="t" o:hr="t"/>
        </w:pict>
      </w:r>
    </w:p>
    <w:p>
      <w:pPr>
        <w:pStyle w:val="FirstParagraph"/>
      </w:pPr>
      <w:r>
        <w:rPr>
          <w:i/>
          <w:iCs/>
        </w:rPr>
        <w:t xml:space="preserve">Membres du jury :</w:t>
      </w:r>
      <w:r>
        <w:t xml:space="preserve"> </w:t>
      </w:r>
      <w:r>
        <w:t xml:space="preserve">-</w:t>
      </w:r>
      <w:r>
        <w:t xml:space="preserve"> </w:t>
      </w:r>
      <w:r>
        <w:rPr>
          <w:i/>
          <w:iCs/>
        </w:rPr>
        <w:t xml:space="preserve">Président du jury :</w:t>
      </w:r>
      <w:r>
        <w:t xml:space="preserve"> </w:t>
      </w:r>
      <w:r>
        <w:t xml:space="preserve">[…]</w:t>
      </w:r>
      <w:r>
        <w:t xml:space="preserve"> </w:t>
      </w:r>
      <w:r>
        <w:t xml:space="preserve">-</w:t>
      </w:r>
      <w:r>
        <w:t xml:space="preserve"> </w:t>
      </w:r>
      <w:r>
        <w:rPr>
          <w:i/>
          <w:iCs/>
        </w:rPr>
        <w:t xml:space="preserve">Examinateur :</w:t>
      </w:r>
      <w:r>
        <w:t xml:space="preserve"> </w:t>
      </w:r>
      <w:r>
        <w:t xml:space="preserve">[…]</w:t>
      </w:r>
      <w:r>
        <w:t xml:space="preserve"> </w:t>
      </w:r>
      <w:r>
        <w:t xml:space="preserve">-</w:t>
      </w:r>
      <w:r>
        <w:t xml:space="preserve"> </w:t>
      </w:r>
      <w:r>
        <w:rPr>
          <w:i/>
          <w:iCs/>
        </w:rPr>
        <w:t xml:space="preserve">Encadreur pédagogique :</w:t>
      </w:r>
      <w:r>
        <w:t xml:space="preserve"> </w:t>
      </w:r>
      <w:r>
        <w:t xml:space="preserve">[…]</w:t>
      </w:r>
    </w:p>
    <w:p>
      <w:pPr>
        <w:pStyle w:val="BodyText"/>
      </w:pPr>
      <w:r>
        <w:rPr>
          <w:i/>
          <w:iCs/>
        </w:rPr>
        <w:t xml:space="preserve">Nom et prénoms :</w:t>
      </w:r>
      <w:r>
        <w:t xml:space="preserve"> </w:t>
      </w:r>
      <w:r>
        <w:t xml:space="preserve">[À remplir]</w:t>
      </w:r>
      <w:r>
        <w:t xml:space="preserve"> </w:t>
      </w:r>
      <w:r>
        <w:rPr>
          <w:i/>
          <w:iCs/>
        </w:rPr>
        <w:t xml:space="preserve">E-mail :</w:t>
      </w:r>
      <w:r>
        <w:t xml:space="preserve"> </w:t>
      </w:r>
      <w:r>
        <w:t xml:space="preserve">[…]</w:t>
      </w:r>
      <w:r>
        <w:t xml:space="preserve"> </w:t>
      </w:r>
      <w:r>
        <w:rPr>
          <w:i/>
          <w:iCs/>
        </w:rPr>
        <w:t xml:space="preserve">Contact :</w:t>
      </w:r>
      <w:r>
        <w:t xml:space="preserve"> </w:t>
      </w:r>
      <w:r>
        <w:t xml:space="preserve">[…]</w:t>
      </w:r>
      <w:r>
        <w:t xml:space="preserve"> </w:t>
      </w:r>
      <w:r>
        <w:rPr>
          <w:i/>
          <w:iCs/>
        </w:rPr>
        <w:t xml:space="preserve">Nombre de pages :</w:t>
      </w:r>
      <w:r>
        <w:t xml:space="preserve"> </w:t>
      </w:r>
      <w:r>
        <w:t xml:space="preserve">00 |</w:t>
      </w:r>
      <w:r>
        <w:t xml:space="preserve"> </w:t>
      </w:r>
      <w:r>
        <w:rPr>
          <w:i/>
          <w:iCs/>
        </w:rPr>
        <w:t xml:space="preserve">Nombre de figures :</w:t>
      </w:r>
      <w:r>
        <w:t xml:space="preserve"> </w:t>
      </w:r>
      <w:r>
        <w:t xml:space="preserve">08 |</w:t>
      </w:r>
      <w:r>
        <w:t xml:space="preserve"> </w:t>
      </w:r>
      <w:r>
        <w:rPr>
          <w:i/>
          <w:iCs/>
        </w:rPr>
        <w:t xml:space="preserve">Nombre de tableaux :</w:t>
      </w:r>
      <w:r>
        <w:t xml:space="preserve"> </w:t>
      </w:r>
      <w:r>
        <w:t xml:space="preserve">18</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2026-05-26T08:59:50Z</dcterms:created>
  <dcterms:modified xsi:type="dcterms:W3CDTF">2026-05-26T08:59:50Z</dcterms:modified>
</cp:coreProperties>
</file>

<file path=docProps/custom.xml><?xml version="1.0" encoding="utf-8"?>
<Properties xmlns="http://schemas.openxmlformats.org/officeDocument/2006/custom-properties" xmlns:vt="http://schemas.openxmlformats.org/officeDocument/2006/docPropsVTypes"/>
</file>