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01B3F" w:rsidRDefault="00A2432C" w:rsidP="00103189">
      <w:pPr>
        <w:pStyle w:val="a4"/>
        <w:spacing w:before="0" w:beforeAutospacing="0" w:after="0" w:afterAutospacing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АССОЦИАЦИЯ</w:t>
      </w:r>
    </w:p>
    <w:p w:rsidR="00401B3F" w:rsidRPr="00315CD8" w:rsidRDefault="009F081F" w:rsidP="0010318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9F081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="00C115BE" w:rsidRPr="00C115BE">
        <w:rPr>
          <w:rFonts w:ascii="Times New Roman" w:hAnsi="Times New Roman" w:cs="Times New Roman"/>
          <w:b/>
          <w:bCs/>
          <w:sz w:val="28"/>
          <w:szCs w:val="28"/>
        </w:rPr>
        <w:t>Нижегородское объединение строительных организаций</w:t>
      </w:r>
      <w:r w:rsidRPr="009F081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:rsidR="00401B3F" w:rsidRDefault="00C91CAE" w:rsidP="00103189">
      <w:pPr>
        <w:pStyle w:val="a4"/>
        <w:spacing w:line="276" w:lineRule="auto"/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463BF" wp14:editId="050355EE">
                <wp:simplePos x="0" y="0"/>
                <wp:positionH relativeFrom="column">
                  <wp:posOffset>-451485</wp:posOffset>
                </wp:positionH>
                <wp:positionV relativeFrom="paragraph">
                  <wp:posOffset>116205</wp:posOffset>
                </wp:positionV>
                <wp:extent cx="6276975" cy="635"/>
                <wp:effectExtent l="0" t="0" r="9525" b="3746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35.55pt;margin-top:9.15pt;width:494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"/>
            </w:pict>
          </mc:Fallback>
        </mc:AlternateContent>
      </w:r>
    </w:p>
    <w:p w:rsidR="00401B3F" w:rsidRDefault="00401B3F" w:rsidP="00103189">
      <w:pPr>
        <w:pStyle w:val="a4"/>
        <w:spacing w:before="0" w:beforeAutospacing="0" w:after="120" w:afterAutospacing="0" w:line="276" w:lineRule="auto"/>
        <w:ind w:left="4394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УТВЕРЖДЕНО</w:t>
      </w:r>
      <w:r w:rsidR="00F56B07">
        <w:rPr>
          <w:b/>
          <w:bCs/>
          <w:sz w:val="28"/>
          <w:szCs w:val="28"/>
        </w:rPr>
        <w:t>:</w:t>
      </w:r>
    </w:p>
    <w:p w:rsidR="00A40D99" w:rsidRPr="007273C1" w:rsidRDefault="00401B3F" w:rsidP="00103189">
      <w:pPr>
        <w:pStyle w:val="a4"/>
        <w:spacing w:before="0" w:beforeAutospacing="0" w:after="0" w:afterAutospacing="0" w:line="276" w:lineRule="auto"/>
        <w:ind w:left="4395"/>
        <w:jc w:val="right"/>
        <w:rPr>
          <w:bCs/>
          <w:color w:val="000000" w:themeColor="text1"/>
          <w:sz w:val="28"/>
          <w:szCs w:val="28"/>
        </w:rPr>
      </w:pPr>
      <w:r w:rsidRPr="007273C1">
        <w:rPr>
          <w:bCs/>
          <w:color w:val="000000" w:themeColor="text1"/>
          <w:sz w:val="28"/>
          <w:szCs w:val="28"/>
        </w:rPr>
        <w:t xml:space="preserve">Решением </w:t>
      </w:r>
      <w:r w:rsidR="00AF4AF0">
        <w:rPr>
          <w:bCs/>
          <w:color w:val="000000" w:themeColor="text1"/>
          <w:sz w:val="28"/>
          <w:szCs w:val="28"/>
        </w:rPr>
        <w:t>Совета</w:t>
      </w:r>
    </w:p>
    <w:p w:rsidR="00401B3F" w:rsidRPr="007273C1" w:rsidRDefault="00401B3F" w:rsidP="00103189">
      <w:pPr>
        <w:pStyle w:val="a4"/>
        <w:spacing w:before="0" w:beforeAutospacing="0" w:after="0" w:afterAutospacing="0" w:line="276" w:lineRule="auto"/>
        <w:ind w:left="4394"/>
        <w:jc w:val="right"/>
        <w:rPr>
          <w:bCs/>
          <w:color w:val="000000" w:themeColor="text1"/>
          <w:sz w:val="28"/>
          <w:szCs w:val="28"/>
        </w:rPr>
      </w:pPr>
      <w:r w:rsidRPr="007273C1">
        <w:rPr>
          <w:bCs/>
          <w:color w:val="000000" w:themeColor="text1"/>
          <w:sz w:val="28"/>
          <w:szCs w:val="28"/>
        </w:rPr>
        <w:t>Протокол от «</w:t>
      </w:r>
      <w:r w:rsidR="00880265">
        <w:rPr>
          <w:bCs/>
          <w:color w:val="000000" w:themeColor="text1"/>
          <w:sz w:val="28"/>
          <w:szCs w:val="28"/>
        </w:rPr>
        <w:t>26</w:t>
      </w:r>
      <w:r w:rsidRPr="007273C1">
        <w:rPr>
          <w:bCs/>
          <w:color w:val="000000" w:themeColor="text1"/>
          <w:sz w:val="28"/>
          <w:szCs w:val="28"/>
        </w:rPr>
        <w:t xml:space="preserve">» </w:t>
      </w:r>
      <w:r w:rsidR="006B5CFD">
        <w:rPr>
          <w:bCs/>
          <w:color w:val="000000" w:themeColor="text1"/>
          <w:sz w:val="28"/>
          <w:szCs w:val="28"/>
        </w:rPr>
        <w:t>апреля</w:t>
      </w:r>
      <w:r w:rsidR="00A2432C" w:rsidRPr="007273C1">
        <w:rPr>
          <w:bCs/>
          <w:color w:val="000000" w:themeColor="text1"/>
          <w:sz w:val="28"/>
          <w:szCs w:val="28"/>
        </w:rPr>
        <w:t xml:space="preserve"> 201</w:t>
      </w:r>
      <w:r w:rsidR="006B5CFD">
        <w:rPr>
          <w:bCs/>
          <w:color w:val="000000" w:themeColor="text1"/>
          <w:sz w:val="28"/>
          <w:szCs w:val="28"/>
        </w:rPr>
        <w:t>9</w:t>
      </w:r>
      <w:r w:rsidRPr="007273C1">
        <w:rPr>
          <w:bCs/>
          <w:color w:val="000000" w:themeColor="text1"/>
          <w:sz w:val="28"/>
          <w:szCs w:val="28"/>
        </w:rPr>
        <w:t xml:space="preserve"> г</w:t>
      </w:r>
      <w:r w:rsidR="00E37F7C" w:rsidRPr="007273C1">
        <w:rPr>
          <w:bCs/>
          <w:color w:val="000000" w:themeColor="text1"/>
          <w:sz w:val="28"/>
          <w:szCs w:val="28"/>
        </w:rPr>
        <w:t>.</w:t>
      </w:r>
      <w:r w:rsidRPr="007273C1">
        <w:rPr>
          <w:bCs/>
          <w:color w:val="000000" w:themeColor="text1"/>
          <w:sz w:val="28"/>
          <w:szCs w:val="28"/>
        </w:rPr>
        <w:t xml:space="preserve"> № </w:t>
      </w:r>
      <w:r w:rsidR="00696DD5">
        <w:rPr>
          <w:bCs/>
          <w:color w:val="000000" w:themeColor="text1"/>
          <w:sz w:val="28"/>
          <w:szCs w:val="28"/>
        </w:rPr>
        <w:t>20</w:t>
      </w:r>
      <w:r w:rsidR="00880265">
        <w:rPr>
          <w:bCs/>
          <w:color w:val="000000" w:themeColor="text1"/>
          <w:sz w:val="28"/>
          <w:szCs w:val="28"/>
        </w:rPr>
        <w:t>2</w:t>
      </w:r>
    </w:p>
    <w:p w:rsidR="00401B3F" w:rsidRPr="00C030C5" w:rsidRDefault="00401B3F" w:rsidP="00103189">
      <w:pPr>
        <w:spacing w:after="120"/>
        <w:jc w:val="right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401B3F" w:rsidRDefault="00401B3F" w:rsidP="00103189">
      <w:pPr>
        <w:spacing w:after="120"/>
        <w:jc w:val="center"/>
        <w:rPr>
          <w:rFonts w:ascii="Times New Roman" w:hAnsi="Times New Roman" w:cs="Times New Roman"/>
          <w:sz w:val="30"/>
          <w:szCs w:val="30"/>
        </w:rPr>
      </w:pPr>
    </w:p>
    <w:p w:rsidR="00550B41" w:rsidRDefault="00550B41" w:rsidP="00103189">
      <w:pPr>
        <w:spacing w:after="120"/>
        <w:jc w:val="center"/>
        <w:rPr>
          <w:rFonts w:ascii="Times New Roman" w:hAnsi="Times New Roman" w:cs="Times New Roman"/>
          <w:sz w:val="30"/>
          <w:szCs w:val="30"/>
        </w:rPr>
      </w:pPr>
    </w:p>
    <w:p w:rsidR="00C030C5" w:rsidRDefault="00C030C5" w:rsidP="00103189">
      <w:pPr>
        <w:spacing w:after="120"/>
        <w:jc w:val="center"/>
        <w:rPr>
          <w:rFonts w:ascii="Times New Roman" w:hAnsi="Times New Roman" w:cs="Times New Roman"/>
          <w:sz w:val="30"/>
          <w:szCs w:val="30"/>
        </w:rPr>
      </w:pPr>
    </w:p>
    <w:p w:rsidR="00C030C5" w:rsidRPr="00C030C5" w:rsidRDefault="00C030C5" w:rsidP="00103189">
      <w:pPr>
        <w:spacing w:after="120"/>
        <w:jc w:val="center"/>
        <w:rPr>
          <w:rFonts w:ascii="Times New Roman" w:hAnsi="Times New Roman" w:cs="Times New Roman"/>
          <w:sz w:val="30"/>
          <w:szCs w:val="30"/>
        </w:rPr>
      </w:pPr>
    </w:p>
    <w:p w:rsidR="00401B3F" w:rsidRPr="00E37F7C" w:rsidRDefault="001F344B" w:rsidP="00103189">
      <w:pPr>
        <w:spacing w:after="120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E37F7C">
        <w:rPr>
          <w:rFonts w:ascii="Times New Roman" w:hAnsi="Times New Roman"/>
          <w:b/>
          <w:sz w:val="28"/>
          <w:szCs w:val="28"/>
        </w:rPr>
        <w:t>СТАНДАРТ</w:t>
      </w:r>
    </w:p>
    <w:p w:rsidR="00E37F7C" w:rsidRPr="00E37F7C" w:rsidRDefault="00A2432C" w:rsidP="00103189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АССОЦИАЦИИ</w:t>
      </w:r>
      <w:r w:rsidR="00E37F7C" w:rsidRPr="00E37F7C">
        <w:rPr>
          <w:rFonts w:ascii="Times New Roman" w:hAnsi="Times New Roman"/>
          <w:b/>
          <w:sz w:val="28"/>
          <w:szCs w:val="28"/>
        </w:rPr>
        <w:t xml:space="preserve"> </w:t>
      </w:r>
    </w:p>
    <w:p w:rsidR="00401B3F" w:rsidRPr="00E37F7C" w:rsidRDefault="00E37F7C" w:rsidP="00103189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E37F7C">
        <w:rPr>
          <w:rFonts w:ascii="Times New Roman" w:hAnsi="Times New Roman"/>
          <w:b/>
          <w:sz w:val="28"/>
          <w:szCs w:val="28"/>
        </w:rPr>
        <w:t>«</w:t>
      </w:r>
      <w:r w:rsidR="00C115BE" w:rsidRPr="00C115BE">
        <w:rPr>
          <w:rFonts w:ascii="Times New Roman" w:hAnsi="Times New Roman" w:cs="Times New Roman"/>
          <w:b/>
          <w:bCs/>
          <w:sz w:val="28"/>
          <w:szCs w:val="28"/>
        </w:rPr>
        <w:t>Нижегородское объединение строительных организаций</w:t>
      </w:r>
      <w:r w:rsidRPr="00E37F7C">
        <w:rPr>
          <w:rFonts w:ascii="Times New Roman" w:hAnsi="Times New Roman"/>
          <w:b/>
          <w:sz w:val="28"/>
          <w:szCs w:val="28"/>
        </w:rPr>
        <w:t>»</w:t>
      </w:r>
    </w:p>
    <w:p w:rsidR="001F344B" w:rsidRDefault="001F344B" w:rsidP="0010318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A40D99" w:rsidRDefault="00A40D99" w:rsidP="0010318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:rsidR="006A21A3" w:rsidRDefault="006A21A3" w:rsidP="00103189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550B41" w:rsidRDefault="00550B41" w:rsidP="00103189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401B3F" w:rsidRPr="00401B3F" w:rsidRDefault="00401B3F" w:rsidP="00103189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401B3F" w:rsidRDefault="00401B3F" w:rsidP="00103189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6C0485" w:rsidRDefault="006C0485" w:rsidP="00103189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536413" w:rsidRDefault="00536413" w:rsidP="00103189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536413" w:rsidRDefault="00536413" w:rsidP="00103189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6C0485" w:rsidRDefault="006C0485" w:rsidP="00103189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</w:p>
    <w:p w:rsidR="006C0485" w:rsidRDefault="00C115BE" w:rsidP="00103189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Нижний Новгород</w:t>
      </w:r>
      <w:r w:rsidR="00536413">
        <w:rPr>
          <w:rFonts w:ascii="Times New Roman" w:hAnsi="Times New Roman"/>
          <w:b/>
          <w:sz w:val="28"/>
          <w:szCs w:val="28"/>
        </w:rPr>
        <w:t>,</w:t>
      </w:r>
      <w:r w:rsidR="00401B3F" w:rsidRPr="00401B3F">
        <w:rPr>
          <w:rFonts w:ascii="Times New Roman" w:hAnsi="Times New Roman"/>
          <w:b/>
          <w:sz w:val="32"/>
          <w:szCs w:val="32"/>
        </w:rPr>
        <w:t xml:space="preserve"> </w:t>
      </w:r>
    </w:p>
    <w:p w:rsidR="00401B3F" w:rsidRPr="00C115BE" w:rsidRDefault="007273C1" w:rsidP="00103189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C115BE">
        <w:rPr>
          <w:rFonts w:ascii="Times New Roman" w:hAnsi="Times New Roman"/>
          <w:sz w:val="28"/>
          <w:szCs w:val="28"/>
        </w:rPr>
        <w:t>201</w:t>
      </w:r>
      <w:r w:rsidR="006B5CFD" w:rsidRPr="00C115BE">
        <w:rPr>
          <w:rFonts w:ascii="Times New Roman" w:hAnsi="Times New Roman"/>
          <w:sz w:val="28"/>
          <w:szCs w:val="28"/>
        </w:rPr>
        <w:t>9</w:t>
      </w:r>
      <w:r w:rsidR="00401B3F" w:rsidRPr="00C115BE">
        <w:rPr>
          <w:rFonts w:ascii="Times New Roman" w:hAnsi="Times New Roman"/>
          <w:sz w:val="28"/>
          <w:szCs w:val="28"/>
        </w:rPr>
        <w:t xml:space="preserve"> г.</w:t>
      </w:r>
    </w:p>
    <w:p w:rsidR="00E37F7C" w:rsidRDefault="00E37F7C" w:rsidP="001031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E41781" w:rsidRPr="00A812B6" w:rsidRDefault="00E41781" w:rsidP="00103189">
      <w:pPr>
        <w:spacing w:before="120" w:after="1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A812B6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E7262C">
        <w:rPr>
          <w:rFonts w:ascii="Times New Roman" w:hAnsi="Times New Roman" w:cs="Times New Roman"/>
          <w:b/>
          <w:sz w:val="28"/>
          <w:szCs w:val="28"/>
        </w:rPr>
        <w:t>редисловие</w:t>
      </w:r>
    </w:p>
    <w:p w:rsidR="00E41781" w:rsidRPr="00E41781" w:rsidRDefault="00E41781" w:rsidP="001031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>Цели и принципы стандартизации в Российской Федерации установлены Федеральным законом от 27</w:t>
      </w:r>
      <w:r w:rsidR="00C030C5">
        <w:rPr>
          <w:rFonts w:ascii="Times New Roman" w:hAnsi="Times New Roman" w:cs="Times New Roman"/>
          <w:sz w:val="28"/>
          <w:szCs w:val="28"/>
        </w:rPr>
        <w:t>.12.</w:t>
      </w:r>
      <w:r w:rsidRPr="00E41781">
        <w:rPr>
          <w:rFonts w:ascii="Times New Roman" w:hAnsi="Times New Roman" w:cs="Times New Roman"/>
          <w:sz w:val="28"/>
          <w:szCs w:val="28"/>
        </w:rPr>
        <w:t>2002 №</w:t>
      </w:r>
      <w:r w:rsidR="00225354">
        <w:rPr>
          <w:rFonts w:ascii="Times New Roman" w:hAnsi="Times New Roman" w:cs="Times New Roman"/>
          <w:sz w:val="28"/>
          <w:szCs w:val="28"/>
        </w:rPr>
        <w:t xml:space="preserve"> </w:t>
      </w:r>
      <w:r w:rsidRPr="00E41781">
        <w:rPr>
          <w:rFonts w:ascii="Times New Roman" w:hAnsi="Times New Roman" w:cs="Times New Roman"/>
          <w:sz w:val="28"/>
          <w:szCs w:val="28"/>
        </w:rPr>
        <w:t>184-ФЗ</w:t>
      </w:r>
      <w:r w:rsidR="00EB538B">
        <w:rPr>
          <w:rFonts w:ascii="Times New Roman" w:hAnsi="Times New Roman" w:cs="Times New Roman"/>
          <w:sz w:val="28"/>
          <w:szCs w:val="28"/>
        </w:rPr>
        <w:t xml:space="preserve"> </w:t>
      </w:r>
      <w:r w:rsidRPr="00E41781">
        <w:rPr>
          <w:rFonts w:ascii="Times New Roman" w:hAnsi="Times New Roman" w:cs="Times New Roman"/>
          <w:sz w:val="28"/>
          <w:szCs w:val="28"/>
        </w:rPr>
        <w:t xml:space="preserve">«О техническом регулировании», а правила применения </w:t>
      </w:r>
      <w:r w:rsidR="00E37F7C">
        <w:rPr>
          <w:rFonts w:ascii="Times New Roman" w:hAnsi="Times New Roman" w:cs="Times New Roman"/>
          <w:sz w:val="28"/>
          <w:szCs w:val="28"/>
        </w:rPr>
        <w:t>с</w:t>
      </w:r>
      <w:r w:rsidRPr="00E41781">
        <w:rPr>
          <w:rFonts w:ascii="Times New Roman" w:hAnsi="Times New Roman" w:cs="Times New Roman"/>
          <w:sz w:val="28"/>
          <w:szCs w:val="28"/>
        </w:rPr>
        <w:t>тандарта организации – ГОСТ Р 1.4–2004 «Стандартизация в Российской Федерации. Стандарты организаций. Общие положения».</w:t>
      </w:r>
    </w:p>
    <w:p w:rsidR="00E41781" w:rsidRDefault="00E41781" w:rsidP="00103189">
      <w:pPr>
        <w:pStyle w:val="a3"/>
        <w:numPr>
          <w:ilvl w:val="0"/>
          <w:numId w:val="1"/>
        </w:numPr>
        <w:tabs>
          <w:tab w:val="left" w:pos="851"/>
        </w:tabs>
        <w:spacing w:before="120" w:after="120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7262C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:rsidR="00103189" w:rsidRPr="00E7262C" w:rsidRDefault="00103189" w:rsidP="00103189">
      <w:pPr>
        <w:pStyle w:val="a3"/>
        <w:tabs>
          <w:tab w:val="left" w:pos="851"/>
        </w:tabs>
        <w:spacing w:before="120" w:after="120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41781" w:rsidRPr="00750C68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50C68">
        <w:rPr>
          <w:rFonts w:ascii="Times New Roman" w:hAnsi="Times New Roman" w:cs="Times New Roman"/>
          <w:sz w:val="28"/>
          <w:szCs w:val="28"/>
        </w:rPr>
        <w:t xml:space="preserve">Настоящий </w:t>
      </w:r>
      <w:r w:rsidR="00831562">
        <w:rPr>
          <w:rFonts w:ascii="Times New Roman" w:hAnsi="Times New Roman" w:cs="Times New Roman"/>
          <w:sz w:val="28"/>
          <w:szCs w:val="28"/>
        </w:rPr>
        <w:t>С</w:t>
      </w:r>
      <w:r w:rsidRPr="00750C68">
        <w:rPr>
          <w:rFonts w:ascii="Times New Roman" w:hAnsi="Times New Roman" w:cs="Times New Roman"/>
          <w:sz w:val="28"/>
          <w:szCs w:val="28"/>
        </w:rPr>
        <w:t xml:space="preserve">тандарт устанавливает </w:t>
      </w:r>
      <w:r w:rsidR="005E475F">
        <w:rPr>
          <w:rFonts w:ascii="Times New Roman" w:hAnsi="Times New Roman" w:cs="Times New Roman"/>
          <w:sz w:val="28"/>
          <w:szCs w:val="28"/>
        </w:rPr>
        <w:t xml:space="preserve">для членов </w:t>
      </w:r>
      <w:r w:rsidR="00E37F7C">
        <w:rPr>
          <w:rFonts w:ascii="Times New Roman" w:hAnsi="Times New Roman" w:cs="Times New Roman"/>
          <w:sz w:val="28"/>
          <w:szCs w:val="28"/>
        </w:rPr>
        <w:t>с</w:t>
      </w:r>
      <w:r w:rsidR="005E475F">
        <w:rPr>
          <w:rFonts w:ascii="Times New Roman" w:hAnsi="Times New Roman" w:cs="Times New Roman"/>
          <w:sz w:val="28"/>
          <w:szCs w:val="28"/>
        </w:rPr>
        <w:t>аморегулируемой организации</w:t>
      </w:r>
      <w:r w:rsidR="005E475F" w:rsidRPr="0062516C">
        <w:rPr>
          <w:rFonts w:ascii="Times New Roman" w:hAnsi="Times New Roman" w:cs="Times New Roman"/>
          <w:sz w:val="28"/>
          <w:szCs w:val="28"/>
        </w:rPr>
        <w:t xml:space="preserve">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5E475F" w:rsidRPr="0062516C">
        <w:rPr>
          <w:rFonts w:ascii="Times New Roman" w:hAnsi="Times New Roman" w:cs="Times New Roman"/>
          <w:sz w:val="28"/>
          <w:szCs w:val="28"/>
        </w:rPr>
        <w:t xml:space="preserve"> «</w:t>
      </w:r>
      <w:r w:rsidR="00C115BE" w:rsidRPr="00C115BE">
        <w:rPr>
          <w:rFonts w:ascii="Times New Roman" w:eastAsia="Times New Roman" w:hAnsi="Times New Roman"/>
          <w:bCs/>
          <w:sz w:val="28"/>
          <w:szCs w:val="28"/>
          <w:lang w:eastAsia="ru-RU"/>
        </w:rPr>
        <w:t>Нижегородское объединение строительных организаций</w:t>
      </w:r>
      <w:r w:rsidR="005E475F" w:rsidRPr="0062516C">
        <w:rPr>
          <w:rFonts w:ascii="Times New Roman" w:hAnsi="Times New Roman" w:cs="Times New Roman"/>
          <w:sz w:val="28"/>
          <w:szCs w:val="28"/>
        </w:rPr>
        <w:t>»</w:t>
      </w:r>
      <w:r w:rsidR="005E475F">
        <w:rPr>
          <w:rFonts w:ascii="Times New Roman" w:hAnsi="Times New Roman" w:cs="Times New Roman"/>
          <w:sz w:val="28"/>
          <w:szCs w:val="28"/>
        </w:rPr>
        <w:t xml:space="preserve"> (далее </w:t>
      </w:r>
      <w:r w:rsidR="00831562">
        <w:rPr>
          <w:rFonts w:ascii="Times New Roman" w:hAnsi="Times New Roman" w:cs="Times New Roman"/>
          <w:sz w:val="28"/>
          <w:szCs w:val="28"/>
        </w:rPr>
        <w:t>соответственно</w:t>
      </w:r>
      <w:r w:rsidR="00782CB3">
        <w:rPr>
          <w:rFonts w:ascii="Times New Roman" w:hAnsi="Times New Roman" w:cs="Times New Roman"/>
          <w:sz w:val="28"/>
          <w:szCs w:val="28"/>
        </w:rPr>
        <w:t xml:space="preserve"> -</w:t>
      </w:r>
      <w:r w:rsidR="00831562">
        <w:rPr>
          <w:rFonts w:ascii="Times New Roman" w:hAnsi="Times New Roman" w:cs="Times New Roman"/>
          <w:sz w:val="28"/>
          <w:szCs w:val="28"/>
        </w:rPr>
        <w:t xml:space="preserve"> Стандарт, </w:t>
      </w:r>
      <w:r w:rsidR="00A2432C">
        <w:rPr>
          <w:rFonts w:ascii="Times New Roman" w:hAnsi="Times New Roman" w:cs="Times New Roman"/>
          <w:sz w:val="28"/>
          <w:szCs w:val="28"/>
        </w:rPr>
        <w:t>Ассоциация</w:t>
      </w:r>
      <w:r w:rsidR="005E475F">
        <w:rPr>
          <w:rFonts w:ascii="Times New Roman" w:hAnsi="Times New Roman" w:cs="Times New Roman"/>
          <w:sz w:val="28"/>
          <w:szCs w:val="28"/>
        </w:rPr>
        <w:t xml:space="preserve">) </w:t>
      </w:r>
      <w:r w:rsidRPr="00750C68">
        <w:rPr>
          <w:rFonts w:ascii="Times New Roman" w:hAnsi="Times New Roman" w:cs="Times New Roman"/>
          <w:sz w:val="28"/>
          <w:szCs w:val="28"/>
        </w:rPr>
        <w:t>правила выполнения работ, которые оказывают влияни</w:t>
      </w:r>
      <w:r w:rsidR="00523A0A">
        <w:rPr>
          <w:rFonts w:ascii="Times New Roman" w:hAnsi="Times New Roman" w:cs="Times New Roman"/>
          <w:sz w:val="28"/>
          <w:szCs w:val="28"/>
        </w:rPr>
        <w:t>е</w:t>
      </w:r>
      <w:r w:rsidRPr="00750C68">
        <w:rPr>
          <w:rFonts w:ascii="Times New Roman" w:hAnsi="Times New Roman" w:cs="Times New Roman"/>
          <w:sz w:val="28"/>
          <w:szCs w:val="28"/>
        </w:rPr>
        <w:t xml:space="preserve"> на безопасность </w:t>
      </w:r>
      <w:r w:rsidR="00E37F7C">
        <w:rPr>
          <w:rFonts w:ascii="Times New Roman" w:hAnsi="Times New Roman" w:cs="Times New Roman"/>
          <w:sz w:val="28"/>
          <w:szCs w:val="28"/>
        </w:rPr>
        <w:t xml:space="preserve">объектов капитального строительства, в том числе </w:t>
      </w:r>
      <w:r w:rsidRPr="00750C68">
        <w:rPr>
          <w:rFonts w:ascii="Times New Roman" w:hAnsi="Times New Roman" w:cs="Times New Roman"/>
          <w:sz w:val="28"/>
          <w:szCs w:val="28"/>
        </w:rPr>
        <w:t>особо опасных, технически сложных объектов капитального строительства</w:t>
      </w:r>
      <w:r w:rsidR="00225354">
        <w:rPr>
          <w:rFonts w:ascii="Times New Roman" w:hAnsi="Times New Roman" w:cs="Times New Roman"/>
          <w:sz w:val="28"/>
          <w:szCs w:val="28"/>
        </w:rPr>
        <w:t xml:space="preserve">, </w:t>
      </w:r>
      <w:r w:rsidR="006B2ECB">
        <w:rPr>
          <w:rFonts w:ascii="Times New Roman" w:hAnsi="Times New Roman" w:cs="Times New Roman"/>
          <w:sz w:val="28"/>
          <w:szCs w:val="28"/>
        </w:rPr>
        <w:t>кроме объ</w:t>
      </w:r>
      <w:r w:rsidR="00E37F7C">
        <w:rPr>
          <w:rFonts w:ascii="Times New Roman" w:hAnsi="Times New Roman" w:cs="Times New Roman"/>
          <w:sz w:val="28"/>
          <w:szCs w:val="28"/>
        </w:rPr>
        <w:t>ектов использования атомной эне</w:t>
      </w:r>
      <w:r w:rsidR="00225354">
        <w:rPr>
          <w:rFonts w:ascii="Times New Roman" w:hAnsi="Times New Roman" w:cs="Times New Roman"/>
          <w:sz w:val="28"/>
          <w:szCs w:val="28"/>
        </w:rPr>
        <w:t>ргии</w:t>
      </w:r>
      <w:r w:rsidRPr="00750C68">
        <w:rPr>
          <w:rFonts w:ascii="Times New Roman" w:hAnsi="Times New Roman" w:cs="Times New Roman"/>
          <w:sz w:val="28"/>
          <w:szCs w:val="28"/>
        </w:rPr>
        <w:t>, требования к результатам указанных работ и системе контроля за выполнением таких работ</w:t>
      </w:r>
      <w:r w:rsidR="00507567">
        <w:rPr>
          <w:rFonts w:ascii="Times New Roman" w:hAnsi="Times New Roman" w:cs="Times New Roman"/>
          <w:sz w:val="28"/>
          <w:szCs w:val="28"/>
        </w:rPr>
        <w:t xml:space="preserve">, требования к </w:t>
      </w:r>
      <w:r w:rsidR="0019064F">
        <w:rPr>
          <w:rFonts w:ascii="Times New Roman" w:hAnsi="Times New Roman" w:cs="Times New Roman"/>
          <w:sz w:val="28"/>
          <w:szCs w:val="28"/>
        </w:rPr>
        <w:t>обучению, повышению квалификации работников</w:t>
      </w:r>
      <w:proofErr w:type="gramEnd"/>
      <w:r w:rsidR="0019064F">
        <w:rPr>
          <w:rFonts w:ascii="Times New Roman" w:hAnsi="Times New Roman" w:cs="Times New Roman"/>
          <w:sz w:val="28"/>
          <w:szCs w:val="28"/>
        </w:rPr>
        <w:t xml:space="preserve"> член</w:t>
      </w:r>
      <w:r w:rsidR="00E37F7C">
        <w:rPr>
          <w:rFonts w:ascii="Times New Roman" w:hAnsi="Times New Roman" w:cs="Times New Roman"/>
          <w:sz w:val="28"/>
          <w:szCs w:val="28"/>
        </w:rPr>
        <w:t>ов</w:t>
      </w:r>
      <w:r w:rsidR="0019064F">
        <w:rPr>
          <w:rFonts w:ascii="Times New Roman" w:hAnsi="Times New Roman" w:cs="Times New Roman"/>
          <w:sz w:val="28"/>
          <w:szCs w:val="28"/>
        </w:rPr>
        <w:t xml:space="preserve">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19064F">
        <w:rPr>
          <w:rFonts w:ascii="Times New Roman" w:hAnsi="Times New Roman" w:cs="Times New Roman"/>
          <w:sz w:val="28"/>
          <w:szCs w:val="28"/>
        </w:rPr>
        <w:t xml:space="preserve"> по правилам, установленным в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19064F">
        <w:rPr>
          <w:rFonts w:ascii="Times New Roman" w:hAnsi="Times New Roman" w:cs="Times New Roman"/>
          <w:sz w:val="28"/>
          <w:szCs w:val="28"/>
        </w:rPr>
        <w:t xml:space="preserve">, </w:t>
      </w:r>
      <w:r w:rsidR="00782CB3"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21278F" w:rsidRPr="0021278F">
        <w:rPr>
          <w:rFonts w:ascii="Times New Roman" w:hAnsi="Times New Roman" w:cs="Times New Roman"/>
          <w:sz w:val="28"/>
          <w:szCs w:val="28"/>
        </w:rPr>
        <w:t>аттестации работников</w:t>
      </w:r>
      <w:r w:rsidR="0019064F">
        <w:rPr>
          <w:rFonts w:ascii="Times New Roman" w:hAnsi="Times New Roman" w:cs="Times New Roman"/>
          <w:sz w:val="28"/>
          <w:szCs w:val="28"/>
        </w:rPr>
        <w:t xml:space="preserve"> член</w:t>
      </w:r>
      <w:r w:rsidR="00A40D99">
        <w:rPr>
          <w:rFonts w:ascii="Times New Roman" w:hAnsi="Times New Roman" w:cs="Times New Roman"/>
          <w:sz w:val="28"/>
          <w:szCs w:val="28"/>
        </w:rPr>
        <w:t>ов</w:t>
      </w:r>
      <w:r w:rsidR="0019064F">
        <w:rPr>
          <w:rFonts w:ascii="Times New Roman" w:hAnsi="Times New Roman" w:cs="Times New Roman"/>
          <w:sz w:val="28"/>
          <w:szCs w:val="28"/>
        </w:rPr>
        <w:t xml:space="preserve">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21278F" w:rsidRPr="0021278F">
        <w:rPr>
          <w:rFonts w:ascii="Times New Roman" w:hAnsi="Times New Roman" w:cs="Times New Roman"/>
          <w:sz w:val="28"/>
          <w:szCs w:val="28"/>
        </w:rPr>
        <w:t xml:space="preserve">, подлежащих аттестации по правилам, устанавливаемым </w:t>
      </w:r>
      <w:proofErr w:type="spellStart"/>
      <w:r w:rsidR="0021278F" w:rsidRPr="0021278F">
        <w:rPr>
          <w:rFonts w:ascii="Times New Roman" w:hAnsi="Times New Roman" w:cs="Times New Roman"/>
          <w:sz w:val="28"/>
          <w:szCs w:val="28"/>
        </w:rPr>
        <w:t>Ростехнадзором</w:t>
      </w:r>
      <w:proofErr w:type="spellEnd"/>
      <w:r w:rsidR="00C53D3B">
        <w:rPr>
          <w:rFonts w:ascii="Times New Roman" w:hAnsi="Times New Roman" w:cs="Times New Roman"/>
          <w:sz w:val="28"/>
          <w:szCs w:val="28"/>
        </w:rPr>
        <w:t>,</w:t>
      </w:r>
      <w:r w:rsidR="0019064F">
        <w:rPr>
          <w:rFonts w:ascii="Times New Roman" w:hAnsi="Times New Roman" w:cs="Times New Roman"/>
          <w:sz w:val="28"/>
          <w:szCs w:val="28"/>
        </w:rPr>
        <w:t xml:space="preserve"> требования по охране труда и </w:t>
      </w:r>
      <w:r w:rsidR="0019064F" w:rsidRPr="0019064F">
        <w:rPr>
          <w:rFonts w:ascii="Times New Roman" w:hAnsi="Times New Roman" w:cs="Times New Roman"/>
          <w:sz w:val="28"/>
          <w:szCs w:val="28"/>
        </w:rPr>
        <w:t>промышленной, экологической, энергетической безопасности</w:t>
      </w:r>
      <w:r w:rsidR="0019064F">
        <w:rPr>
          <w:rFonts w:ascii="Times New Roman" w:hAnsi="Times New Roman" w:cs="Times New Roman"/>
          <w:sz w:val="28"/>
          <w:szCs w:val="28"/>
        </w:rPr>
        <w:t xml:space="preserve">, </w:t>
      </w:r>
      <w:r w:rsidR="005E475F">
        <w:rPr>
          <w:rFonts w:ascii="Times New Roman" w:hAnsi="Times New Roman" w:cs="Times New Roman"/>
          <w:sz w:val="28"/>
          <w:szCs w:val="28"/>
        </w:rPr>
        <w:t>п</w:t>
      </w:r>
      <w:r w:rsidR="005E475F" w:rsidRPr="005E475F">
        <w:rPr>
          <w:rFonts w:ascii="Times New Roman" w:hAnsi="Times New Roman" w:cs="Times New Roman"/>
          <w:sz w:val="28"/>
          <w:szCs w:val="28"/>
        </w:rPr>
        <w:t>орядок проведения аттестации рабочих мест по условиям труда</w:t>
      </w:r>
      <w:r w:rsidR="005E475F">
        <w:rPr>
          <w:rFonts w:ascii="Times New Roman" w:hAnsi="Times New Roman" w:cs="Times New Roman"/>
          <w:sz w:val="28"/>
          <w:szCs w:val="28"/>
        </w:rPr>
        <w:t>.</w:t>
      </w:r>
    </w:p>
    <w:p w:rsidR="001B501A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>Стандарт</w:t>
      </w:r>
      <w:r w:rsidR="00FD72A5">
        <w:rPr>
          <w:rFonts w:ascii="Times New Roman" w:hAnsi="Times New Roman" w:cs="Times New Roman"/>
          <w:sz w:val="28"/>
          <w:szCs w:val="28"/>
        </w:rPr>
        <w:t xml:space="preserve"> разработан </w:t>
      </w:r>
      <w:r w:rsidR="00782CB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FD72A5" w:rsidRPr="00750C68">
        <w:rPr>
          <w:rFonts w:ascii="Times New Roman" w:hAnsi="Times New Roman" w:cs="Times New Roman"/>
          <w:sz w:val="28"/>
          <w:szCs w:val="28"/>
        </w:rPr>
        <w:t>Градостроительн</w:t>
      </w:r>
      <w:r w:rsidR="00782CB3">
        <w:rPr>
          <w:rFonts w:ascii="Times New Roman" w:hAnsi="Times New Roman" w:cs="Times New Roman"/>
          <w:sz w:val="28"/>
          <w:szCs w:val="28"/>
        </w:rPr>
        <w:t>ым</w:t>
      </w:r>
      <w:r w:rsidR="00FD72A5" w:rsidRPr="00750C68">
        <w:rPr>
          <w:rFonts w:ascii="Times New Roman" w:hAnsi="Times New Roman" w:cs="Times New Roman"/>
          <w:sz w:val="28"/>
          <w:szCs w:val="28"/>
        </w:rPr>
        <w:t xml:space="preserve"> кодекс</w:t>
      </w:r>
      <w:r w:rsidR="00782CB3">
        <w:rPr>
          <w:rFonts w:ascii="Times New Roman" w:hAnsi="Times New Roman" w:cs="Times New Roman"/>
          <w:sz w:val="28"/>
          <w:szCs w:val="28"/>
        </w:rPr>
        <w:t>ом</w:t>
      </w:r>
      <w:r w:rsidR="00FD72A5" w:rsidRPr="00750C68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  <w:r w:rsidR="00B56AA6">
        <w:rPr>
          <w:rFonts w:ascii="Times New Roman" w:hAnsi="Times New Roman" w:cs="Times New Roman"/>
          <w:sz w:val="28"/>
          <w:szCs w:val="28"/>
        </w:rPr>
        <w:t>, ф</w:t>
      </w:r>
      <w:r w:rsidR="00FD72A5">
        <w:rPr>
          <w:rFonts w:ascii="Times New Roman" w:hAnsi="Times New Roman" w:cs="Times New Roman"/>
          <w:sz w:val="28"/>
          <w:szCs w:val="28"/>
        </w:rPr>
        <w:t>едеральны</w:t>
      </w:r>
      <w:r w:rsidR="00782CB3">
        <w:rPr>
          <w:rFonts w:ascii="Times New Roman" w:hAnsi="Times New Roman" w:cs="Times New Roman"/>
          <w:sz w:val="28"/>
          <w:szCs w:val="28"/>
        </w:rPr>
        <w:t>ми</w:t>
      </w:r>
      <w:r w:rsidR="00FD72A5">
        <w:rPr>
          <w:rFonts w:ascii="Times New Roman" w:hAnsi="Times New Roman" w:cs="Times New Roman"/>
          <w:sz w:val="28"/>
          <w:szCs w:val="28"/>
        </w:rPr>
        <w:t xml:space="preserve"> закон</w:t>
      </w:r>
      <w:r w:rsidR="00782CB3">
        <w:rPr>
          <w:rFonts w:ascii="Times New Roman" w:hAnsi="Times New Roman" w:cs="Times New Roman"/>
          <w:sz w:val="28"/>
          <w:szCs w:val="28"/>
        </w:rPr>
        <w:t>ами</w:t>
      </w:r>
      <w:r w:rsidR="00FD72A5">
        <w:rPr>
          <w:rFonts w:ascii="Times New Roman" w:hAnsi="Times New Roman" w:cs="Times New Roman"/>
          <w:sz w:val="28"/>
          <w:szCs w:val="28"/>
        </w:rPr>
        <w:t>, нормативны</w:t>
      </w:r>
      <w:r w:rsidR="00782CB3">
        <w:rPr>
          <w:rFonts w:ascii="Times New Roman" w:hAnsi="Times New Roman" w:cs="Times New Roman"/>
          <w:sz w:val="28"/>
          <w:szCs w:val="28"/>
        </w:rPr>
        <w:t>ми</w:t>
      </w:r>
      <w:r w:rsidR="00FD72A5">
        <w:rPr>
          <w:rFonts w:ascii="Times New Roman" w:hAnsi="Times New Roman" w:cs="Times New Roman"/>
          <w:sz w:val="28"/>
          <w:szCs w:val="28"/>
        </w:rPr>
        <w:t xml:space="preserve"> правовы</w:t>
      </w:r>
      <w:r w:rsidR="00782CB3">
        <w:rPr>
          <w:rFonts w:ascii="Times New Roman" w:hAnsi="Times New Roman" w:cs="Times New Roman"/>
          <w:sz w:val="28"/>
          <w:szCs w:val="28"/>
        </w:rPr>
        <w:t>ми</w:t>
      </w:r>
      <w:r w:rsidR="00FD72A5">
        <w:rPr>
          <w:rFonts w:ascii="Times New Roman" w:hAnsi="Times New Roman" w:cs="Times New Roman"/>
          <w:sz w:val="28"/>
          <w:szCs w:val="28"/>
        </w:rPr>
        <w:t xml:space="preserve"> акт</w:t>
      </w:r>
      <w:r w:rsidR="00782CB3">
        <w:rPr>
          <w:rFonts w:ascii="Times New Roman" w:hAnsi="Times New Roman" w:cs="Times New Roman"/>
          <w:sz w:val="28"/>
          <w:szCs w:val="28"/>
        </w:rPr>
        <w:t>ами</w:t>
      </w:r>
      <w:r w:rsidR="00FD72A5">
        <w:rPr>
          <w:rFonts w:ascii="Times New Roman" w:hAnsi="Times New Roman" w:cs="Times New Roman"/>
          <w:sz w:val="28"/>
          <w:szCs w:val="28"/>
        </w:rPr>
        <w:t xml:space="preserve"> Правительства Российской Федерации, </w:t>
      </w:r>
      <w:r w:rsidR="00E37F7C">
        <w:rPr>
          <w:rFonts w:ascii="Times New Roman" w:hAnsi="Times New Roman" w:cs="Times New Roman"/>
          <w:sz w:val="28"/>
          <w:szCs w:val="28"/>
        </w:rPr>
        <w:t xml:space="preserve">федеральных органов исполнительной власти, </w:t>
      </w:r>
      <w:r w:rsidR="00FD72A5">
        <w:rPr>
          <w:rFonts w:ascii="Times New Roman" w:hAnsi="Times New Roman" w:cs="Times New Roman"/>
          <w:sz w:val="28"/>
          <w:szCs w:val="28"/>
        </w:rPr>
        <w:t>национальны</w:t>
      </w:r>
      <w:r w:rsidR="00782CB3">
        <w:rPr>
          <w:rFonts w:ascii="Times New Roman" w:hAnsi="Times New Roman" w:cs="Times New Roman"/>
          <w:sz w:val="28"/>
          <w:szCs w:val="28"/>
        </w:rPr>
        <w:t>ми</w:t>
      </w:r>
      <w:r w:rsidR="00FD72A5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="00782CB3">
        <w:rPr>
          <w:rFonts w:ascii="Times New Roman" w:hAnsi="Times New Roman" w:cs="Times New Roman"/>
          <w:sz w:val="28"/>
          <w:szCs w:val="28"/>
        </w:rPr>
        <w:t>ами</w:t>
      </w:r>
      <w:r w:rsidR="00A40D99">
        <w:rPr>
          <w:rFonts w:ascii="Times New Roman" w:hAnsi="Times New Roman" w:cs="Times New Roman"/>
          <w:sz w:val="28"/>
          <w:szCs w:val="28"/>
        </w:rPr>
        <w:t>,</w:t>
      </w:r>
      <w:r w:rsidR="00FD72A5">
        <w:rPr>
          <w:rFonts w:ascii="Times New Roman" w:hAnsi="Times New Roman" w:cs="Times New Roman"/>
          <w:sz w:val="28"/>
          <w:szCs w:val="28"/>
        </w:rPr>
        <w:t xml:space="preserve"> </w:t>
      </w:r>
      <w:r w:rsidR="001B501A" w:rsidRPr="001B501A">
        <w:rPr>
          <w:rFonts w:ascii="Times New Roman" w:hAnsi="Times New Roman" w:cs="Times New Roman"/>
          <w:sz w:val="28"/>
          <w:szCs w:val="28"/>
        </w:rPr>
        <w:t>свод</w:t>
      </w:r>
      <w:r w:rsidR="00782CB3">
        <w:rPr>
          <w:rFonts w:ascii="Times New Roman" w:hAnsi="Times New Roman" w:cs="Times New Roman"/>
          <w:sz w:val="28"/>
          <w:szCs w:val="28"/>
        </w:rPr>
        <w:t>ами</w:t>
      </w:r>
      <w:r w:rsidR="001B501A" w:rsidRPr="001B501A">
        <w:rPr>
          <w:rFonts w:ascii="Times New Roman" w:hAnsi="Times New Roman" w:cs="Times New Roman"/>
          <w:sz w:val="28"/>
          <w:szCs w:val="28"/>
        </w:rPr>
        <w:t xml:space="preserve"> правил</w:t>
      </w:r>
      <w:r w:rsidR="001B501A">
        <w:rPr>
          <w:rFonts w:ascii="Times New Roman" w:hAnsi="Times New Roman" w:cs="Times New Roman"/>
          <w:sz w:val="28"/>
          <w:szCs w:val="28"/>
        </w:rPr>
        <w:t xml:space="preserve">, </w:t>
      </w:r>
      <w:r w:rsidR="00782CB3">
        <w:rPr>
          <w:rFonts w:ascii="Times New Roman" w:hAnsi="Times New Roman" w:cs="Times New Roman"/>
          <w:sz w:val="28"/>
          <w:szCs w:val="28"/>
        </w:rPr>
        <w:t xml:space="preserve">а также Уставом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1B501A">
        <w:rPr>
          <w:rFonts w:ascii="Times New Roman" w:hAnsi="Times New Roman" w:cs="Times New Roman"/>
          <w:sz w:val="28"/>
          <w:szCs w:val="28"/>
        </w:rPr>
        <w:t>.</w:t>
      </w:r>
    </w:p>
    <w:p w:rsidR="00103189" w:rsidRDefault="00103189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качества организации и выполнения работ, которые оказывают влияние на безопасность объектов капитального строительства.</w:t>
      </w:r>
    </w:p>
    <w:p w:rsidR="00103189" w:rsidRDefault="00103189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Препятствование недобросовестной конкуренции, препятствование совершению действий, причиняющих моральный вред или ущерб потребителям товаров (работ, услуг) и иным субъектам предпринимательской или профессиональной деятельности, ущерб деловой репутации члена Ассоциации либо деловой репутации самой Ассоциации.</w:t>
      </w:r>
    </w:p>
    <w:p w:rsidR="00103189" w:rsidRPr="00103189" w:rsidRDefault="00103189" w:rsidP="00103189">
      <w:pPr>
        <w:tabs>
          <w:tab w:val="left" w:pos="127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1781" w:rsidRPr="00A812B6" w:rsidRDefault="009B09C4" w:rsidP="00103189">
      <w:pPr>
        <w:pStyle w:val="a3"/>
        <w:numPr>
          <w:ilvl w:val="0"/>
          <w:numId w:val="1"/>
        </w:numPr>
        <w:tabs>
          <w:tab w:val="left" w:pos="851"/>
        </w:tabs>
        <w:spacing w:before="120" w:after="120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Нормативные ссылки</w:t>
      </w:r>
    </w:p>
    <w:p w:rsidR="00636717" w:rsidRDefault="00E41781" w:rsidP="00103189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37F7C">
        <w:rPr>
          <w:rFonts w:ascii="Times New Roman" w:hAnsi="Times New Roman" w:cs="Times New Roman"/>
          <w:sz w:val="28"/>
          <w:szCs w:val="28"/>
        </w:rPr>
        <w:t>В настоящем стандарте использованы ссылки на</w:t>
      </w:r>
      <w:r w:rsidR="00782CB3" w:rsidRPr="00E37F7C">
        <w:rPr>
          <w:rFonts w:ascii="Times New Roman" w:hAnsi="Times New Roman" w:cs="Times New Roman"/>
          <w:sz w:val="28"/>
          <w:szCs w:val="28"/>
        </w:rPr>
        <w:t xml:space="preserve"> законодательные, </w:t>
      </w:r>
      <w:r w:rsidR="00636717" w:rsidRPr="00E37F7C">
        <w:rPr>
          <w:rFonts w:ascii="Times New Roman" w:hAnsi="Times New Roman" w:cs="Times New Roman"/>
          <w:sz w:val="28"/>
          <w:szCs w:val="28"/>
        </w:rPr>
        <w:t xml:space="preserve">нормативные правовые акты, </w:t>
      </w:r>
      <w:r w:rsidR="00782CB3" w:rsidRPr="00E37F7C">
        <w:rPr>
          <w:rFonts w:ascii="Times New Roman" w:hAnsi="Times New Roman" w:cs="Times New Roman"/>
          <w:sz w:val="28"/>
          <w:szCs w:val="28"/>
        </w:rPr>
        <w:t>нормативные</w:t>
      </w:r>
      <w:r w:rsidR="00636717" w:rsidRPr="00E37F7C">
        <w:rPr>
          <w:rFonts w:ascii="Times New Roman" w:hAnsi="Times New Roman" w:cs="Times New Roman"/>
          <w:sz w:val="28"/>
          <w:szCs w:val="28"/>
        </w:rPr>
        <w:t xml:space="preserve"> технические документы</w:t>
      </w:r>
      <w:r w:rsidR="00782CB3" w:rsidRPr="00E37F7C">
        <w:rPr>
          <w:rFonts w:ascii="Times New Roman" w:hAnsi="Times New Roman" w:cs="Times New Roman"/>
          <w:sz w:val="28"/>
          <w:szCs w:val="28"/>
        </w:rPr>
        <w:t xml:space="preserve">, </w:t>
      </w:r>
      <w:r w:rsidR="00636717" w:rsidRPr="00E37F7C">
        <w:rPr>
          <w:rFonts w:ascii="Times New Roman" w:hAnsi="Times New Roman" w:cs="Times New Roman"/>
          <w:sz w:val="28"/>
          <w:szCs w:val="28"/>
        </w:rPr>
        <w:t>государственные стандарты, указанные в разделе «Библиография».</w:t>
      </w:r>
      <w:proofErr w:type="gramEnd"/>
    </w:p>
    <w:p w:rsidR="00E41781" w:rsidRDefault="00E41781" w:rsidP="00103189">
      <w:pPr>
        <w:pStyle w:val="a3"/>
        <w:numPr>
          <w:ilvl w:val="0"/>
          <w:numId w:val="1"/>
        </w:numPr>
        <w:tabs>
          <w:tab w:val="left" w:pos="851"/>
        </w:tabs>
        <w:spacing w:before="120" w:after="120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A812B6">
        <w:rPr>
          <w:rFonts w:ascii="Times New Roman" w:hAnsi="Times New Roman" w:cs="Times New Roman"/>
          <w:b/>
          <w:sz w:val="28"/>
          <w:szCs w:val="28"/>
        </w:rPr>
        <w:lastRenderedPageBreak/>
        <w:t>Термины, опреде</w:t>
      </w:r>
      <w:r w:rsidR="00FD1B78">
        <w:rPr>
          <w:rFonts w:ascii="Times New Roman" w:hAnsi="Times New Roman" w:cs="Times New Roman"/>
          <w:b/>
          <w:sz w:val="28"/>
          <w:szCs w:val="28"/>
        </w:rPr>
        <w:t>ления, обозначения и сокращения</w:t>
      </w:r>
    </w:p>
    <w:p w:rsidR="00103189" w:rsidRPr="00A812B6" w:rsidRDefault="00103189" w:rsidP="00103189">
      <w:pPr>
        <w:pStyle w:val="a3"/>
        <w:tabs>
          <w:tab w:val="left" w:pos="851"/>
        </w:tabs>
        <w:spacing w:before="120" w:after="120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636717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E41781">
        <w:rPr>
          <w:rFonts w:ascii="Times New Roman" w:hAnsi="Times New Roman" w:cs="Times New Roman"/>
          <w:sz w:val="28"/>
          <w:szCs w:val="28"/>
        </w:rPr>
        <w:t>настоящем</w:t>
      </w:r>
      <w:proofErr w:type="gramEnd"/>
      <w:r w:rsidRPr="00E41781">
        <w:rPr>
          <w:rFonts w:ascii="Times New Roman" w:hAnsi="Times New Roman" w:cs="Times New Roman"/>
          <w:sz w:val="28"/>
          <w:szCs w:val="28"/>
        </w:rPr>
        <w:t xml:space="preserve"> стандарте</w:t>
      </w:r>
      <w:r w:rsidR="00636717">
        <w:rPr>
          <w:rFonts w:ascii="Times New Roman" w:hAnsi="Times New Roman" w:cs="Times New Roman"/>
          <w:sz w:val="28"/>
          <w:szCs w:val="28"/>
        </w:rPr>
        <w:t xml:space="preserve"> использованы термины и определения</w:t>
      </w:r>
      <w:r w:rsidR="00E37F7C">
        <w:rPr>
          <w:rFonts w:ascii="Times New Roman" w:hAnsi="Times New Roman" w:cs="Times New Roman"/>
          <w:sz w:val="28"/>
          <w:szCs w:val="28"/>
        </w:rPr>
        <w:t>,</w:t>
      </w:r>
      <w:r w:rsidR="00636717">
        <w:rPr>
          <w:rFonts w:ascii="Times New Roman" w:hAnsi="Times New Roman" w:cs="Times New Roman"/>
          <w:sz w:val="28"/>
          <w:szCs w:val="28"/>
        </w:rPr>
        <w:t xml:space="preserve"> применяемые в соответствии с законодательством о техническом регулировании и</w:t>
      </w:r>
      <w:r w:rsidR="00636717" w:rsidRPr="00636717">
        <w:rPr>
          <w:rFonts w:ascii="Times New Roman" w:hAnsi="Times New Roman" w:cs="Times New Roman"/>
          <w:sz w:val="28"/>
          <w:szCs w:val="28"/>
        </w:rPr>
        <w:t xml:space="preserve"> </w:t>
      </w:r>
      <w:r w:rsidR="00636717">
        <w:rPr>
          <w:rFonts w:ascii="Times New Roman" w:hAnsi="Times New Roman" w:cs="Times New Roman"/>
          <w:sz w:val="28"/>
          <w:szCs w:val="28"/>
        </w:rPr>
        <w:t>законодательством о г</w:t>
      </w:r>
      <w:r w:rsidR="00636717" w:rsidRPr="00750C68">
        <w:rPr>
          <w:rFonts w:ascii="Times New Roman" w:hAnsi="Times New Roman" w:cs="Times New Roman"/>
          <w:sz w:val="28"/>
          <w:szCs w:val="28"/>
        </w:rPr>
        <w:t>радостроительн</w:t>
      </w:r>
      <w:r w:rsidR="00636717">
        <w:rPr>
          <w:rFonts w:ascii="Times New Roman" w:hAnsi="Times New Roman" w:cs="Times New Roman"/>
          <w:sz w:val="28"/>
          <w:szCs w:val="28"/>
        </w:rPr>
        <w:t>ой деятельности.</w:t>
      </w:r>
    </w:p>
    <w:p w:rsidR="00E41781" w:rsidRPr="00E41781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>Обозначения и сокращения</w:t>
      </w:r>
      <w:r w:rsidR="00014AD8">
        <w:rPr>
          <w:rFonts w:ascii="Times New Roman" w:hAnsi="Times New Roman" w:cs="Times New Roman"/>
          <w:sz w:val="28"/>
          <w:szCs w:val="28"/>
        </w:rPr>
        <w:t>:</w:t>
      </w:r>
    </w:p>
    <w:p w:rsidR="006B2ECB" w:rsidRDefault="00636717" w:rsidP="00103189">
      <w:pPr>
        <w:pStyle w:val="a3"/>
        <w:tabs>
          <w:tab w:val="left" w:pos="1276"/>
          <w:tab w:val="left" w:pos="1560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55FF8" w:rsidRPr="00014AD8">
        <w:rPr>
          <w:rFonts w:ascii="Times New Roman" w:hAnsi="Times New Roman" w:cs="Times New Roman"/>
          <w:sz w:val="28"/>
          <w:szCs w:val="28"/>
        </w:rPr>
        <w:t xml:space="preserve">объекты капитального строительства </w:t>
      </w:r>
      <w:r w:rsidR="006B2ECB">
        <w:rPr>
          <w:rFonts w:ascii="Times New Roman" w:hAnsi="Times New Roman" w:cs="Times New Roman"/>
          <w:sz w:val="28"/>
          <w:szCs w:val="28"/>
        </w:rPr>
        <w:t>-</w:t>
      </w:r>
      <w:r w:rsidR="00E55FF8" w:rsidRPr="00014AD8">
        <w:rPr>
          <w:rFonts w:ascii="Times New Roman" w:hAnsi="Times New Roman" w:cs="Times New Roman"/>
          <w:sz w:val="28"/>
          <w:szCs w:val="28"/>
        </w:rPr>
        <w:t xml:space="preserve"> ОКС</w:t>
      </w:r>
      <w:r w:rsidR="00E55FF8">
        <w:rPr>
          <w:rFonts w:ascii="Times New Roman" w:hAnsi="Times New Roman" w:cs="Times New Roman"/>
          <w:sz w:val="28"/>
          <w:szCs w:val="28"/>
        </w:rPr>
        <w:t>;</w:t>
      </w:r>
    </w:p>
    <w:p w:rsidR="00E55FF8" w:rsidRDefault="00636717" w:rsidP="00103189">
      <w:pPr>
        <w:pStyle w:val="a3"/>
        <w:tabs>
          <w:tab w:val="left" w:pos="1276"/>
          <w:tab w:val="left" w:pos="1560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55FF8" w:rsidRPr="006A048E">
        <w:rPr>
          <w:rFonts w:ascii="Times New Roman" w:hAnsi="Times New Roman" w:cs="Times New Roman"/>
          <w:sz w:val="28"/>
          <w:szCs w:val="28"/>
        </w:rPr>
        <w:t xml:space="preserve">строительно-монтажные работы </w:t>
      </w:r>
      <w:r w:rsidR="004A36C5">
        <w:rPr>
          <w:rFonts w:ascii="Times New Roman" w:hAnsi="Times New Roman" w:cs="Times New Roman"/>
          <w:sz w:val="28"/>
          <w:szCs w:val="28"/>
        </w:rPr>
        <w:t>– СМР;</w:t>
      </w:r>
    </w:p>
    <w:p w:rsidR="004A36C5" w:rsidRDefault="004A36C5" w:rsidP="00103189">
      <w:pPr>
        <w:pStyle w:val="a3"/>
        <w:tabs>
          <w:tab w:val="left" w:pos="1276"/>
          <w:tab w:val="left" w:pos="1560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проект организации строительства -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6919D6" w:rsidRDefault="006919D6" w:rsidP="00103189">
      <w:pPr>
        <w:pStyle w:val="a3"/>
        <w:tabs>
          <w:tab w:val="left" w:pos="1276"/>
          <w:tab w:val="left" w:pos="1560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заказчик объекта капитального строительства</w:t>
      </w:r>
      <w:r w:rsidR="00103189">
        <w:rPr>
          <w:rFonts w:ascii="Times New Roman" w:hAnsi="Times New Roman" w:cs="Times New Roman"/>
          <w:sz w:val="28"/>
          <w:szCs w:val="28"/>
        </w:rPr>
        <w:t xml:space="preserve"> – заказчик.</w:t>
      </w:r>
    </w:p>
    <w:p w:rsidR="00103189" w:rsidRDefault="00103189" w:rsidP="00103189">
      <w:pPr>
        <w:pStyle w:val="a3"/>
        <w:tabs>
          <w:tab w:val="left" w:pos="1276"/>
          <w:tab w:val="left" w:pos="1560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41781" w:rsidRPr="00A812B6" w:rsidRDefault="00E41781" w:rsidP="00103189">
      <w:pPr>
        <w:pStyle w:val="a3"/>
        <w:numPr>
          <w:ilvl w:val="0"/>
          <w:numId w:val="1"/>
        </w:numPr>
        <w:tabs>
          <w:tab w:val="left" w:pos="851"/>
        </w:tabs>
        <w:spacing w:before="120" w:after="120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A812B6">
        <w:rPr>
          <w:rFonts w:ascii="Times New Roman" w:hAnsi="Times New Roman" w:cs="Times New Roman"/>
          <w:b/>
          <w:sz w:val="28"/>
          <w:szCs w:val="28"/>
        </w:rPr>
        <w:t xml:space="preserve">Требования к организации </w:t>
      </w:r>
      <w:r w:rsidR="00014AD8">
        <w:rPr>
          <w:rFonts w:ascii="Times New Roman" w:hAnsi="Times New Roman" w:cs="Times New Roman"/>
          <w:b/>
          <w:sz w:val="28"/>
          <w:szCs w:val="28"/>
        </w:rPr>
        <w:t xml:space="preserve">и выполнению </w:t>
      </w:r>
      <w:proofErr w:type="gramStart"/>
      <w:r w:rsidR="00014AD8">
        <w:rPr>
          <w:rFonts w:ascii="Times New Roman" w:hAnsi="Times New Roman" w:cs="Times New Roman"/>
          <w:b/>
          <w:sz w:val="28"/>
          <w:szCs w:val="28"/>
        </w:rPr>
        <w:t>строительн</w:t>
      </w:r>
      <w:r w:rsidR="006919D6">
        <w:rPr>
          <w:rFonts w:ascii="Times New Roman" w:hAnsi="Times New Roman" w:cs="Times New Roman"/>
          <w:b/>
          <w:sz w:val="28"/>
          <w:szCs w:val="28"/>
        </w:rPr>
        <w:t>о - монтажных</w:t>
      </w:r>
      <w:proofErr w:type="gramEnd"/>
      <w:r w:rsidR="00014AD8">
        <w:rPr>
          <w:rFonts w:ascii="Times New Roman" w:hAnsi="Times New Roman" w:cs="Times New Roman"/>
          <w:b/>
          <w:sz w:val="28"/>
          <w:szCs w:val="28"/>
        </w:rPr>
        <w:t xml:space="preserve"> работ</w:t>
      </w:r>
    </w:p>
    <w:p w:rsidR="00E41781" w:rsidRPr="00E41781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 xml:space="preserve">Члены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Pr="00E41781">
        <w:rPr>
          <w:rFonts w:ascii="Times New Roman" w:hAnsi="Times New Roman" w:cs="Times New Roman"/>
          <w:sz w:val="28"/>
          <w:szCs w:val="28"/>
        </w:rPr>
        <w:t xml:space="preserve"> в своей деятельности обязаны соблюдать технические регламенты, Градостроительны</w:t>
      </w:r>
      <w:r w:rsidR="00B56AA6">
        <w:rPr>
          <w:rFonts w:ascii="Times New Roman" w:hAnsi="Times New Roman" w:cs="Times New Roman"/>
          <w:sz w:val="28"/>
          <w:szCs w:val="28"/>
        </w:rPr>
        <w:t>й кодекс Российской Федерации, ф</w:t>
      </w:r>
      <w:r w:rsidRPr="00E41781">
        <w:rPr>
          <w:rFonts w:ascii="Times New Roman" w:hAnsi="Times New Roman" w:cs="Times New Roman"/>
          <w:sz w:val="28"/>
          <w:szCs w:val="28"/>
        </w:rPr>
        <w:t xml:space="preserve">едеральные законы, </w:t>
      </w:r>
      <w:r w:rsidR="006919D6" w:rsidRPr="006919D6">
        <w:rPr>
          <w:rFonts w:ascii="Times New Roman" w:hAnsi="Times New Roman" w:cs="Times New Roman"/>
          <w:sz w:val="28"/>
          <w:szCs w:val="28"/>
        </w:rPr>
        <w:t xml:space="preserve">иные </w:t>
      </w:r>
      <w:r w:rsidR="006919D6">
        <w:rPr>
          <w:rFonts w:ascii="Times New Roman" w:hAnsi="Times New Roman" w:cs="Times New Roman"/>
          <w:sz w:val="28"/>
          <w:szCs w:val="28"/>
        </w:rPr>
        <w:t xml:space="preserve">нормативные правовые акты, </w:t>
      </w:r>
      <w:r w:rsidRPr="00E41781">
        <w:rPr>
          <w:rFonts w:ascii="Times New Roman" w:hAnsi="Times New Roman" w:cs="Times New Roman"/>
          <w:sz w:val="28"/>
          <w:szCs w:val="28"/>
        </w:rPr>
        <w:t xml:space="preserve">национальные стандарты и своды правил, стандарты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4E0A1B">
        <w:rPr>
          <w:rFonts w:ascii="Times New Roman" w:hAnsi="Times New Roman" w:cs="Times New Roman"/>
          <w:sz w:val="28"/>
          <w:szCs w:val="28"/>
        </w:rPr>
        <w:t xml:space="preserve"> и</w:t>
      </w:r>
      <w:r w:rsidRPr="00E41781">
        <w:rPr>
          <w:rFonts w:ascii="Times New Roman" w:hAnsi="Times New Roman" w:cs="Times New Roman"/>
          <w:sz w:val="28"/>
          <w:szCs w:val="28"/>
        </w:rPr>
        <w:t xml:space="preserve"> правила саморегулирования</w:t>
      </w:r>
      <w:r w:rsidR="00F34244">
        <w:rPr>
          <w:rFonts w:ascii="Times New Roman" w:hAnsi="Times New Roman" w:cs="Times New Roman"/>
          <w:sz w:val="28"/>
          <w:szCs w:val="28"/>
        </w:rPr>
        <w:t>,</w:t>
      </w:r>
      <w:r w:rsidR="00F34244" w:rsidRPr="00F34244">
        <w:rPr>
          <w:rFonts w:ascii="Times New Roman" w:hAnsi="Times New Roman" w:cs="Times New Roman"/>
          <w:sz w:val="28"/>
          <w:szCs w:val="28"/>
        </w:rPr>
        <w:t xml:space="preserve"> </w:t>
      </w:r>
      <w:r w:rsidR="006919D6">
        <w:rPr>
          <w:rFonts w:ascii="Times New Roman" w:hAnsi="Times New Roman" w:cs="Times New Roman"/>
          <w:sz w:val="28"/>
          <w:szCs w:val="28"/>
        </w:rPr>
        <w:t xml:space="preserve">иные </w:t>
      </w:r>
      <w:r w:rsidR="00BF3E3F">
        <w:rPr>
          <w:rFonts w:ascii="Times New Roman" w:hAnsi="Times New Roman" w:cs="Times New Roman"/>
          <w:sz w:val="28"/>
          <w:szCs w:val="28"/>
        </w:rPr>
        <w:t xml:space="preserve">документы </w:t>
      </w:r>
      <w:r w:rsidR="00F34244">
        <w:rPr>
          <w:rFonts w:ascii="Times New Roman" w:hAnsi="Times New Roman" w:cs="Times New Roman"/>
          <w:sz w:val="28"/>
          <w:szCs w:val="28"/>
        </w:rPr>
        <w:t>в установл</w:t>
      </w:r>
      <w:r w:rsidR="00BF3E3F">
        <w:rPr>
          <w:rFonts w:ascii="Times New Roman" w:hAnsi="Times New Roman" w:cs="Times New Roman"/>
          <w:sz w:val="28"/>
          <w:szCs w:val="28"/>
        </w:rPr>
        <w:t>енных законодательством случаях</w:t>
      </w:r>
      <w:r w:rsidR="00C87238">
        <w:rPr>
          <w:rFonts w:ascii="Times New Roman" w:hAnsi="Times New Roman" w:cs="Times New Roman"/>
          <w:sz w:val="28"/>
          <w:szCs w:val="28"/>
        </w:rPr>
        <w:t>,</w:t>
      </w:r>
      <w:r w:rsidR="00C87238" w:rsidRPr="00C87238">
        <w:t xml:space="preserve"> </w:t>
      </w:r>
      <w:r w:rsidR="004128E0" w:rsidRPr="004128E0">
        <w:rPr>
          <w:rFonts w:ascii="Times New Roman" w:hAnsi="Times New Roman" w:cs="Times New Roman"/>
          <w:sz w:val="28"/>
          <w:szCs w:val="28"/>
        </w:rPr>
        <w:t>а также</w:t>
      </w:r>
      <w:r w:rsidR="004128E0">
        <w:t xml:space="preserve"> </w:t>
      </w:r>
      <w:r w:rsidR="00C87238" w:rsidRPr="00C87238">
        <w:rPr>
          <w:rFonts w:ascii="Times New Roman" w:hAnsi="Times New Roman" w:cs="Times New Roman"/>
          <w:sz w:val="28"/>
          <w:szCs w:val="28"/>
        </w:rPr>
        <w:t xml:space="preserve">иметь </w:t>
      </w:r>
      <w:r w:rsidR="00BF3E3F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="00C87238" w:rsidRPr="00C87238">
        <w:rPr>
          <w:rFonts w:ascii="Times New Roman" w:hAnsi="Times New Roman" w:cs="Times New Roman"/>
          <w:sz w:val="28"/>
          <w:szCs w:val="28"/>
        </w:rPr>
        <w:t>допуски</w:t>
      </w:r>
      <w:r w:rsidR="00BF3E3F">
        <w:rPr>
          <w:rFonts w:ascii="Times New Roman" w:hAnsi="Times New Roman" w:cs="Times New Roman"/>
          <w:sz w:val="28"/>
          <w:szCs w:val="28"/>
        </w:rPr>
        <w:t xml:space="preserve"> и лицензии</w:t>
      </w:r>
      <w:r w:rsidR="00F34244">
        <w:rPr>
          <w:rFonts w:ascii="Times New Roman" w:hAnsi="Times New Roman" w:cs="Times New Roman"/>
          <w:sz w:val="28"/>
          <w:szCs w:val="28"/>
        </w:rPr>
        <w:t>.</w:t>
      </w:r>
    </w:p>
    <w:p w:rsidR="00E41781" w:rsidRPr="00E41781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 xml:space="preserve">Если при выполнении </w:t>
      </w:r>
      <w:r w:rsidR="006919D6">
        <w:rPr>
          <w:rFonts w:ascii="Times New Roman" w:hAnsi="Times New Roman" w:cs="Times New Roman"/>
          <w:sz w:val="28"/>
          <w:szCs w:val="28"/>
        </w:rPr>
        <w:t>СМР</w:t>
      </w:r>
      <w:r w:rsidRPr="00E41781">
        <w:rPr>
          <w:rFonts w:ascii="Times New Roman" w:hAnsi="Times New Roman" w:cs="Times New Roman"/>
          <w:sz w:val="28"/>
          <w:szCs w:val="28"/>
        </w:rPr>
        <w:t xml:space="preserve"> обнаруживаются препятствия к надлежащему исполнению договора</w:t>
      </w:r>
      <w:r w:rsidR="00C87238">
        <w:rPr>
          <w:rFonts w:ascii="Times New Roman" w:hAnsi="Times New Roman" w:cs="Times New Roman"/>
          <w:sz w:val="28"/>
          <w:szCs w:val="28"/>
        </w:rPr>
        <w:t xml:space="preserve"> подряда</w:t>
      </w:r>
      <w:r w:rsidRPr="00E41781">
        <w:rPr>
          <w:rFonts w:ascii="Times New Roman" w:hAnsi="Times New Roman" w:cs="Times New Roman"/>
          <w:sz w:val="28"/>
          <w:szCs w:val="28"/>
        </w:rPr>
        <w:t xml:space="preserve">, </w:t>
      </w:r>
      <w:r w:rsidR="004E0A1B">
        <w:rPr>
          <w:rFonts w:ascii="Times New Roman" w:hAnsi="Times New Roman" w:cs="Times New Roman"/>
          <w:sz w:val="28"/>
          <w:szCs w:val="28"/>
        </w:rPr>
        <w:t xml:space="preserve">член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Pr="00E41781">
        <w:rPr>
          <w:rFonts w:ascii="Times New Roman" w:hAnsi="Times New Roman" w:cs="Times New Roman"/>
          <w:sz w:val="28"/>
          <w:szCs w:val="28"/>
        </w:rPr>
        <w:t xml:space="preserve"> обязан в </w:t>
      </w:r>
      <w:r w:rsidR="00C87238">
        <w:rPr>
          <w:rFonts w:ascii="Times New Roman" w:hAnsi="Times New Roman" w:cs="Times New Roman"/>
          <w:sz w:val="28"/>
          <w:szCs w:val="28"/>
        </w:rPr>
        <w:t xml:space="preserve">минимально разумный срок </w:t>
      </w:r>
      <w:r w:rsidRPr="00E41781">
        <w:rPr>
          <w:rFonts w:ascii="Times New Roman" w:hAnsi="Times New Roman" w:cs="Times New Roman"/>
          <w:sz w:val="28"/>
          <w:szCs w:val="28"/>
        </w:rPr>
        <w:t>(если ино</w:t>
      </w:r>
      <w:r w:rsidR="00C87238">
        <w:rPr>
          <w:rFonts w:ascii="Times New Roman" w:hAnsi="Times New Roman" w:cs="Times New Roman"/>
          <w:sz w:val="28"/>
          <w:szCs w:val="28"/>
        </w:rPr>
        <w:t xml:space="preserve">е </w:t>
      </w:r>
      <w:r w:rsidRPr="00E41781">
        <w:rPr>
          <w:rFonts w:ascii="Times New Roman" w:hAnsi="Times New Roman" w:cs="Times New Roman"/>
          <w:sz w:val="28"/>
          <w:szCs w:val="28"/>
        </w:rPr>
        <w:t>не установлен</w:t>
      </w:r>
      <w:r w:rsidR="00C87238">
        <w:rPr>
          <w:rFonts w:ascii="Times New Roman" w:hAnsi="Times New Roman" w:cs="Times New Roman"/>
          <w:sz w:val="28"/>
          <w:szCs w:val="28"/>
        </w:rPr>
        <w:t>о</w:t>
      </w:r>
      <w:r w:rsidRPr="00E41781">
        <w:rPr>
          <w:rFonts w:ascii="Times New Roman" w:hAnsi="Times New Roman" w:cs="Times New Roman"/>
          <w:sz w:val="28"/>
          <w:szCs w:val="28"/>
        </w:rPr>
        <w:t xml:space="preserve"> договором) поставить в известность заказчика и принять все зависящие от не</w:t>
      </w:r>
      <w:r w:rsidR="0096425A">
        <w:rPr>
          <w:rFonts w:ascii="Times New Roman" w:hAnsi="Times New Roman" w:cs="Times New Roman"/>
          <w:sz w:val="28"/>
          <w:szCs w:val="28"/>
        </w:rPr>
        <w:t>го</w:t>
      </w:r>
      <w:r w:rsidRPr="00E41781">
        <w:rPr>
          <w:rFonts w:ascii="Times New Roman" w:hAnsi="Times New Roman" w:cs="Times New Roman"/>
          <w:sz w:val="28"/>
          <w:szCs w:val="28"/>
        </w:rPr>
        <w:t xml:space="preserve"> меры по устранению таких препятствий. В </w:t>
      </w:r>
      <w:proofErr w:type="gramStart"/>
      <w:r w:rsidRPr="00E41781">
        <w:rPr>
          <w:rFonts w:ascii="Times New Roman" w:hAnsi="Times New Roman" w:cs="Times New Roman"/>
          <w:sz w:val="28"/>
          <w:szCs w:val="28"/>
        </w:rPr>
        <w:t>случае</w:t>
      </w:r>
      <w:proofErr w:type="gramEnd"/>
      <w:r w:rsidRPr="00E41781">
        <w:rPr>
          <w:rFonts w:ascii="Times New Roman" w:hAnsi="Times New Roman" w:cs="Times New Roman"/>
          <w:sz w:val="28"/>
          <w:szCs w:val="28"/>
        </w:rPr>
        <w:t xml:space="preserve"> невозможности устранения препятствий без отклонений от стандартов, правил и проектной документации</w:t>
      </w:r>
      <w:r w:rsidR="009B4551">
        <w:rPr>
          <w:rFonts w:ascii="Times New Roman" w:hAnsi="Times New Roman" w:cs="Times New Roman"/>
          <w:sz w:val="28"/>
          <w:szCs w:val="28"/>
        </w:rPr>
        <w:t>,</w:t>
      </w:r>
      <w:r w:rsidRPr="00E41781">
        <w:rPr>
          <w:rFonts w:ascii="Times New Roman" w:hAnsi="Times New Roman" w:cs="Times New Roman"/>
          <w:sz w:val="28"/>
          <w:szCs w:val="28"/>
        </w:rPr>
        <w:t xml:space="preserve"> </w:t>
      </w:r>
      <w:r w:rsidR="00FB4E65">
        <w:rPr>
          <w:rFonts w:ascii="Times New Roman" w:hAnsi="Times New Roman" w:cs="Times New Roman"/>
          <w:sz w:val="28"/>
          <w:szCs w:val="28"/>
        </w:rPr>
        <w:t xml:space="preserve">член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FB4E65" w:rsidRPr="00E41781">
        <w:rPr>
          <w:rFonts w:ascii="Times New Roman" w:hAnsi="Times New Roman" w:cs="Times New Roman"/>
          <w:sz w:val="28"/>
          <w:szCs w:val="28"/>
        </w:rPr>
        <w:t xml:space="preserve"> </w:t>
      </w:r>
      <w:r w:rsidRPr="00E41781">
        <w:rPr>
          <w:rFonts w:ascii="Times New Roman" w:hAnsi="Times New Roman" w:cs="Times New Roman"/>
          <w:sz w:val="28"/>
          <w:szCs w:val="28"/>
        </w:rPr>
        <w:t xml:space="preserve">обязан </w:t>
      </w:r>
      <w:r w:rsidR="009B4551">
        <w:rPr>
          <w:rFonts w:ascii="Times New Roman" w:hAnsi="Times New Roman" w:cs="Times New Roman"/>
          <w:sz w:val="28"/>
          <w:szCs w:val="28"/>
        </w:rPr>
        <w:t>про</w:t>
      </w:r>
      <w:r w:rsidRPr="00E41781">
        <w:rPr>
          <w:rFonts w:ascii="Times New Roman" w:hAnsi="Times New Roman" w:cs="Times New Roman"/>
          <w:sz w:val="28"/>
          <w:szCs w:val="28"/>
        </w:rPr>
        <w:t xml:space="preserve">информировать </w:t>
      </w:r>
      <w:r w:rsidR="00FB4E65" w:rsidRPr="00E41781">
        <w:rPr>
          <w:rFonts w:ascii="Times New Roman" w:hAnsi="Times New Roman" w:cs="Times New Roman"/>
          <w:sz w:val="28"/>
          <w:szCs w:val="28"/>
        </w:rPr>
        <w:t xml:space="preserve">заказчика </w:t>
      </w:r>
      <w:r w:rsidRPr="00E41781">
        <w:rPr>
          <w:rFonts w:ascii="Times New Roman" w:hAnsi="Times New Roman" w:cs="Times New Roman"/>
          <w:sz w:val="28"/>
          <w:szCs w:val="28"/>
        </w:rPr>
        <w:t>о таких отклонениях.</w:t>
      </w:r>
    </w:p>
    <w:p w:rsidR="0096425A" w:rsidRPr="0096425A" w:rsidRDefault="00C9151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Отклонения</w:t>
      </w:r>
      <w:r w:rsidR="0096425A" w:rsidRPr="0096425A">
        <w:rPr>
          <w:rFonts w:ascii="Times New Roman" w:hAnsi="Times New Roman" w:cs="Times New Roman"/>
          <w:sz w:val="28"/>
          <w:szCs w:val="28"/>
        </w:rPr>
        <w:t xml:space="preserve"> параметров </w:t>
      </w:r>
      <w:r w:rsidR="00831562">
        <w:rPr>
          <w:rFonts w:ascii="Times New Roman" w:hAnsi="Times New Roman" w:cs="Times New Roman"/>
          <w:sz w:val="28"/>
          <w:szCs w:val="28"/>
        </w:rPr>
        <w:t>ОКС</w:t>
      </w:r>
      <w:r w:rsidR="0096425A" w:rsidRPr="0096425A">
        <w:rPr>
          <w:rFonts w:ascii="Times New Roman" w:hAnsi="Times New Roman" w:cs="Times New Roman"/>
          <w:sz w:val="28"/>
          <w:szCs w:val="28"/>
        </w:rPr>
        <w:t xml:space="preserve"> от проектной документации, выявл</w:t>
      </w:r>
      <w:r>
        <w:rPr>
          <w:rFonts w:ascii="Times New Roman" w:hAnsi="Times New Roman" w:cs="Times New Roman"/>
          <w:sz w:val="28"/>
          <w:szCs w:val="28"/>
        </w:rPr>
        <w:t>енные</w:t>
      </w:r>
      <w:r w:rsidR="0096425A" w:rsidRPr="0096425A">
        <w:rPr>
          <w:rFonts w:ascii="Times New Roman" w:hAnsi="Times New Roman" w:cs="Times New Roman"/>
          <w:sz w:val="28"/>
          <w:szCs w:val="28"/>
        </w:rPr>
        <w:t xml:space="preserve"> в процессе строительства, реконструкции, капитального ремонта такого объекта, допуска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96425A" w:rsidRPr="0096425A">
        <w:rPr>
          <w:rFonts w:ascii="Times New Roman" w:hAnsi="Times New Roman" w:cs="Times New Roman"/>
          <w:sz w:val="28"/>
          <w:szCs w:val="28"/>
        </w:rPr>
        <w:t>тся только на основании вновь утвержденной застройщиком или заказчиком проектной документации после внесения в нее соответствующих изменений в порядке, установленном уполномоченным федеральным органом исполнительной власти</w:t>
      </w:r>
      <w:r w:rsidR="00E70686">
        <w:rPr>
          <w:rFonts w:ascii="Times New Roman" w:hAnsi="Times New Roman" w:cs="Times New Roman"/>
          <w:sz w:val="28"/>
          <w:szCs w:val="28"/>
        </w:rPr>
        <w:t>.</w:t>
      </w:r>
    </w:p>
    <w:p w:rsidR="00E41781" w:rsidRPr="00C87238" w:rsidRDefault="00781F1E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41781">
        <w:rPr>
          <w:rFonts w:ascii="Times New Roman" w:hAnsi="Times New Roman" w:cs="Times New Roman"/>
          <w:sz w:val="28"/>
          <w:szCs w:val="28"/>
        </w:rPr>
        <w:t>ри выпол</w:t>
      </w:r>
      <w:r>
        <w:rPr>
          <w:rFonts w:ascii="Times New Roman" w:hAnsi="Times New Roman" w:cs="Times New Roman"/>
          <w:sz w:val="28"/>
          <w:szCs w:val="28"/>
        </w:rPr>
        <w:t xml:space="preserve">нении </w:t>
      </w:r>
      <w:r w:rsidR="00321FCE">
        <w:rPr>
          <w:rFonts w:ascii="Times New Roman" w:hAnsi="Times New Roman" w:cs="Times New Roman"/>
          <w:sz w:val="28"/>
          <w:szCs w:val="28"/>
        </w:rPr>
        <w:t>СМР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="00B02255">
        <w:rPr>
          <w:rFonts w:ascii="Times New Roman" w:hAnsi="Times New Roman" w:cs="Times New Roman"/>
          <w:sz w:val="28"/>
          <w:szCs w:val="28"/>
        </w:rPr>
        <w:t xml:space="preserve">лен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B02255" w:rsidRPr="00E41781">
        <w:rPr>
          <w:rFonts w:ascii="Times New Roman" w:hAnsi="Times New Roman" w:cs="Times New Roman"/>
          <w:sz w:val="28"/>
          <w:szCs w:val="28"/>
        </w:rPr>
        <w:t xml:space="preserve"> </w:t>
      </w:r>
      <w:r w:rsidR="00B02255">
        <w:rPr>
          <w:rFonts w:ascii="Times New Roman" w:hAnsi="Times New Roman" w:cs="Times New Roman"/>
          <w:sz w:val="28"/>
          <w:szCs w:val="28"/>
        </w:rPr>
        <w:t>обязан</w:t>
      </w:r>
      <w:r w:rsidR="00E41781" w:rsidRPr="00E41781">
        <w:rPr>
          <w:rFonts w:ascii="Times New Roman" w:hAnsi="Times New Roman" w:cs="Times New Roman"/>
          <w:sz w:val="28"/>
          <w:szCs w:val="28"/>
        </w:rPr>
        <w:t xml:space="preserve"> вести исполнительную документацию</w:t>
      </w:r>
      <w:r w:rsidR="00C87238">
        <w:rPr>
          <w:rFonts w:ascii="Times New Roman" w:hAnsi="Times New Roman" w:cs="Times New Roman"/>
          <w:sz w:val="28"/>
          <w:szCs w:val="28"/>
        </w:rPr>
        <w:t xml:space="preserve"> и передавать ее в соответствующие органы и организации в установленном порядке.</w:t>
      </w:r>
      <w:r w:rsidR="005828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09C" w:rsidRPr="00D20A93" w:rsidRDefault="003F509C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A93">
        <w:rPr>
          <w:rFonts w:ascii="Times New Roman" w:hAnsi="Times New Roman" w:cs="Times New Roman"/>
          <w:sz w:val="28"/>
          <w:szCs w:val="28"/>
        </w:rPr>
        <w:t xml:space="preserve">В исполнительную </w:t>
      </w:r>
      <w:r w:rsidR="00E41781" w:rsidRPr="00D20A93">
        <w:rPr>
          <w:rFonts w:ascii="Times New Roman" w:hAnsi="Times New Roman" w:cs="Times New Roman"/>
          <w:sz w:val="28"/>
          <w:szCs w:val="28"/>
        </w:rPr>
        <w:t>документаци</w:t>
      </w:r>
      <w:r w:rsidRPr="00D20A93">
        <w:rPr>
          <w:rFonts w:ascii="Times New Roman" w:hAnsi="Times New Roman" w:cs="Times New Roman"/>
          <w:sz w:val="28"/>
          <w:szCs w:val="28"/>
        </w:rPr>
        <w:t>ю</w:t>
      </w:r>
      <w:r w:rsidR="00E41781" w:rsidRPr="00D20A93">
        <w:rPr>
          <w:rFonts w:ascii="Times New Roman" w:hAnsi="Times New Roman" w:cs="Times New Roman"/>
          <w:sz w:val="28"/>
          <w:szCs w:val="28"/>
        </w:rPr>
        <w:t xml:space="preserve"> на строительство, реконструкцию, капитальный ремонт</w:t>
      </w:r>
      <w:r w:rsidR="005F6E8C">
        <w:rPr>
          <w:rFonts w:ascii="Times New Roman" w:hAnsi="Times New Roman" w:cs="Times New Roman"/>
          <w:sz w:val="28"/>
          <w:szCs w:val="28"/>
        </w:rPr>
        <w:t>, снос</w:t>
      </w:r>
      <w:r w:rsidR="00E41781" w:rsidRPr="00D20A93">
        <w:rPr>
          <w:rFonts w:ascii="Times New Roman" w:hAnsi="Times New Roman" w:cs="Times New Roman"/>
          <w:sz w:val="28"/>
          <w:szCs w:val="28"/>
        </w:rPr>
        <w:t xml:space="preserve"> </w:t>
      </w:r>
      <w:r w:rsidR="00C87238">
        <w:rPr>
          <w:rFonts w:ascii="Times New Roman" w:hAnsi="Times New Roman" w:cs="Times New Roman"/>
          <w:sz w:val="28"/>
          <w:szCs w:val="28"/>
        </w:rPr>
        <w:t>ОКС</w:t>
      </w:r>
      <w:r w:rsidR="00E41781" w:rsidRPr="00D20A93">
        <w:rPr>
          <w:rFonts w:ascii="Times New Roman" w:hAnsi="Times New Roman" w:cs="Times New Roman"/>
          <w:sz w:val="28"/>
          <w:szCs w:val="28"/>
        </w:rPr>
        <w:t xml:space="preserve"> </w:t>
      </w:r>
      <w:r w:rsidRPr="00D20A93">
        <w:rPr>
          <w:rFonts w:ascii="Times New Roman" w:hAnsi="Times New Roman" w:cs="Times New Roman"/>
          <w:sz w:val="28"/>
          <w:szCs w:val="28"/>
        </w:rPr>
        <w:t xml:space="preserve">лицом, осуществляющим строительство, включаются материалы </w:t>
      </w:r>
      <w:r w:rsidR="00E41781" w:rsidRPr="00D20A93">
        <w:rPr>
          <w:rFonts w:ascii="Times New Roman" w:hAnsi="Times New Roman" w:cs="Times New Roman"/>
          <w:sz w:val="28"/>
          <w:szCs w:val="28"/>
        </w:rPr>
        <w:t xml:space="preserve">с записями о соответствии выполненных </w:t>
      </w:r>
      <w:r w:rsidRPr="00D20A93">
        <w:rPr>
          <w:rFonts w:ascii="Times New Roman" w:hAnsi="Times New Roman" w:cs="Times New Roman"/>
          <w:sz w:val="28"/>
          <w:szCs w:val="28"/>
        </w:rPr>
        <w:t>работ проектной</w:t>
      </w:r>
      <w:r w:rsidR="00E41781" w:rsidRPr="00D20A93">
        <w:rPr>
          <w:rFonts w:ascii="Times New Roman" w:hAnsi="Times New Roman" w:cs="Times New Roman"/>
          <w:sz w:val="28"/>
          <w:szCs w:val="28"/>
        </w:rPr>
        <w:t xml:space="preserve"> документации</w:t>
      </w:r>
      <w:r w:rsidR="00F710C0">
        <w:rPr>
          <w:rFonts w:ascii="Times New Roman" w:hAnsi="Times New Roman" w:cs="Times New Roman"/>
          <w:sz w:val="28"/>
          <w:szCs w:val="28"/>
        </w:rPr>
        <w:t>.</w:t>
      </w:r>
      <w:r w:rsidR="005828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583" w:rsidRDefault="00F710C0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3148">
        <w:rPr>
          <w:rFonts w:ascii="Times New Roman" w:hAnsi="Times New Roman" w:cs="Times New Roman"/>
          <w:sz w:val="28"/>
          <w:szCs w:val="28"/>
        </w:rPr>
        <w:t xml:space="preserve">Член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E41781" w:rsidRPr="00E41781">
        <w:rPr>
          <w:rFonts w:ascii="Times New Roman" w:hAnsi="Times New Roman" w:cs="Times New Roman"/>
          <w:sz w:val="28"/>
          <w:szCs w:val="28"/>
        </w:rPr>
        <w:t xml:space="preserve"> при выполнении </w:t>
      </w:r>
      <w:r w:rsidR="00133EAF">
        <w:rPr>
          <w:rFonts w:ascii="Times New Roman" w:hAnsi="Times New Roman" w:cs="Times New Roman"/>
          <w:sz w:val="28"/>
          <w:szCs w:val="28"/>
        </w:rPr>
        <w:t>СМР</w:t>
      </w:r>
      <w:r w:rsidR="00E41781" w:rsidRPr="00E41781">
        <w:rPr>
          <w:rFonts w:ascii="Times New Roman" w:hAnsi="Times New Roman" w:cs="Times New Roman"/>
          <w:sz w:val="28"/>
          <w:szCs w:val="28"/>
        </w:rPr>
        <w:t xml:space="preserve"> на каждом </w:t>
      </w:r>
      <w:r w:rsidR="00133EAF">
        <w:rPr>
          <w:rFonts w:ascii="Times New Roman" w:hAnsi="Times New Roman" w:cs="Times New Roman"/>
          <w:sz w:val="28"/>
          <w:szCs w:val="28"/>
        </w:rPr>
        <w:t>ОКС</w:t>
      </w:r>
      <w:r w:rsidR="00E41781" w:rsidRPr="00E41781">
        <w:rPr>
          <w:rFonts w:ascii="Times New Roman" w:hAnsi="Times New Roman" w:cs="Times New Roman"/>
          <w:sz w:val="28"/>
          <w:szCs w:val="28"/>
        </w:rPr>
        <w:t xml:space="preserve"> </w:t>
      </w:r>
      <w:r w:rsidR="00983148">
        <w:rPr>
          <w:rFonts w:ascii="Times New Roman" w:hAnsi="Times New Roman" w:cs="Times New Roman"/>
          <w:sz w:val="28"/>
          <w:szCs w:val="28"/>
        </w:rPr>
        <w:t xml:space="preserve">обязан </w:t>
      </w:r>
      <w:r w:rsidR="00983148" w:rsidRPr="00E41781">
        <w:rPr>
          <w:rFonts w:ascii="Times New Roman" w:hAnsi="Times New Roman" w:cs="Times New Roman"/>
          <w:sz w:val="28"/>
          <w:szCs w:val="28"/>
        </w:rPr>
        <w:t xml:space="preserve">вести </w:t>
      </w:r>
      <w:r w:rsidR="00E41781" w:rsidRPr="00E41781">
        <w:rPr>
          <w:rFonts w:ascii="Times New Roman" w:hAnsi="Times New Roman" w:cs="Times New Roman"/>
          <w:sz w:val="28"/>
          <w:szCs w:val="28"/>
        </w:rPr>
        <w:t>журналы</w:t>
      </w:r>
      <w:r w:rsidR="00783A98">
        <w:rPr>
          <w:rFonts w:ascii="Times New Roman" w:hAnsi="Times New Roman" w:cs="Times New Roman"/>
          <w:sz w:val="28"/>
          <w:szCs w:val="28"/>
        </w:rPr>
        <w:t xml:space="preserve"> </w:t>
      </w:r>
      <w:r w:rsidR="00EB7B02">
        <w:rPr>
          <w:rFonts w:ascii="Times New Roman" w:hAnsi="Times New Roman" w:cs="Times New Roman"/>
          <w:sz w:val="28"/>
          <w:szCs w:val="28"/>
        </w:rPr>
        <w:t>в соответствии с порядком ведения общего и (или) специального журнала учета выполнения работ при строительстве, реконструкции, капитальном ремонте</w:t>
      </w:r>
      <w:r w:rsidR="005F6E8C">
        <w:rPr>
          <w:rFonts w:ascii="Times New Roman" w:hAnsi="Times New Roman" w:cs="Times New Roman"/>
          <w:sz w:val="28"/>
          <w:szCs w:val="28"/>
        </w:rPr>
        <w:t>, сносе</w:t>
      </w:r>
      <w:r w:rsidR="00EB7B02">
        <w:rPr>
          <w:rFonts w:ascii="Times New Roman" w:hAnsi="Times New Roman" w:cs="Times New Roman"/>
          <w:sz w:val="28"/>
          <w:szCs w:val="28"/>
        </w:rPr>
        <w:t xml:space="preserve"> </w:t>
      </w:r>
      <w:r w:rsidR="00E37F7C">
        <w:rPr>
          <w:rFonts w:ascii="Times New Roman" w:hAnsi="Times New Roman" w:cs="Times New Roman"/>
          <w:sz w:val="28"/>
          <w:szCs w:val="28"/>
        </w:rPr>
        <w:t>ОКС</w:t>
      </w:r>
      <w:r w:rsidR="00C87238">
        <w:rPr>
          <w:rFonts w:ascii="Times New Roman" w:hAnsi="Times New Roman" w:cs="Times New Roman"/>
          <w:sz w:val="28"/>
          <w:szCs w:val="28"/>
        </w:rPr>
        <w:t>.</w:t>
      </w:r>
    </w:p>
    <w:p w:rsidR="00103189" w:rsidRDefault="00103189" w:rsidP="00103189">
      <w:pPr>
        <w:pStyle w:val="a3"/>
        <w:tabs>
          <w:tab w:val="left" w:pos="1276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41781" w:rsidRDefault="00E41781" w:rsidP="00103189">
      <w:pPr>
        <w:pStyle w:val="a3"/>
        <w:numPr>
          <w:ilvl w:val="0"/>
          <w:numId w:val="1"/>
        </w:numPr>
        <w:tabs>
          <w:tab w:val="left" w:pos="851"/>
        </w:tabs>
        <w:spacing w:before="120" w:after="120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A812B6">
        <w:rPr>
          <w:rFonts w:ascii="Times New Roman" w:hAnsi="Times New Roman" w:cs="Times New Roman"/>
          <w:b/>
          <w:sz w:val="28"/>
          <w:szCs w:val="28"/>
        </w:rPr>
        <w:t xml:space="preserve">Взаимоотношения между генеральным подрядчиком и субподрядчиком </w:t>
      </w:r>
      <w:r w:rsidR="00EB7B02">
        <w:rPr>
          <w:rFonts w:ascii="Times New Roman" w:hAnsi="Times New Roman" w:cs="Times New Roman"/>
          <w:b/>
          <w:sz w:val="28"/>
          <w:szCs w:val="28"/>
        </w:rPr>
        <w:t xml:space="preserve">(общие требования </w:t>
      </w:r>
      <w:r w:rsidR="004A36C5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="00EB7B02">
        <w:rPr>
          <w:rFonts w:ascii="Times New Roman" w:hAnsi="Times New Roman" w:cs="Times New Roman"/>
          <w:b/>
          <w:sz w:val="28"/>
          <w:szCs w:val="28"/>
        </w:rPr>
        <w:t>договор</w:t>
      </w:r>
      <w:r w:rsidR="004A36C5">
        <w:rPr>
          <w:rFonts w:ascii="Times New Roman" w:hAnsi="Times New Roman" w:cs="Times New Roman"/>
          <w:b/>
          <w:sz w:val="28"/>
          <w:szCs w:val="28"/>
        </w:rPr>
        <w:t>у</w:t>
      </w:r>
      <w:r w:rsidR="00EB7B02">
        <w:rPr>
          <w:rFonts w:ascii="Times New Roman" w:hAnsi="Times New Roman" w:cs="Times New Roman"/>
          <w:b/>
          <w:sz w:val="28"/>
          <w:szCs w:val="28"/>
        </w:rPr>
        <w:t xml:space="preserve"> подряда)</w:t>
      </w:r>
    </w:p>
    <w:p w:rsidR="001D4C1F" w:rsidRPr="001D4C1F" w:rsidRDefault="001D4C1F" w:rsidP="00103189">
      <w:pPr>
        <w:tabs>
          <w:tab w:val="left" w:pos="851"/>
        </w:tabs>
        <w:spacing w:before="120" w:after="120"/>
        <w:ind w:left="567"/>
        <w:jc w:val="center"/>
        <w:outlineLvl w:val="0"/>
        <w:rPr>
          <w:rFonts w:ascii="Times New Roman" w:hAnsi="Times New Roman" w:cs="Times New Roman"/>
          <w:b/>
          <w:sz w:val="2"/>
          <w:szCs w:val="28"/>
        </w:rPr>
      </w:pPr>
    </w:p>
    <w:p w:rsidR="00E41781" w:rsidRPr="00E41781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 xml:space="preserve"> Взаимоотношения между генеральным подрядчиком и субподрядчиком регламентируются Гражданским кодексом</w:t>
      </w:r>
      <w:r w:rsidR="003E6529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  <w:r w:rsidRPr="00E41781">
        <w:rPr>
          <w:rFonts w:ascii="Times New Roman" w:hAnsi="Times New Roman" w:cs="Times New Roman"/>
          <w:sz w:val="28"/>
          <w:szCs w:val="28"/>
        </w:rPr>
        <w:t xml:space="preserve"> </w:t>
      </w:r>
      <w:r w:rsidR="007952F3">
        <w:rPr>
          <w:rFonts w:ascii="Times New Roman" w:hAnsi="Times New Roman" w:cs="Times New Roman"/>
          <w:sz w:val="28"/>
          <w:szCs w:val="28"/>
        </w:rPr>
        <w:t>и договором подряда.</w:t>
      </w:r>
      <w:r w:rsidR="00493F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FCE" w:rsidRPr="00321FCE" w:rsidRDefault="00321FCE" w:rsidP="00103189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FCE">
        <w:rPr>
          <w:rFonts w:ascii="Times New Roman" w:hAnsi="Times New Roman" w:cs="Times New Roman"/>
          <w:sz w:val="28"/>
          <w:szCs w:val="28"/>
        </w:rPr>
        <w:t>Для осуществления работ по организации строительства, реконструкции</w:t>
      </w:r>
      <w:r w:rsidR="005F6E8C">
        <w:rPr>
          <w:rFonts w:ascii="Times New Roman" w:hAnsi="Times New Roman" w:cs="Times New Roman"/>
          <w:sz w:val="28"/>
          <w:szCs w:val="28"/>
        </w:rPr>
        <w:t>, сносу</w:t>
      </w:r>
      <w:r w:rsidRPr="00321FCE">
        <w:rPr>
          <w:rFonts w:ascii="Times New Roman" w:hAnsi="Times New Roman" w:cs="Times New Roman"/>
          <w:sz w:val="28"/>
          <w:szCs w:val="28"/>
        </w:rPr>
        <w:t xml:space="preserve"> и капитальному ремонту, привлекаемым застройщиком или заказчиком на основании договора юридическим лицом (генеральным подрядчиком), члену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Pr="00321FCE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2D6A7F">
        <w:rPr>
          <w:rFonts w:ascii="Times New Roman" w:hAnsi="Times New Roman" w:cs="Times New Roman"/>
          <w:sz w:val="28"/>
          <w:szCs w:val="28"/>
        </w:rPr>
        <w:t xml:space="preserve">быть членом  саморегулируемой организации. </w:t>
      </w:r>
    </w:p>
    <w:p w:rsidR="00E41781" w:rsidRPr="00E41781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>Ген</w:t>
      </w:r>
      <w:r w:rsidR="00321FCE">
        <w:rPr>
          <w:rFonts w:ascii="Times New Roman" w:hAnsi="Times New Roman" w:cs="Times New Roman"/>
          <w:sz w:val="28"/>
          <w:szCs w:val="28"/>
        </w:rPr>
        <w:t xml:space="preserve">еральный </w:t>
      </w:r>
      <w:r w:rsidRPr="00E41781">
        <w:rPr>
          <w:rFonts w:ascii="Times New Roman" w:hAnsi="Times New Roman" w:cs="Times New Roman"/>
          <w:sz w:val="28"/>
          <w:szCs w:val="28"/>
        </w:rPr>
        <w:t xml:space="preserve">подрядчик обязан </w:t>
      </w:r>
      <w:r w:rsidR="001D4C1F">
        <w:rPr>
          <w:rFonts w:ascii="Times New Roman" w:hAnsi="Times New Roman" w:cs="Times New Roman"/>
          <w:sz w:val="28"/>
          <w:szCs w:val="28"/>
        </w:rPr>
        <w:t>до начала</w:t>
      </w:r>
      <w:r w:rsidRPr="00E41781">
        <w:rPr>
          <w:rFonts w:ascii="Times New Roman" w:hAnsi="Times New Roman" w:cs="Times New Roman"/>
          <w:sz w:val="28"/>
          <w:szCs w:val="28"/>
        </w:rPr>
        <w:t xml:space="preserve"> работ субподрядчик</w:t>
      </w:r>
      <w:r w:rsidR="001D4C1F">
        <w:rPr>
          <w:rFonts w:ascii="Times New Roman" w:hAnsi="Times New Roman" w:cs="Times New Roman"/>
          <w:sz w:val="28"/>
          <w:szCs w:val="28"/>
        </w:rPr>
        <w:t>ом</w:t>
      </w:r>
      <w:r w:rsidRPr="00E41781">
        <w:rPr>
          <w:rFonts w:ascii="Times New Roman" w:hAnsi="Times New Roman" w:cs="Times New Roman"/>
          <w:sz w:val="28"/>
          <w:szCs w:val="28"/>
        </w:rPr>
        <w:t xml:space="preserve"> в сроки, предусмотренные договором подряда, обеспечить, согласно требованиям соответствующих нормативных документов, строительную готовность объекта, конструкций, отдельных видов работ на объекте и выполнить другие возложенные на него обязанности, необходимые для создания условий для производства последующих </w:t>
      </w:r>
      <w:r w:rsidR="00321FCE">
        <w:rPr>
          <w:rFonts w:ascii="Times New Roman" w:hAnsi="Times New Roman" w:cs="Times New Roman"/>
          <w:sz w:val="28"/>
          <w:szCs w:val="28"/>
        </w:rPr>
        <w:t>строительно-</w:t>
      </w:r>
      <w:r w:rsidRPr="00E41781">
        <w:rPr>
          <w:rFonts w:ascii="Times New Roman" w:hAnsi="Times New Roman" w:cs="Times New Roman"/>
          <w:sz w:val="28"/>
          <w:szCs w:val="28"/>
        </w:rPr>
        <w:t xml:space="preserve">монтажных и специальных строительных работ, выполняемых субподрядчиком. </w:t>
      </w:r>
    </w:p>
    <w:p w:rsidR="00E41781" w:rsidRPr="00E41781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>Пожарно-сторожевая охрана строительной площадки осуществляется ген</w:t>
      </w:r>
      <w:r w:rsidR="0084402A">
        <w:rPr>
          <w:rFonts w:ascii="Times New Roman" w:hAnsi="Times New Roman" w:cs="Times New Roman"/>
          <w:sz w:val="28"/>
          <w:szCs w:val="28"/>
        </w:rPr>
        <w:t xml:space="preserve">еральным </w:t>
      </w:r>
      <w:r w:rsidRPr="00E41781">
        <w:rPr>
          <w:rFonts w:ascii="Times New Roman" w:hAnsi="Times New Roman" w:cs="Times New Roman"/>
          <w:sz w:val="28"/>
          <w:szCs w:val="28"/>
        </w:rPr>
        <w:t xml:space="preserve">подрядчиком, который устанавливает соответствующую дислокацию постов. При производстве </w:t>
      </w:r>
      <w:r w:rsidR="001D4C1F">
        <w:rPr>
          <w:rFonts w:ascii="Times New Roman" w:hAnsi="Times New Roman" w:cs="Times New Roman"/>
          <w:sz w:val="28"/>
          <w:szCs w:val="28"/>
        </w:rPr>
        <w:t>СМР</w:t>
      </w:r>
      <w:r w:rsidRPr="00E41781">
        <w:rPr>
          <w:rFonts w:ascii="Times New Roman" w:hAnsi="Times New Roman" w:cs="Times New Roman"/>
          <w:sz w:val="28"/>
          <w:szCs w:val="28"/>
        </w:rPr>
        <w:t xml:space="preserve"> на действующем предприятии, в случае невозможности изолировать строительную площадку, пожарно-сторожевая охрана осуществляется на основании </w:t>
      </w:r>
      <w:r w:rsidR="00127059">
        <w:rPr>
          <w:rFonts w:ascii="Times New Roman" w:hAnsi="Times New Roman" w:cs="Times New Roman"/>
          <w:sz w:val="28"/>
          <w:szCs w:val="28"/>
        </w:rPr>
        <w:t>решения</w:t>
      </w:r>
      <w:r w:rsidRPr="00E41781">
        <w:rPr>
          <w:rFonts w:ascii="Times New Roman" w:hAnsi="Times New Roman" w:cs="Times New Roman"/>
          <w:sz w:val="28"/>
          <w:szCs w:val="28"/>
        </w:rPr>
        <w:t xml:space="preserve"> </w:t>
      </w:r>
      <w:r w:rsidR="0084402A">
        <w:rPr>
          <w:rFonts w:ascii="Times New Roman" w:hAnsi="Times New Roman" w:cs="Times New Roman"/>
          <w:sz w:val="28"/>
          <w:szCs w:val="28"/>
        </w:rPr>
        <w:t>з</w:t>
      </w:r>
      <w:r w:rsidRPr="00E41781">
        <w:rPr>
          <w:rFonts w:ascii="Times New Roman" w:hAnsi="Times New Roman" w:cs="Times New Roman"/>
          <w:sz w:val="28"/>
          <w:szCs w:val="28"/>
        </w:rPr>
        <w:t>аказчик</w:t>
      </w:r>
      <w:r w:rsidR="00127059">
        <w:rPr>
          <w:rFonts w:ascii="Times New Roman" w:hAnsi="Times New Roman" w:cs="Times New Roman"/>
          <w:sz w:val="28"/>
          <w:szCs w:val="28"/>
        </w:rPr>
        <w:t>а</w:t>
      </w:r>
      <w:r w:rsidRPr="00E417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1781" w:rsidRPr="00E41781" w:rsidRDefault="00D87AD0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781" w:rsidRPr="00E41781">
        <w:rPr>
          <w:rFonts w:ascii="Times New Roman" w:hAnsi="Times New Roman" w:cs="Times New Roman"/>
          <w:sz w:val="28"/>
          <w:szCs w:val="28"/>
        </w:rPr>
        <w:t xml:space="preserve">При заключении договора подряда стороны в особых условиях к нему предусматривают другие взаимные обязательства, руководствуясь действующим законодательством, </w:t>
      </w:r>
      <w:r w:rsidR="0084402A">
        <w:rPr>
          <w:rFonts w:ascii="Times New Roman" w:hAnsi="Times New Roman" w:cs="Times New Roman"/>
          <w:sz w:val="28"/>
          <w:szCs w:val="28"/>
        </w:rPr>
        <w:t xml:space="preserve">сводами правил в области строительства, </w:t>
      </w:r>
      <w:r w:rsidR="00E41781" w:rsidRPr="00E41781">
        <w:rPr>
          <w:rFonts w:ascii="Times New Roman" w:hAnsi="Times New Roman" w:cs="Times New Roman"/>
          <w:sz w:val="28"/>
          <w:szCs w:val="28"/>
        </w:rPr>
        <w:t xml:space="preserve">строительными нормами и правилами, исходя из </w:t>
      </w:r>
      <w:proofErr w:type="gramStart"/>
      <w:r w:rsidR="0084402A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="00E41781" w:rsidRPr="00E41781">
        <w:rPr>
          <w:rFonts w:ascii="Times New Roman" w:hAnsi="Times New Roman" w:cs="Times New Roman"/>
          <w:sz w:val="28"/>
          <w:szCs w:val="28"/>
        </w:rPr>
        <w:t xml:space="preserve"> и конкретных условий на объектах строительства. </w:t>
      </w:r>
    </w:p>
    <w:p w:rsidR="00127059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059">
        <w:rPr>
          <w:rFonts w:ascii="Times New Roman" w:hAnsi="Times New Roman" w:cs="Times New Roman"/>
          <w:sz w:val="28"/>
          <w:szCs w:val="28"/>
        </w:rPr>
        <w:t>Ген</w:t>
      </w:r>
      <w:r w:rsidR="0084402A">
        <w:rPr>
          <w:rFonts w:ascii="Times New Roman" w:hAnsi="Times New Roman" w:cs="Times New Roman"/>
          <w:sz w:val="28"/>
          <w:szCs w:val="28"/>
        </w:rPr>
        <w:t xml:space="preserve">еральный </w:t>
      </w:r>
      <w:r w:rsidRPr="00127059">
        <w:rPr>
          <w:rFonts w:ascii="Times New Roman" w:hAnsi="Times New Roman" w:cs="Times New Roman"/>
          <w:sz w:val="28"/>
          <w:szCs w:val="28"/>
        </w:rPr>
        <w:t xml:space="preserve">подрядчик обязан: </w:t>
      </w:r>
    </w:p>
    <w:p w:rsidR="00127059" w:rsidRPr="00EC2973" w:rsidRDefault="00127059" w:rsidP="00103189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2973">
        <w:rPr>
          <w:rFonts w:ascii="Times New Roman" w:hAnsi="Times New Roman" w:cs="Times New Roman"/>
          <w:sz w:val="28"/>
          <w:szCs w:val="28"/>
        </w:rPr>
        <w:t xml:space="preserve">предоставить субподрядчику на период ведения работ по согласованному при подписании договора перечню следующие помещения: помещение для конторы участка, складские помещения и площадки для открытого хранения материалов, производственные, санитарно-бытовые и другие помещения в </w:t>
      </w:r>
      <w:r w:rsidRPr="00EC2973">
        <w:rPr>
          <w:rFonts w:ascii="Times New Roman" w:hAnsi="Times New Roman" w:cs="Times New Roman"/>
          <w:sz w:val="28"/>
          <w:szCs w:val="28"/>
        </w:rPr>
        <w:lastRenderedPageBreak/>
        <w:t>соответствии со спецификой раб</w:t>
      </w:r>
      <w:r w:rsidR="00873F18">
        <w:rPr>
          <w:rFonts w:ascii="Times New Roman" w:hAnsi="Times New Roman" w:cs="Times New Roman"/>
          <w:sz w:val="28"/>
          <w:szCs w:val="28"/>
        </w:rPr>
        <w:t>от, выполняемых субподрядчиком (у</w:t>
      </w:r>
      <w:r w:rsidRPr="00EC2973">
        <w:rPr>
          <w:rFonts w:ascii="Times New Roman" w:hAnsi="Times New Roman" w:cs="Times New Roman"/>
          <w:sz w:val="28"/>
          <w:szCs w:val="28"/>
        </w:rPr>
        <w:t xml:space="preserve">словия и порядок предоставления </w:t>
      </w:r>
      <w:r w:rsidR="0084402A">
        <w:rPr>
          <w:rFonts w:ascii="Times New Roman" w:hAnsi="Times New Roman" w:cs="Times New Roman"/>
          <w:sz w:val="28"/>
          <w:szCs w:val="28"/>
        </w:rPr>
        <w:t>генеральны</w:t>
      </w:r>
      <w:r w:rsidR="0061224A">
        <w:rPr>
          <w:rFonts w:ascii="Times New Roman" w:hAnsi="Times New Roman" w:cs="Times New Roman"/>
          <w:sz w:val="28"/>
          <w:szCs w:val="28"/>
        </w:rPr>
        <w:t>м</w:t>
      </w:r>
      <w:r w:rsidR="0084402A">
        <w:rPr>
          <w:rFonts w:ascii="Times New Roman" w:hAnsi="Times New Roman" w:cs="Times New Roman"/>
          <w:sz w:val="28"/>
          <w:szCs w:val="28"/>
        </w:rPr>
        <w:t xml:space="preserve"> подрядчик</w:t>
      </w:r>
      <w:r w:rsidRPr="00EC2973">
        <w:rPr>
          <w:rFonts w:ascii="Times New Roman" w:hAnsi="Times New Roman" w:cs="Times New Roman"/>
          <w:sz w:val="28"/>
          <w:szCs w:val="28"/>
        </w:rPr>
        <w:t>ом жилых помещений субподрядчику предусматриваются в особых условиях к договору подряда</w:t>
      </w:r>
      <w:r w:rsidR="00873F18">
        <w:rPr>
          <w:rFonts w:ascii="Times New Roman" w:hAnsi="Times New Roman" w:cs="Times New Roman"/>
          <w:sz w:val="28"/>
          <w:szCs w:val="28"/>
        </w:rPr>
        <w:t>);</w:t>
      </w:r>
      <w:r w:rsidR="001A4B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127059" w:rsidRPr="00EC2973" w:rsidRDefault="00127059" w:rsidP="00103189">
      <w:pPr>
        <w:tabs>
          <w:tab w:val="left" w:pos="127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973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proofErr w:type="gramStart"/>
      <w:r w:rsidRPr="00EC2973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EC2973">
        <w:rPr>
          <w:rFonts w:ascii="Times New Roman" w:hAnsi="Times New Roman" w:cs="Times New Roman"/>
          <w:sz w:val="28"/>
          <w:szCs w:val="28"/>
        </w:rPr>
        <w:t xml:space="preserve"> обеспечива</w:t>
      </w:r>
      <w:r w:rsidR="00EC2973">
        <w:rPr>
          <w:rFonts w:ascii="Times New Roman" w:hAnsi="Times New Roman" w:cs="Times New Roman"/>
          <w:sz w:val="28"/>
          <w:szCs w:val="28"/>
        </w:rPr>
        <w:t>ть</w:t>
      </w:r>
      <w:r w:rsidRPr="00EC2973">
        <w:rPr>
          <w:rFonts w:ascii="Times New Roman" w:hAnsi="Times New Roman" w:cs="Times New Roman"/>
          <w:sz w:val="28"/>
          <w:szCs w:val="28"/>
        </w:rPr>
        <w:t xml:space="preserve"> субподрядчика за счет своих лимитов электроэнергией (кроме субподрядчиков, имеющих раздельный учет расхода электроэнергии с ген</w:t>
      </w:r>
      <w:r w:rsidR="0061224A">
        <w:rPr>
          <w:rFonts w:ascii="Times New Roman" w:hAnsi="Times New Roman" w:cs="Times New Roman"/>
          <w:sz w:val="28"/>
          <w:szCs w:val="28"/>
        </w:rPr>
        <w:t xml:space="preserve">еральным </w:t>
      </w:r>
      <w:r w:rsidRPr="00EC2973">
        <w:rPr>
          <w:rFonts w:ascii="Times New Roman" w:hAnsi="Times New Roman" w:cs="Times New Roman"/>
          <w:sz w:val="28"/>
          <w:szCs w:val="28"/>
        </w:rPr>
        <w:t xml:space="preserve">подрядчиком), водой, паром, теплом, газом, сжатым воздухом и другими ресурсами в количестве, необходимом для выполнения отдельных видов и комплексов работ, а при отсутствии у </w:t>
      </w:r>
      <w:r w:rsidR="0061224A">
        <w:rPr>
          <w:rFonts w:ascii="Times New Roman" w:hAnsi="Times New Roman" w:cs="Times New Roman"/>
          <w:sz w:val="28"/>
          <w:szCs w:val="28"/>
        </w:rPr>
        <w:t>генерального подрядчик</w:t>
      </w:r>
      <w:r w:rsidRPr="00EC2973">
        <w:rPr>
          <w:rFonts w:ascii="Times New Roman" w:hAnsi="Times New Roman" w:cs="Times New Roman"/>
          <w:sz w:val="28"/>
          <w:szCs w:val="28"/>
        </w:rPr>
        <w:t xml:space="preserve">а этих ресурсов он обеспечивает передачу субподрядчику не позднее, чем за месяц до начала работ документов соответствующих организаций о разрешении на пользование ресурсами от существующих источников. При производстве субподрядчиком работ на объектах, отдаленных от основной площадки, на которых </w:t>
      </w:r>
      <w:r w:rsidR="0061224A">
        <w:rPr>
          <w:rFonts w:ascii="Times New Roman" w:hAnsi="Times New Roman" w:cs="Times New Roman"/>
          <w:sz w:val="28"/>
          <w:szCs w:val="28"/>
        </w:rPr>
        <w:t>генеральный подрядчик</w:t>
      </w:r>
      <w:r w:rsidRPr="00EC2973">
        <w:rPr>
          <w:rFonts w:ascii="Times New Roman" w:hAnsi="Times New Roman" w:cs="Times New Roman"/>
          <w:sz w:val="28"/>
          <w:szCs w:val="28"/>
        </w:rPr>
        <w:t xml:space="preserve"> работы не ведет, эксплуатацию устройств по обеспечению ресурсами осуществляет субподр</w:t>
      </w:r>
      <w:r w:rsidR="00873F18">
        <w:rPr>
          <w:rFonts w:ascii="Times New Roman" w:hAnsi="Times New Roman" w:cs="Times New Roman"/>
          <w:sz w:val="28"/>
          <w:szCs w:val="28"/>
        </w:rPr>
        <w:t>ядчик;</w:t>
      </w:r>
      <w:r w:rsidR="001A4B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224A" w:rsidRDefault="00E41781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973">
        <w:rPr>
          <w:rFonts w:ascii="Times New Roman" w:hAnsi="Times New Roman" w:cs="Times New Roman"/>
          <w:sz w:val="28"/>
          <w:szCs w:val="28"/>
        </w:rPr>
        <w:t>передать субподрядчику утвержденную в установленном порядке проектн</w:t>
      </w:r>
      <w:r w:rsidR="00873F18">
        <w:rPr>
          <w:rFonts w:ascii="Times New Roman" w:hAnsi="Times New Roman" w:cs="Times New Roman"/>
          <w:sz w:val="28"/>
          <w:szCs w:val="28"/>
        </w:rPr>
        <w:t>ую</w:t>
      </w:r>
      <w:r w:rsidRPr="00EC2973">
        <w:rPr>
          <w:rFonts w:ascii="Times New Roman" w:hAnsi="Times New Roman" w:cs="Times New Roman"/>
          <w:sz w:val="28"/>
          <w:szCs w:val="28"/>
        </w:rPr>
        <w:t xml:space="preserve"> документацию в части выполняемых им работ; </w:t>
      </w:r>
    </w:p>
    <w:p w:rsidR="0061224A" w:rsidRDefault="00E41781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973">
        <w:rPr>
          <w:rFonts w:ascii="Times New Roman" w:hAnsi="Times New Roman" w:cs="Times New Roman"/>
          <w:sz w:val="28"/>
          <w:szCs w:val="28"/>
        </w:rPr>
        <w:t>обеспечить своевременное открытие и непрерывность финансирования работ;</w:t>
      </w:r>
    </w:p>
    <w:p w:rsidR="00E41781" w:rsidRPr="00EC2973" w:rsidRDefault="00E41781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973">
        <w:rPr>
          <w:rFonts w:ascii="Times New Roman" w:hAnsi="Times New Roman" w:cs="Times New Roman"/>
          <w:sz w:val="28"/>
          <w:szCs w:val="28"/>
        </w:rPr>
        <w:t xml:space="preserve">принять законченные виды и комплексы работ и произвести оплату выполненных </w:t>
      </w:r>
      <w:r w:rsidR="0061224A" w:rsidRPr="0061224A">
        <w:rPr>
          <w:rFonts w:ascii="Times New Roman" w:hAnsi="Times New Roman" w:cs="Times New Roman"/>
          <w:sz w:val="28"/>
          <w:szCs w:val="28"/>
        </w:rPr>
        <w:t xml:space="preserve">работ </w:t>
      </w:r>
      <w:r w:rsidRPr="00EC2973">
        <w:rPr>
          <w:rFonts w:ascii="Times New Roman" w:hAnsi="Times New Roman" w:cs="Times New Roman"/>
          <w:sz w:val="28"/>
          <w:szCs w:val="28"/>
        </w:rPr>
        <w:t xml:space="preserve">в соответствии с договорными обязательствами; </w:t>
      </w:r>
    </w:p>
    <w:p w:rsidR="00E41781" w:rsidRPr="00EC2973" w:rsidRDefault="00E41781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973">
        <w:rPr>
          <w:rFonts w:ascii="Times New Roman" w:hAnsi="Times New Roman" w:cs="Times New Roman"/>
          <w:sz w:val="28"/>
          <w:szCs w:val="28"/>
        </w:rPr>
        <w:t xml:space="preserve">осуществить комплектную передачу субподрядчику оборудования, материалов и изделий, поставка которых возложена на </w:t>
      </w:r>
      <w:r w:rsidR="0061224A">
        <w:rPr>
          <w:rFonts w:ascii="Times New Roman" w:hAnsi="Times New Roman" w:cs="Times New Roman"/>
          <w:sz w:val="28"/>
          <w:szCs w:val="28"/>
        </w:rPr>
        <w:t>генерального подрядчик</w:t>
      </w:r>
      <w:r w:rsidRPr="00EC2973">
        <w:rPr>
          <w:rFonts w:ascii="Times New Roman" w:hAnsi="Times New Roman" w:cs="Times New Roman"/>
          <w:sz w:val="28"/>
          <w:szCs w:val="28"/>
        </w:rPr>
        <w:t xml:space="preserve">а, в соответствии с графиками их передачи, увязанными со сроками выполнения </w:t>
      </w:r>
      <w:r w:rsidR="009D5DA5" w:rsidRPr="00EC2973">
        <w:rPr>
          <w:rFonts w:ascii="Times New Roman" w:hAnsi="Times New Roman" w:cs="Times New Roman"/>
          <w:sz w:val="28"/>
          <w:szCs w:val="28"/>
        </w:rPr>
        <w:t>СМР</w:t>
      </w:r>
      <w:r w:rsidRPr="00EC2973">
        <w:rPr>
          <w:rFonts w:ascii="Times New Roman" w:hAnsi="Times New Roman" w:cs="Times New Roman"/>
          <w:sz w:val="28"/>
          <w:szCs w:val="28"/>
        </w:rPr>
        <w:t xml:space="preserve"> и ввода в действие мощностей и объектов; </w:t>
      </w:r>
    </w:p>
    <w:p w:rsidR="00E41781" w:rsidRPr="00EC2973" w:rsidRDefault="00E41781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973">
        <w:rPr>
          <w:rFonts w:ascii="Times New Roman" w:hAnsi="Times New Roman" w:cs="Times New Roman"/>
          <w:sz w:val="28"/>
          <w:szCs w:val="28"/>
        </w:rPr>
        <w:t xml:space="preserve">координировать деятельность субподрядчиков, участвующих в строительстве. </w:t>
      </w:r>
    </w:p>
    <w:p w:rsidR="00E41781" w:rsidRPr="00E41781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 xml:space="preserve"> Решения </w:t>
      </w:r>
      <w:r w:rsidR="0061224A">
        <w:rPr>
          <w:rFonts w:ascii="Times New Roman" w:hAnsi="Times New Roman" w:cs="Times New Roman"/>
          <w:sz w:val="28"/>
          <w:szCs w:val="28"/>
        </w:rPr>
        <w:t>генерального подрядчик</w:t>
      </w:r>
      <w:r w:rsidRPr="00E41781">
        <w:rPr>
          <w:rFonts w:ascii="Times New Roman" w:hAnsi="Times New Roman" w:cs="Times New Roman"/>
          <w:sz w:val="28"/>
          <w:szCs w:val="28"/>
        </w:rPr>
        <w:t xml:space="preserve">а по вопросам, связанным с выполнением утвержденных планов и графиков производства </w:t>
      </w:r>
      <w:r w:rsidR="009D5DA5">
        <w:rPr>
          <w:rFonts w:ascii="Times New Roman" w:hAnsi="Times New Roman" w:cs="Times New Roman"/>
          <w:sz w:val="28"/>
          <w:szCs w:val="28"/>
        </w:rPr>
        <w:t>СМР</w:t>
      </w:r>
      <w:r w:rsidRPr="00E41781">
        <w:rPr>
          <w:rFonts w:ascii="Times New Roman" w:hAnsi="Times New Roman" w:cs="Times New Roman"/>
          <w:sz w:val="28"/>
          <w:szCs w:val="28"/>
        </w:rPr>
        <w:t xml:space="preserve">, являются обязательными для всех участников строительства. </w:t>
      </w:r>
    </w:p>
    <w:p w:rsidR="00E41781" w:rsidRPr="00E41781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 xml:space="preserve"> </w:t>
      </w:r>
      <w:r w:rsidR="0061224A">
        <w:rPr>
          <w:rFonts w:ascii="Times New Roman" w:hAnsi="Times New Roman" w:cs="Times New Roman"/>
          <w:sz w:val="28"/>
          <w:szCs w:val="28"/>
        </w:rPr>
        <w:t>Генеральный подрядчик</w:t>
      </w:r>
      <w:r w:rsidRPr="00E41781">
        <w:rPr>
          <w:rFonts w:ascii="Times New Roman" w:hAnsi="Times New Roman" w:cs="Times New Roman"/>
          <w:sz w:val="28"/>
          <w:szCs w:val="28"/>
        </w:rPr>
        <w:t xml:space="preserve"> осуществляет </w:t>
      </w:r>
      <w:proofErr w:type="gramStart"/>
      <w:r w:rsidRPr="00E41781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E41781">
        <w:rPr>
          <w:rFonts w:ascii="Times New Roman" w:hAnsi="Times New Roman" w:cs="Times New Roman"/>
          <w:sz w:val="28"/>
          <w:szCs w:val="28"/>
        </w:rPr>
        <w:t xml:space="preserve"> соответствием выполняемых субподрядчиком работ рабоч</w:t>
      </w:r>
      <w:r w:rsidR="00EC2973">
        <w:rPr>
          <w:rFonts w:ascii="Times New Roman" w:hAnsi="Times New Roman" w:cs="Times New Roman"/>
          <w:sz w:val="28"/>
          <w:szCs w:val="28"/>
        </w:rPr>
        <w:t>ей документации</w:t>
      </w:r>
      <w:r w:rsidRPr="00E41781">
        <w:rPr>
          <w:rFonts w:ascii="Times New Roman" w:hAnsi="Times New Roman" w:cs="Times New Roman"/>
          <w:sz w:val="28"/>
          <w:szCs w:val="28"/>
        </w:rPr>
        <w:t xml:space="preserve">, </w:t>
      </w:r>
      <w:r w:rsidR="0061224A">
        <w:rPr>
          <w:rFonts w:ascii="Times New Roman" w:hAnsi="Times New Roman" w:cs="Times New Roman"/>
          <w:sz w:val="28"/>
          <w:szCs w:val="28"/>
        </w:rPr>
        <w:t>сводов правил (</w:t>
      </w:r>
      <w:r w:rsidRPr="00E41781">
        <w:rPr>
          <w:rFonts w:ascii="Times New Roman" w:hAnsi="Times New Roman" w:cs="Times New Roman"/>
          <w:sz w:val="28"/>
          <w:szCs w:val="28"/>
        </w:rPr>
        <w:t>строительным нормам и правилам</w:t>
      </w:r>
      <w:r w:rsidR="0061224A">
        <w:rPr>
          <w:rFonts w:ascii="Times New Roman" w:hAnsi="Times New Roman" w:cs="Times New Roman"/>
          <w:sz w:val="28"/>
          <w:szCs w:val="28"/>
        </w:rPr>
        <w:t>)</w:t>
      </w:r>
      <w:r w:rsidRPr="00E41781">
        <w:rPr>
          <w:rFonts w:ascii="Times New Roman" w:hAnsi="Times New Roman" w:cs="Times New Roman"/>
          <w:sz w:val="28"/>
          <w:szCs w:val="28"/>
        </w:rPr>
        <w:t>, не вмешиваясь при этом в оперативно-хозяйственную деятельность субподрядчика. При выявл</w:t>
      </w:r>
      <w:r w:rsidR="00EC2973">
        <w:rPr>
          <w:rFonts w:ascii="Times New Roman" w:hAnsi="Times New Roman" w:cs="Times New Roman"/>
          <w:sz w:val="28"/>
          <w:szCs w:val="28"/>
        </w:rPr>
        <w:t>ении отклонений от</w:t>
      </w:r>
      <w:r w:rsidRPr="00E41781">
        <w:rPr>
          <w:rFonts w:ascii="Times New Roman" w:hAnsi="Times New Roman" w:cs="Times New Roman"/>
          <w:sz w:val="28"/>
          <w:szCs w:val="28"/>
        </w:rPr>
        <w:t xml:space="preserve"> рабочей документации, </w:t>
      </w:r>
      <w:r w:rsidR="0061224A">
        <w:rPr>
          <w:rFonts w:ascii="Times New Roman" w:hAnsi="Times New Roman" w:cs="Times New Roman"/>
          <w:sz w:val="28"/>
          <w:szCs w:val="28"/>
        </w:rPr>
        <w:t>сводов правил (</w:t>
      </w:r>
      <w:r w:rsidRPr="00E41781">
        <w:rPr>
          <w:rFonts w:ascii="Times New Roman" w:hAnsi="Times New Roman" w:cs="Times New Roman"/>
          <w:sz w:val="28"/>
          <w:szCs w:val="28"/>
        </w:rPr>
        <w:t>строительных норм и правил</w:t>
      </w:r>
      <w:r w:rsidR="0061224A">
        <w:rPr>
          <w:rFonts w:ascii="Times New Roman" w:hAnsi="Times New Roman" w:cs="Times New Roman"/>
          <w:sz w:val="28"/>
          <w:szCs w:val="28"/>
        </w:rPr>
        <w:t>)</w:t>
      </w:r>
      <w:r w:rsidRPr="00E41781">
        <w:rPr>
          <w:rFonts w:ascii="Times New Roman" w:hAnsi="Times New Roman" w:cs="Times New Roman"/>
          <w:sz w:val="28"/>
          <w:szCs w:val="28"/>
        </w:rPr>
        <w:t xml:space="preserve">, </w:t>
      </w:r>
      <w:r w:rsidR="0061224A">
        <w:rPr>
          <w:rFonts w:ascii="Times New Roman" w:hAnsi="Times New Roman" w:cs="Times New Roman"/>
          <w:sz w:val="28"/>
          <w:szCs w:val="28"/>
        </w:rPr>
        <w:t>генеральный подрядчик</w:t>
      </w:r>
      <w:r w:rsidRPr="00E41781">
        <w:rPr>
          <w:rFonts w:ascii="Times New Roman" w:hAnsi="Times New Roman" w:cs="Times New Roman"/>
          <w:sz w:val="28"/>
          <w:szCs w:val="28"/>
        </w:rPr>
        <w:t xml:space="preserve"> выдает предписание субподрядчику об устранении допущенных отклонений, а в необходимых случаях о приостановлении работ и не оплачивает эти работы до устранения допущенных отклонений. </w:t>
      </w:r>
    </w:p>
    <w:p w:rsidR="00734A0C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 xml:space="preserve"> Субподрядчик обязан</w:t>
      </w:r>
      <w:r w:rsidR="00734A0C">
        <w:rPr>
          <w:rFonts w:ascii="Times New Roman" w:hAnsi="Times New Roman" w:cs="Times New Roman"/>
          <w:sz w:val="28"/>
          <w:szCs w:val="28"/>
        </w:rPr>
        <w:t>:</w:t>
      </w:r>
    </w:p>
    <w:p w:rsidR="00E41781" w:rsidRPr="00EC2973" w:rsidRDefault="00E41781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973">
        <w:rPr>
          <w:rFonts w:ascii="Times New Roman" w:hAnsi="Times New Roman" w:cs="Times New Roman"/>
          <w:sz w:val="28"/>
          <w:szCs w:val="28"/>
        </w:rPr>
        <w:lastRenderedPageBreak/>
        <w:t xml:space="preserve">выполнять по договору подряда </w:t>
      </w:r>
      <w:r w:rsidR="001C54CA" w:rsidRPr="001C54CA">
        <w:rPr>
          <w:rFonts w:ascii="Times New Roman" w:hAnsi="Times New Roman" w:cs="Times New Roman"/>
          <w:sz w:val="28"/>
          <w:szCs w:val="28"/>
        </w:rPr>
        <w:t xml:space="preserve">установленные </w:t>
      </w:r>
      <w:proofErr w:type="gramStart"/>
      <w:r w:rsidR="001C54CA" w:rsidRPr="001C54CA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="001C54CA" w:rsidRPr="001C54CA">
        <w:rPr>
          <w:rFonts w:ascii="Times New Roman" w:hAnsi="Times New Roman" w:cs="Times New Roman"/>
          <w:sz w:val="28"/>
          <w:szCs w:val="28"/>
        </w:rPr>
        <w:t xml:space="preserve"> </w:t>
      </w:r>
      <w:r w:rsidRPr="00EC2973">
        <w:rPr>
          <w:rFonts w:ascii="Times New Roman" w:hAnsi="Times New Roman" w:cs="Times New Roman"/>
          <w:sz w:val="28"/>
          <w:szCs w:val="28"/>
        </w:rPr>
        <w:t xml:space="preserve">отдельные виды и комплексы </w:t>
      </w:r>
      <w:r w:rsidR="001C54CA">
        <w:rPr>
          <w:rFonts w:ascii="Times New Roman" w:hAnsi="Times New Roman" w:cs="Times New Roman"/>
          <w:sz w:val="28"/>
          <w:szCs w:val="28"/>
        </w:rPr>
        <w:t>строительно-</w:t>
      </w:r>
      <w:r w:rsidRPr="00EC2973">
        <w:rPr>
          <w:rFonts w:ascii="Times New Roman" w:hAnsi="Times New Roman" w:cs="Times New Roman"/>
          <w:sz w:val="28"/>
          <w:szCs w:val="28"/>
        </w:rPr>
        <w:t xml:space="preserve">монтажных и специальных строительных работ </w:t>
      </w:r>
      <w:r w:rsidR="001C54CA">
        <w:rPr>
          <w:rFonts w:ascii="Times New Roman" w:hAnsi="Times New Roman" w:cs="Times New Roman"/>
          <w:sz w:val="28"/>
          <w:szCs w:val="28"/>
        </w:rPr>
        <w:t xml:space="preserve">в </w:t>
      </w:r>
      <w:r w:rsidRPr="00EC2973">
        <w:rPr>
          <w:rFonts w:ascii="Times New Roman" w:hAnsi="Times New Roman" w:cs="Times New Roman"/>
          <w:sz w:val="28"/>
          <w:szCs w:val="28"/>
        </w:rPr>
        <w:t xml:space="preserve">сроки согласно рабочим чертежам и в соответствии со </w:t>
      </w:r>
      <w:r w:rsidR="0061224A">
        <w:rPr>
          <w:rFonts w:ascii="Times New Roman" w:hAnsi="Times New Roman" w:cs="Times New Roman"/>
          <w:sz w:val="28"/>
          <w:szCs w:val="28"/>
        </w:rPr>
        <w:t>сводами правил (</w:t>
      </w:r>
      <w:r w:rsidRPr="00EC2973">
        <w:rPr>
          <w:rFonts w:ascii="Times New Roman" w:hAnsi="Times New Roman" w:cs="Times New Roman"/>
          <w:sz w:val="28"/>
          <w:szCs w:val="28"/>
        </w:rPr>
        <w:t>строительными нормами и правилами</w:t>
      </w:r>
      <w:r w:rsidR="0061224A">
        <w:rPr>
          <w:rFonts w:ascii="Times New Roman" w:hAnsi="Times New Roman" w:cs="Times New Roman"/>
          <w:sz w:val="28"/>
          <w:szCs w:val="28"/>
        </w:rPr>
        <w:t>)</w:t>
      </w:r>
      <w:r w:rsidR="00734A0C" w:rsidRPr="00EC2973">
        <w:rPr>
          <w:rFonts w:ascii="Times New Roman" w:hAnsi="Times New Roman" w:cs="Times New Roman"/>
          <w:sz w:val="28"/>
          <w:szCs w:val="28"/>
        </w:rPr>
        <w:t>;</w:t>
      </w:r>
    </w:p>
    <w:p w:rsidR="00F832B7" w:rsidRPr="00EC2973" w:rsidRDefault="00E41781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973">
        <w:rPr>
          <w:rFonts w:ascii="Times New Roman" w:hAnsi="Times New Roman" w:cs="Times New Roman"/>
          <w:sz w:val="28"/>
          <w:szCs w:val="28"/>
        </w:rPr>
        <w:t xml:space="preserve">производить индивидуальные испытания смонтированного им оборудования; </w:t>
      </w:r>
    </w:p>
    <w:p w:rsidR="001C54CA" w:rsidRDefault="00E41781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973">
        <w:rPr>
          <w:rFonts w:ascii="Times New Roman" w:hAnsi="Times New Roman" w:cs="Times New Roman"/>
          <w:sz w:val="28"/>
          <w:szCs w:val="28"/>
        </w:rPr>
        <w:t xml:space="preserve">принимать участие в комплексном опробовании оборудования; </w:t>
      </w:r>
    </w:p>
    <w:p w:rsidR="00E41781" w:rsidRPr="00EC2973" w:rsidRDefault="00E41781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973">
        <w:rPr>
          <w:rFonts w:ascii="Times New Roman" w:hAnsi="Times New Roman" w:cs="Times New Roman"/>
          <w:sz w:val="28"/>
          <w:szCs w:val="28"/>
        </w:rPr>
        <w:t xml:space="preserve">сдаче законченных объектов </w:t>
      </w:r>
      <w:r w:rsidR="001C54CA">
        <w:rPr>
          <w:rFonts w:ascii="Times New Roman" w:hAnsi="Times New Roman" w:cs="Times New Roman"/>
          <w:sz w:val="28"/>
          <w:szCs w:val="28"/>
        </w:rPr>
        <w:t xml:space="preserve">(этапов) </w:t>
      </w:r>
      <w:r w:rsidRPr="00EC2973">
        <w:rPr>
          <w:rFonts w:ascii="Times New Roman" w:hAnsi="Times New Roman" w:cs="Times New Roman"/>
          <w:sz w:val="28"/>
          <w:szCs w:val="28"/>
        </w:rPr>
        <w:t>строительства, подготовленных к выпуску продукции или оказанию услуг;</w:t>
      </w:r>
    </w:p>
    <w:p w:rsidR="009503AC" w:rsidRPr="00EC2973" w:rsidRDefault="009503AC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973">
        <w:rPr>
          <w:rFonts w:ascii="Times New Roman" w:hAnsi="Times New Roman" w:cs="Times New Roman"/>
          <w:sz w:val="28"/>
          <w:szCs w:val="28"/>
        </w:rPr>
        <w:t xml:space="preserve">обеспечить готовность выполняемых им </w:t>
      </w:r>
      <w:r w:rsidR="001C54CA">
        <w:rPr>
          <w:rFonts w:ascii="Times New Roman" w:hAnsi="Times New Roman" w:cs="Times New Roman"/>
          <w:sz w:val="28"/>
          <w:szCs w:val="28"/>
        </w:rPr>
        <w:t>строительно-</w:t>
      </w:r>
      <w:r w:rsidRPr="00EC2973">
        <w:rPr>
          <w:rFonts w:ascii="Times New Roman" w:hAnsi="Times New Roman" w:cs="Times New Roman"/>
          <w:sz w:val="28"/>
          <w:szCs w:val="28"/>
        </w:rPr>
        <w:t>монтажных и специальных строительных работ в сроки</w:t>
      </w:r>
      <w:r w:rsidR="001C54CA">
        <w:rPr>
          <w:rFonts w:ascii="Times New Roman" w:hAnsi="Times New Roman" w:cs="Times New Roman"/>
          <w:sz w:val="28"/>
          <w:szCs w:val="28"/>
        </w:rPr>
        <w:t xml:space="preserve"> исполнения взаимных обязательств</w:t>
      </w:r>
      <w:r w:rsidRPr="00EC2973">
        <w:rPr>
          <w:rFonts w:ascii="Times New Roman" w:hAnsi="Times New Roman" w:cs="Times New Roman"/>
          <w:sz w:val="28"/>
          <w:szCs w:val="28"/>
        </w:rPr>
        <w:t xml:space="preserve">, предусмотренные договором подряда, для производства последующих работ, выполняемых генеральным подрядчиком или другими субподрядчиками. Сроки </w:t>
      </w:r>
      <w:r w:rsidR="001C54CA">
        <w:rPr>
          <w:rFonts w:ascii="Times New Roman" w:hAnsi="Times New Roman" w:cs="Times New Roman"/>
          <w:sz w:val="28"/>
          <w:szCs w:val="28"/>
        </w:rPr>
        <w:t xml:space="preserve">исполнения </w:t>
      </w:r>
      <w:r w:rsidRPr="00EC2973">
        <w:rPr>
          <w:rFonts w:ascii="Times New Roman" w:hAnsi="Times New Roman" w:cs="Times New Roman"/>
          <w:sz w:val="28"/>
          <w:szCs w:val="28"/>
        </w:rPr>
        <w:t xml:space="preserve">взаимных обязательств по </w:t>
      </w:r>
      <w:r w:rsidR="001C54CA">
        <w:rPr>
          <w:rFonts w:ascii="Times New Roman" w:hAnsi="Times New Roman" w:cs="Times New Roman"/>
          <w:sz w:val="28"/>
          <w:szCs w:val="28"/>
        </w:rPr>
        <w:t>обеспечению</w:t>
      </w:r>
      <w:r w:rsidRPr="00EC2973">
        <w:rPr>
          <w:rFonts w:ascii="Times New Roman" w:hAnsi="Times New Roman" w:cs="Times New Roman"/>
          <w:sz w:val="28"/>
          <w:szCs w:val="28"/>
        </w:rPr>
        <w:t xml:space="preserve"> строительной готовности объектов, конструкций и отдельных видов работ устанавливаются</w:t>
      </w:r>
      <w:r w:rsidR="001C54CA">
        <w:rPr>
          <w:rFonts w:ascii="Times New Roman" w:hAnsi="Times New Roman" w:cs="Times New Roman"/>
          <w:sz w:val="28"/>
          <w:szCs w:val="28"/>
        </w:rPr>
        <w:t xml:space="preserve"> договором подряда</w:t>
      </w:r>
      <w:r w:rsidRPr="00EC2973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proofErr w:type="gramStart"/>
      <w:r w:rsidRPr="00EC2973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EC2973">
        <w:rPr>
          <w:rFonts w:ascii="Times New Roman" w:hAnsi="Times New Roman" w:cs="Times New Roman"/>
          <w:sz w:val="28"/>
          <w:szCs w:val="28"/>
        </w:rPr>
        <w:t>;</w:t>
      </w:r>
    </w:p>
    <w:p w:rsidR="00E41781" w:rsidRPr="00EC2973" w:rsidRDefault="00E41781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973">
        <w:rPr>
          <w:rFonts w:ascii="Times New Roman" w:hAnsi="Times New Roman" w:cs="Times New Roman"/>
          <w:sz w:val="28"/>
          <w:szCs w:val="28"/>
        </w:rPr>
        <w:t xml:space="preserve">обеспечивать совместно с </w:t>
      </w:r>
      <w:r w:rsidR="0061224A">
        <w:rPr>
          <w:rFonts w:ascii="Times New Roman" w:hAnsi="Times New Roman" w:cs="Times New Roman"/>
          <w:sz w:val="28"/>
          <w:szCs w:val="28"/>
        </w:rPr>
        <w:t>генеральный подрядчик</w:t>
      </w:r>
      <w:r w:rsidRPr="00EC2973">
        <w:rPr>
          <w:rFonts w:ascii="Times New Roman" w:hAnsi="Times New Roman" w:cs="Times New Roman"/>
          <w:sz w:val="28"/>
          <w:szCs w:val="28"/>
        </w:rPr>
        <w:t xml:space="preserve">ом ввод в действие </w:t>
      </w:r>
      <w:r w:rsidR="009D5DA5" w:rsidRPr="00EC2973">
        <w:rPr>
          <w:rFonts w:ascii="Times New Roman" w:hAnsi="Times New Roman" w:cs="Times New Roman"/>
          <w:sz w:val="28"/>
          <w:szCs w:val="28"/>
        </w:rPr>
        <w:t>мощностей и ОКС</w:t>
      </w:r>
      <w:r w:rsidRPr="00EC2973">
        <w:rPr>
          <w:rFonts w:ascii="Times New Roman" w:hAnsi="Times New Roman" w:cs="Times New Roman"/>
          <w:sz w:val="28"/>
          <w:szCs w:val="28"/>
        </w:rPr>
        <w:t xml:space="preserve"> в установленные сроки. </w:t>
      </w:r>
    </w:p>
    <w:p w:rsidR="009503AC" w:rsidRDefault="0061224A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03AC" w:rsidRPr="00E41781">
        <w:rPr>
          <w:rFonts w:ascii="Times New Roman" w:hAnsi="Times New Roman" w:cs="Times New Roman"/>
          <w:sz w:val="28"/>
          <w:szCs w:val="28"/>
        </w:rPr>
        <w:t xml:space="preserve">Субподрядчик несет ответственность перед генеральным подрядчиком за выполнение отдельных видов и комплексов работ в объемах и </w:t>
      </w:r>
      <w:r w:rsidR="001C54CA">
        <w:rPr>
          <w:rFonts w:ascii="Times New Roman" w:hAnsi="Times New Roman" w:cs="Times New Roman"/>
          <w:sz w:val="28"/>
          <w:szCs w:val="28"/>
        </w:rPr>
        <w:t>в</w:t>
      </w:r>
      <w:r w:rsidR="009503AC" w:rsidRPr="00E41781">
        <w:rPr>
          <w:rFonts w:ascii="Times New Roman" w:hAnsi="Times New Roman" w:cs="Times New Roman"/>
          <w:sz w:val="28"/>
          <w:szCs w:val="28"/>
        </w:rPr>
        <w:t xml:space="preserve"> сроки, о</w:t>
      </w:r>
      <w:r w:rsidR="00103189">
        <w:rPr>
          <w:rFonts w:ascii="Times New Roman" w:hAnsi="Times New Roman" w:cs="Times New Roman"/>
          <w:sz w:val="28"/>
          <w:szCs w:val="28"/>
        </w:rPr>
        <w:t>пределенные в договоре подряда.</w:t>
      </w:r>
    </w:p>
    <w:p w:rsidR="00103189" w:rsidRPr="00E41781" w:rsidRDefault="00103189" w:rsidP="00103189">
      <w:pPr>
        <w:pStyle w:val="a3"/>
        <w:tabs>
          <w:tab w:val="left" w:pos="1276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41781" w:rsidRDefault="00E41781" w:rsidP="00103189">
      <w:pPr>
        <w:pStyle w:val="a3"/>
        <w:numPr>
          <w:ilvl w:val="0"/>
          <w:numId w:val="1"/>
        </w:numPr>
        <w:tabs>
          <w:tab w:val="left" w:pos="851"/>
        </w:tabs>
        <w:spacing w:before="240" w:after="240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832B7">
        <w:rPr>
          <w:rFonts w:ascii="Times New Roman" w:hAnsi="Times New Roman" w:cs="Times New Roman"/>
          <w:b/>
          <w:sz w:val="28"/>
          <w:szCs w:val="28"/>
        </w:rPr>
        <w:t>Требования к орг</w:t>
      </w:r>
      <w:r w:rsidR="00BD05A9">
        <w:rPr>
          <w:rFonts w:ascii="Times New Roman" w:hAnsi="Times New Roman" w:cs="Times New Roman"/>
          <w:b/>
          <w:sz w:val="28"/>
          <w:szCs w:val="28"/>
        </w:rPr>
        <w:t>анизации строительного контроля</w:t>
      </w:r>
    </w:p>
    <w:p w:rsidR="00103189" w:rsidRPr="00F832B7" w:rsidRDefault="00103189" w:rsidP="00103189">
      <w:pPr>
        <w:pStyle w:val="a3"/>
        <w:tabs>
          <w:tab w:val="left" w:pos="851"/>
        </w:tabs>
        <w:spacing w:before="240" w:after="240"/>
        <w:ind w:left="567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34A0C" w:rsidRPr="002A49BF" w:rsidRDefault="002A49BF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49BF">
        <w:rPr>
          <w:rFonts w:ascii="Times New Roman" w:hAnsi="Times New Roman" w:cs="Times New Roman"/>
          <w:sz w:val="28"/>
          <w:szCs w:val="28"/>
        </w:rPr>
        <w:t>С</w:t>
      </w:r>
      <w:r w:rsidR="00734A0C" w:rsidRPr="002A49BF">
        <w:rPr>
          <w:rFonts w:ascii="Times New Roman" w:hAnsi="Times New Roman" w:cs="Times New Roman"/>
          <w:sz w:val="28"/>
          <w:szCs w:val="28"/>
        </w:rPr>
        <w:t>троительн</w:t>
      </w:r>
      <w:r w:rsidRPr="002A49BF">
        <w:rPr>
          <w:rFonts w:ascii="Times New Roman" w:hAnsi="Times New Roman" w:cs="Times New Roman"/>
          <w:sz w:val="28"/>
          <w:szCs w:val="28"/>
        </w:rPr>
        <w:t>ый</w:t>
      </w:r>
      <w:r w:rsidR="00734A0C" w:rsidRPr="002A49BF">
        <w:rPr>
          <w:rFonts w:ascii="Times New Roman" w:hAnsi="Times New Roman" w:cs="Times New Roman"/>
          <w:sz w:val="28"/>
          <w:szCs w:val="28"/>
        </w:rPr>
        <w:t xml:space="preserve"> контрол</w:t>
      </w:r>
      <w:r w:rsidRPr="002A49BF">
        <w:rPr>
          <w:rFonts w:ascii="Times New Roman" w:hAnsi="Times New Roman" w:cs="Times New Roman"/>
          <w:sz w:val="28"/>
          <w:szCs w:val="28"/>
        </w:rPr>
        <w:t>ь</w:t>
      </w:r>
      <w:r w:rsidR="00734A0C" w:rsidRPr="002A49BF">
        <w:rPr>
          <w:rFonts w:ascii="Times New Roman" w:hAnsi="Times New Roman" w:cs="Times New Roman"/>
          <w:sz w:val="28"/>
          <w:szCs w:val="28"/>
        </w:rPr>
        <w:t xml:space="preserve"> при строительстве, реконструкции, капитальном ремонте</w:t>
      </w:r>
      <w:r w:rsidR="005F6E8C">
        <w:rPr>
          <w:rFonts w:ascii="Times New Roman" w:hAnsi="Times New Roman" w:cs="Times New Roman"/>
          <w:sz w:val="28"/>
          <w:szCs w:val="28"/>
        </w:rPr>
        <w:t>, сносе</w:t>
      </w:r>
      <w:r w:rsidR="00734A0C" w:rsidRPr="002A49BF">
        <w:rPr>
          <w:rFonts w:ascii="Times New Roman" w:hAnsi="Times New Roman" w:cs="Times New Roman"/>
          <w:sz w:val="28"/>
          <w:szCs w:val="28"/>
        </w:rPr>
        <w:t xml:space="preserve"> </w:t>
      </w:r>
      <w:r w:rsidR="00363B40">
        <w:rPr>
          <w:rFonts w:ascii="Times New Roman" w:hAnsi="Times New Roman" w:cs="Times New Roman"/>
          <w:sz w:val="28"/>
          <w:szCs w:val="28"/>
        </w:rPr>
        <w:t>ОКС</w:t>
      </w:r>
      <w:r w:rsidR="00734A0C" w:rsidRPr="002A49BF">
        <w:rPr>
          <w:rFonts w:ascii="Times New Roman" w:hAnsi="Times New Roman" w:cs="Times New Roman"/>
          <w:sz w:val="28"/>
          <w:szCs w:val="28"/>
        </w:rPr>
        <w:t xml:space="preserve"> </w:t>
      </w:r>
      <w:r w:rsidRPr="002A49BF">
        <w:rPr>
          <w:rFonts w:ascii="Times New Roman" w:hAnsi="Times New Roman" w:cs="Times New Roman"/>
          <w:sz w:val="28"/>
          <w:szCs w:val="28"/>
        </w:rPr>
        <w:t xml:space="preserve">осуществляется в соответствии со статьей 53 Градостроительного кодекса Российской Федерации и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A49BF">
        <w:rPr>
          <w:rFonts w:ascii="Times New Roman" w:hAnsi="Times New Roman" w:cs="Times New Roman"/>
          <w:sz w:val="28"/>
          <w:szCs w:val="28"/>
        </w:rPr>
        <w:t xml:space="preserve">оложением </w:t>
      </w:r>
      <w:r w:rsidRPr="002A49BF">
        <w:rPr>
          <w:rFonts w:ascii="Times New Roman" w:hAnsi="Times New Roman" w:cs="Times New Roman"/>
          <w:bCs/>
          <w:sz w:val="28"/>
          <w:szCs w:val="28"/>
        </w:rPr>
        <w:t xml:space="preserve">о проведении строительного контроля при осуществлении строительства, реконструкции и капитального ремонта </w:t>
      </w:r>
      <w:r w:rsidRPr="002A49BF">
        <w:rPr>
          <w:rFonts w:ascii="Times New Roman" w:hAnsi="Times New Roman" w:cs="Times New Roman"/>
          <w:sz w:val="28"/>
          <w:szCs w:val="28"/>
        </w:rPr>
        <w:t>объектов капитального строительства</w:t>
      </w:r>
      <w:r>
        <w:rPr>
          <w:rFonts w:ascii="Times New Roman" w:hAnsi="Times New Roman" w:cs="Times New Roman"/>
          <w:sz w:val="28"/>
          <w:szCs w:val="28"/>
        </w:rPr>
        <w:t xml:space="preserve">, утвержденным постановлением Правительства Российской Федерации от </w:t>
      </w:r>
      <w:r w:rsidR="00873F18">
        <w:rPr>
          <w:rFonts w:ascii="Times New Roman" w:hAnsi="Times New Roman" w:cs="Times New Roman"/>
          <w:sz w:val="28"/>
          <w:szCs w:val="28"/>
        </w:rPr>
        <w:t>21.06.2010</w:t>
      </w:r>
      <w:r w:rsidR="009F6608">
        <w:rPr>
          <w:rFonts w:ascii="Times New Roman" w:hAnsi="Times New Roman" w:cs="Times New Roman"/>
          <w:sz w:val="28"/>
          <w:szCs w:val="28"/>
        </w:rPr>
        <w:t xml:space="preserve"> № 468.</w:t>
      </w:r>
      <w:r w:rsidR="001E45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CDF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 xml:space="preserve">Предметом строительного контроля является проверка </w:t>
      </w:r>
      <w:r w:rsidR="00EB3531">
        <w:rPr>
          <w:rFonts w:ascii="Times New Roman" w:hAnsi="Times New Roman" w:cs="Times New Roman"/>
          <w:sz w:val="28"/>
          <w:szCs w:val="28"/>
        </w:rPr>
        <w:t xml:space="preserve">соответствия </w:t>
      </w:r>
      <w:r w:rsidR="00EB3531" w:rsidRPr="00E41781">
        <w:rPr>
          <w:rFonts w:ascii="Times New Roman" w:hAnsi="Times New Roman" w:cs="Times New Roman"/>
          <w:sz w:val="28"/>
          <w:szCs w:val="28"/>
        </w:rPr>
        <w:t>работ</w:t>
      </w:r>
      <w:r w:rsidR="00EB3531">
        <w:rPr>
          <w:rFonts w:ascii="Times New Roman" w:hAnsi="Times New Roman" w:cs="Times New Roman"/>
          <w:sz w:val="28"/>
          <w:szCs w:val="28"/>
        </w:rPr>
        <w:t>,</w:t>
      </w:r>
      <w:r w:rsidR="00EB3531" w:rsidRPr="00E41781">
        <w:rPr>
          <w:rFonts w:ascii="Times New Roman" w:hAnsi="Times New Roman" w:cs="Times New Roman"/>
          <w:sz w:val="28"/>
          <w:szCs w:val="28"/>
        </w:rPr>
        <w:t xml:space="preserve"> выполняемых </w:t>
      </w:r>
      <w:r w:rsidRPr="00E41781">
        <w:rPr>
          <w:rFonts w:ascii="Times New Roman" w:hAnsi="Times New Roman" w:cs="Times New Roman"/>
          <w:sz w:val="28"/>
          <w:szCs w:val="28"/>
        </w:rPr>
        <w:t>в процессе строительства, реконструкции, капитального ремонта</w:t>
      </w:r>
      <w:r w:rsidR="005F6E8C">
        <w:rPr>
          <w:rFonts w:ascii="Times New Roman" w:hAnsi="Times New Roman" w:cs="Times New Roman"/>
          <w:sz w:val="28"/>
          <w:szCs w:val="28"/>
        </w:rPr>
        <w:t>, сноса</w:t>
      </w:r>
      <w:r w:rsidRPr="00E41781">
        <w:rPr>
          <w:rFonts w:ascii="Times New Roman" w:hAnsi="Times New Roman" w:cs="Times New Roman"/>
          <w:sz w:val="28"/>
          <w:szCs w:val="28"/>
        </w:rPr>
        <w:t xml:space="preserve"> </w:t>
      </w:r>
      <w:r w:rsidR="00AA7C8A">
        <w:rPr>
          <w:rFonts w:ascii="Times New Roman" w:hAnsi="Times New Roman" w:cs="Times New Roman"/>
          <w:sz w:val="28"/>
          <w:szCs w:val="28"/>
        </w:rPr>
        <w:t>ОКС</w:t>
      </w:r>
      <w:r w:rsidR="00EB3531">
        <w:rPr>
          <w:rFonts w:ascii="Times New Roman" w:hAnsi="Times New Roman" w:cs="Times New Roman"/>
          <w:sz w:val="28"/>
          <w:szCs w:val="28"/>
        </w:rPr>
        <w:t xml:space="preserve">, </w:t>
      </w:r>
      <w:r w:rsidR="00EB3531" w:rsidRPr="00E41781">
        <w:rPr>
          <w:rFonts w:ascii="Times New Roman" w:hAnsi="Times New Roman" w:cs="Times New Roman"/>
          <w:sz w:val="28"/>
          <w:szCs w:val="28"/>
        </w:rPr>
        <w:t>проектной документации и подготовленной на ее основе рабочей документации, требованиям технических регламентов</w:t>
      </w:r>
      <w:r w:rsidR="00EB3531" w:rsidRPr="00EB3531">
        <w:rPr>
          <w:rFonts w:ascii="Times New Roman" w:hAnsi="Times New Roman" w:cs="Times New Roman"/>
          <w:sz w:val="28"/>
          <w:szCs w:val="28"/>
        </w:rPr>
        <w:t xml:space="preserve"> </w:t>
      </w:r>
      <w:r w:rsidR="00EB3531" w:rsidRPr="00E41781">
        <w:rPr>
          <w:rFonts w:ascii="Times New Roman" w:hAnsi="Times New Roman" w:cs="Times New Roman"/>
          <w:sz w:val="28"/>
          <w:szCs w:val="28"/>
        </w:rPr>
        <w:t>требованиям национальных стандартов</w:t>
      </w:r>
      <w:r w:rsidR="00EB3531">
        <w:rPr>
          <w:rFonts w:ascii="Times New Roman" w:hAnsi="Times New Roman" w:cs="Times New Roman"/>
          <w:sz w:val="28"/>
          <w:szCs w:val="28"/>
        </w:rPr>
        <w:t>,</w:t>
      </w:r>
      <w:r w:rsidR="00EB3531" w:rsidRPr="00E41781">
        <w:rPr>
          <w:rFonts w:ascii="Times New Roman" w:hAnsi="Times New Roman" w:cs="Times New Roman"/>
          <w:sz w:val="28"/>
          <w:szCs w:val="28"/>
        </w:rPr>
        <w:t xml:space="preserve"> сводов правил</w:t>
      </w:r>
      <w:r w:rsidR="00363B40" w:rsidRPr="00363B40">
        <w:t xml:space="preserve"> </w:t>
      </w:r>
      <w:r w:rsidR="00363B40" w:rsidRPr="00363B40">
        <w:rPr>
          <w:rFonts w:ascii="Times New Roman" w:hAnsi="Times New Roman" w:cs="Times New Roman"/>
          <w:sz w:val="28"/>
          <w:szCs w:val="28"/>
        </w:rPr>
        <w:t>(стр</w:t>
      </w:r>
      <w:r w:rsidR="00363B40">
        <w:rPr>
          <w:rFonts w:ascii="Times New Roman" w:hAnsi="Times New Roman" w:cs="Times New Roman"/>
          <w:sz w:val="28"/>
          <w:szCs w:val="28"/>
        </w:rPr>
        <w:t>оительных норм и правил) и</w:t>
      </w:r>
      <w:r w:rsidR="00EB3531">
        <w:rPr>
          <w:rFonts w:ascii="Times New Roman" w:hAnsi="Times New Roman" w:cs="Times New Roman"/>
          <w:sz w:val="28"/>
          <w:szCs w:val="28"/>
        </w:rPr>
        <w:t xml:space="preserve"> </w:t>
      </w:r>
      <w:r w:rsidR="00EB3531" w:rsidRPr="00E41781">
        <w:rPr>
          <w:rFonts w:ascii="Times New Roman" w:hAnsi="Times New Roman" w:cs="Times New Roman"/>
          <w:sz w:val="28"/>
          <w:szCs w:val="28"/>
        </w:rPr>
        <w:t>стандартов</w:t>
      </w:r>
      <w:r w:rsidR="00EB3531">
        <w:rPr>
          <w:rFonts w:ascii="Times New Roman" w:hAnsi="Times New Roman" w:cs="Times New Roman"/>
          <w:sz w:val="28"/>
          <w:szCs w:val="28"/>
        </w:rPr>
        <w:t xml:space="preserve"> </w:t>
      </w:r>
      <w:r w:rsidR="00363B40">
        <w:rPr>
          <w:rFonts w:ascii="Times New Roman" w:hAnsi="Times New Roman" w:cs="Times New Roman"/>
          <w:sz w:val="28"/>
          <w:szCs w:val="28"/>
        </w:rPr>
        <w:t xml:space="preserve">и правил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446CDF">
        <w:rPr>
          <w:rFonts w:ascii="Times New Roman" w:hAnsi="Times New Roman" w:cs="Times New Roman"/>
          <w:sz w:val="28"/>
          <w:szCs w:val="28"/>
        </w:rPr>
        <w:t>.</w:t>
      </w:r>
    </w:p>
    <w:p w:rsidR="00E41781" w:rsidRDefault="00E41781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781">
        <w:rPr>
          <w:rFonts w:ascii="Times New Roman" w:hAnsi="Times New Roman" w:cs="Times New Roman"/>
          <w:sz w:val="28"/>
          <w:szCs w:val="28"/>
        </w:rPr>
        <w:t xml:space="preserve">При выявлении по результатам проведения </w:t>
      </w:r>
      <w:r w:rsidR="00363B40">
        <w:rPr>
          <w:rFonts w:ascii="Times New Roman" w:hAnsi="Times New Roman" w:cs="Times New Roman"/>
          <w:sz w:val="28"/>
          <w:szCs w:val="28"/>
        </w:rPr>
        <w:t xml:space="preserve">строительного </w:t>
      </w:r>
      <w:r w:rsidRPr="00E41781">
        <w:rPr>
          <w:rFonts w:ascii="Times New Roman" w:hAnsi="Times New Roman" w:cs="Times New Roman"/>
          <w:sz w:val="28"/>
          <w:szCs w:val="28"/>
        </w:rPr>
        <w:t xml:space="preserve">контроля недостатков, составляется акт, который подписывается лицом, </w:t>
      </w:r>
      <w:r w:rsidR="00363B40">
        <w:rPr>
          <w:rFonts w:ascii="Times New Roman" w:hAnsi="Times New Roman" w:cs="Times New Roman"/>
          <w:sz w:val="28"/>
          <w:szCs w:val="28"/>
        </w:rPr>
        <w:lastRenderedPageBreak/>
        <w:t xml:space="preserve">уполномоченным на проведение строительного контроля и </w:t>
      </w:r>
      <w:r w:rsidRPr="00E41781">
        <w:rPr>
          <w:rFonts w:ascii="Times New Roman" w:hAnsi="Times New Roman" w:cs="Times New Roman"/>
          <w:sz w:val="28"/>
          <w:szCs w:val="28"/>
        </w:rPr>
        <w:t>предъявившим замечания об указанных недостатках, и лицом осуществляющим строительство. В акте указываются вид нарушения, ссылка на нормативн</w:t>
      </w:r>
      <w:r w:rsidR="00873F18">
        <w:rPr>
          <w:rFonts w:ascii="Times New Roman" w:hAnsi="Times New Roman" w:cs="Times New Roman"/>
          <w:sz w:val="28"/>
          <w:szCs w:val="28"/>
        </w:rPr>
        <w:t>ый</w:t>
      </w:r>
      <w:r w:rsidR="00F832B7">
        <w:rPr>
          <w:rFonts w:ascii="Times New Roman" w:hAnsi="Times New Roman" w:cs="Times New Roman"/>
          <w:sz w:val="28"/>
          <w:szCs w:val="28"/>
        </w:rPr>
        <w:t xml:space="preserve"> </w:t>
      </w:r>
      <w:r w:rsidRPr="00E41781">
        <w:rPr>
          <w:rFonts w:ascii="Times New Roman" w:hAnsi="Times New Roman" w:cs="Times New Roman"/>
          <w:sz w:val="28"/>
          <w:szCs w:val="28"/>
        </w:rPr>
        <w:t xml:space="preserve">правовой акт, технический регламент, проектную документацию, </w:t>
      </w:r>
      <w:proofErr w:type="gramStart"/>
      <w:r w:rsidR="00873F18">
        <w:rPr>
          <w:rFonts w:ascii="Times New Roman" w:hAnsi="Times New Roman" w:cs="Times New Roman"/>
          <w:sz w:val="28"/>
          <w:szCs w:val="28"/>
        </w:rPr>
        <w:t>требования</w:t>
      </w:r>
      <w:proofErr w:type="gramEnd"/>
      <w:r w:rsidR="00873F18">
        <w:rPr>
          <w:rFonts w:ascii="Times New Roman" w:hAnsi="Times New Roman" w:cs="Times New Roman"/>
          <w:sz w:val="28"/>
          <w:szCs w:val="28"/>
        </w:rPr>
        <w:t xml:space="preserve"> которых нарушены, а так</w:t>
      </w:r>
      <w:r w:rsidRPr="00E41781">
        <w:rPr>
          <w:rFonts w:ascii="Times New Roman" w:hAnsi="Times New Roman" w:cs="Times New Roman"/>
          <w:sz w:val="28"/>
          <w:szCs w:val="28"/>
        </w:rPr>
        <w:t>же устанавливается срок устранения выявленных нарушений.</w:t>
      </w:r>
      <w:r w:rsidR="00CD5D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5BC8" w:rsidRDefault="001E45D2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Член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EC2973">
        <w:rPr>
          <w:rFonts w:ascii="Times New Roman" w:hAnsi="Times New Roman" w:cs="Times New Roman"/>
          <w:sz w:val="28"/>
          <w:szCs w:val="28"/>
        </w:rPr>
        <w:t>, исполняющий функции лица, осуществляющего строительство,</w:t>
      </w:r>
      <w:r w:rsidR="00EA5D8B">
        <w:rPr>
          <w:rFonts w:ascii="Times New Roman" w:hAnsi="Times New Roman" w:cs="Times New Roman"/>
          <w:sz w:val="28"/>
          <w:szCs w:val="28"/>
        </w:rPr>
        <w:t xml:space="preserve"> обязан </w:t>
      </w:r>
      <w:r w:rsidR="00405C9A">
        <w:rPr>
          <w:rFonts w:ascii="Times New Roman" w:hAnsi="Times New Roman" w:cs="Times New Roman"/>
          <w:sz w:val="28"/>
          <w:szCs w:val="28"/>
        </w:rPr>
        <w:t>осуществлять</w:t>
      </w:r>
      <w:r w:rsidR="00EA5D8B">
        <w:rPr>
          <w:rFonts w:ascii="Times New Roman" w:hAnsi="Times New Roman" w:cs="Times New Roman"/>
          <w:sz w:val="28"/>
          <w:szCs w:val="28"/>
        </w:rPr>
        <w:t xml:space="preserve"> контроль за соответствием </w:t>
      </w:r>
      <w:r w:rsidR="00EA5D8B" w:rsidRPr="00E41781">
        <w:rPr>
          <w:rFonts w:ascii="Times New Roman" w:hAnsi="Times New Roman" w:cs="Times New Roman"/>
          <w:sz w:val="28"/>
          <w:szCs w:val="28"/>
        </w:rPr>
        <w:t>работ</w:t>
      </w:r>
      <w:r w:rsidR="00EA5D8B">
        <w:rPr>
          <w:rFonts w:ascii="Times New Roman" w:hAnsi="Times New Roman" w:cs="Times New Roman"/>
          <w:sz w:val="28"/>
          <w:szCs w:val="28"/>
        </w:rPr>
        <w:t>,</w:t>
      </w:r>
      <w:r w:rsidR="00EA5D8B" w:rsidRPr="00E41781">
        <w:rPr>
          <w:rFonts w:ascii="Times New Roman" w:hAnsi="Times New Roman" w:cs="Times New Roman"/>
          <w:sz w:val="28"/>
          <w:szCs w:val="28"/>
        </w:rPr>
        <w:t xml:space="preserve"> выполняемых в процессе строительства, реконструкции, капитального ремонта</w:t>
      </w:r>
      <w:r w:rsidR="005F6E8C">
        <w:rPr>
          <w:rFonts w:ascii="Times New Roman" w:hAnsi="Times New Roman" w:cs="Times New Roman"/>
          <w:sz w:val="28"/>
          <w:szCs w:val="28"/>
        </w:rPr>
        <w:t>, сноса</w:t>
      </w:r>
      <w:r w:rsidR="00EA5D8B" w:rsidRPr="00E41781">
        <w:rPr>
          <w:rFonts w:ascii="Times New Roman" w:hAnsi="Times New Roman" w:cs="Times New Roman"/>
          <w:sz w:val="28"/>
          <w:szCs w:val="28"/>
        </w:rPr>
        <w:t xml:space="preserve"> </w:t>
      </w:r>
      <w:r w:rsidR="00405C9A">
        <w:rPr>
          <w:rFonts w:ascii="Times New Roman" w:hAnsi="Times New Roman" w:cs="Times New Roman"/>
          <w:sz w:val="28"/>
          <w:szCs w:val="28"/>
        </w:rPr>
        <w:t>ОКС</w:t>
      </w:r>
      <w:r w:rsidR="00EA5D8B">
        <w:rPr>
          <w:rFonts w:ascii="Times New Roman" w:hAnsi="Times New Roman" w:cs="Times New Roman"/>
          <w:sz w:val="28"/>
          <w:szCs w:val="28"/>
        </w:rPr>
        <w:t xml:space="preserve">, </w:t>
      </w:r>
      <w:r w:rsidR="00EA5D8B" w:rsidRPr="00E41781">
        <w:rPr>
          <w:rFonts w:ascii="Times New Roman" w:hAnsi="Times New Roman" w:cs="Times New Roman"/>
          <w:sz w:val="28"/>
          <w:szCs w:val="28"/>
        </w:rPr>
        <w:t>проектной документации и подготовленной на ее основе рабочей документации, требованиям технических регламентов</w:t>
      </w:r>
      <w:r w:rsidR="00873F18">
        <w:rPr>
          <w:rFonts w:ascii="Times New Roman" w:hAnsi="Times New Roman" w:cs="Times New Roman"/>
          <w:sz w:val="28"/>
          <w:szCs w:val="28"/>
        </w:rPr>
        <w:t>,</w:t>
      </w:r>
      <w:r w:rsidR="00EA5D8B" w:rsidRPr="00E41781">
        <w:rPr>
          <w:rFonts w:ascii="Times New Roman" w:hAnsi="Times New Roman" w:cs="Times New Roman"/>
          <w:sz w:val="28"/>
          <w:szCs w:val="28"/>
        </w:rPr>
        <w:t xml:space="preserve"> национальных стандартов</w:t>
      </w:r>
      <w:r w:rsidR="00363B40">
        <w:rPr>
          <w:rFonts w:ascii="Times New Roman" w:hAnsi="Times New Roman" w:cs="Times New Roman"/>
          <w:sz w:val="28"/>
          <w:szCs w:val="28"/>
        </w:rPr>
        <w:t xml:space="preserve"> и сводов правил</w:t>
      </w:r>
      <w:r w:rsidR="00EA5D8B">
        <w:rPr>
          <w:rFonts w:ascii="Times New Roman" w:hAnsi="Times New Roman" w:cs="Times New Roman"/>
          <w:sz w:val="28"/>
          <w:szCs w:val="28"/>
        </w:rPr>
        <w:t>.</w:t>
      </w:r>
      <w:r w:rsidR="00D05B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037AF3" w:rsidRPr="00446CDF" w:rsidRDefault="00037AF3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CDF">
        <w:rPr>
          <w:rFonts w:ascii="Times New Roman" w:hAnsi="Times New Roman" w:cs="Times New Roman"/>
          <w:sz w:val="28"/>
          <w:szCs w:val="28"/>
        </w:rPr>
        <w:t xml:space="preserve">Строительный контроль, </w:t>
      </w:r>
      <w:r w:rsidR="00363B40">
        <w:rPr>
          <w:rFonts w:ascii="Times New Roman" w:hAnsi="Times New Roman" w:cs="Times New Roman"/>
          <w:sz w:val="28"/>
          <w:szCs w:val="28"/>
        </w:rPr>
        <w:t>осуществл</w:t>
      </w:r>
      <w:r w:rsidRPr="00446CDF">
        <w:rPr>
          <w:rFonts w:ascii="Times New Roman" w:hAnsi="Times New Roman" w:cs="Times New Roman"/>
          <w:sz w:val="28"/>
          <w:szCs w:val="28"/>
        </w:rPr>
        <w:t>яемы</w:t>
      </w:r>
      <w:r w:rsidR="00EA5D8B">
        <w:rPr>
          <w:rFonts w:ascii="Times New Roman" w:hAnsi="Times New Roman" w:cs="Times New Roman"/>
          <w:sz w:val="28"/>
          <w:szCs w:val="28"/>
        </w:rPr>
        <w:t>й подрядчиком, включает в себя:</w:t>
      </w:r>
    </w:p>
    <w:p w:rsidR="00037AF3" w:rsidRDefault="00037AF3" w:rsidP="00103189">
      <w:pPr>
        <w:pStyle w:val="a3"/>
        <w:numPr>
          <w:ilvl w:val="2"/>
          <w:numId w:val="1"/>
        </w:numPr>
        <w:tabs>
          <w:tab w:val="left" w:pos="1276"/>
          <w:tab w:val="left" w:pos="156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F60">
        <w:rPr>
          <w:rFonts w:ascii="Times New Roman" w:hAnsi="Times New Roman" w:cs="Times New Roman"/>
          <w:sz w:val="28"/>
          <w:szCs w:val="28"/>
        </w:rPr>
        <w:t>входной контроль</w:t>
      </w:r>
      <w:r w:rsidR="00EC297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</w:t>
      </w:r>
      <w:r w:rsidR="004D08DD">
        <w:rPr>
          <w:rFonts w:ascii="Times New Roman" w:hAnsi="Times New Roman" w:cs="Times New Roman"/>
          <w:sz w:val="28"/>
          <w:szCs w:val="28"/>
        </w:rPr>
        <w:t>ющий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37AF3" w:rsidRDefault="00037AF3" w:rsidP="00103189">
      <w:pPr>
        <w:pStyle w:val="a3"/>
        <w:numPr>
          <w:ilvl w:val="2"/>
          <w:numId w:val="8"/>
        </w:numPr>
        <w:tabs>
          <w:tab w:val="left" w:pos="426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приемку </w:t>
      </w:r>
      <w:r w:rsidR="00363B40">
        <w:rPr>
          <w:rFonts w:ascii="Times New Roman" w:hAnsi="Times New Roman" w:cs="Times New Roman"/>
          <w:sz w:val="28"/>
          <w:szCs w:val="28"/>
        </w:rPr>
        <w:t>проектной документации, предо</w:t>
      </w:r>
      <w:r w:rsidRPr="00030F60">
        <w:rPr>
          <w:rFonts w:ascii="Times New Roman" w:hAnsi="Times New Roman" w:cs="Times New Roman"/>
          <w:sz w:val="28"/>
          <w:szCs w:val="28"/>
        </w:rPr>
        <w:t>ставленной застройщиком (заказчиком)</w:t>
      </w:r>
      <w:r w:rsidR="00363B40">
        <w:rPr>
          <w:rFonts w:ascii="Times New Roman" w:hAnsi="Times New Roman" w:cs="Times New Roman"/>
          <w:sz w:val="28"/>
          <w:szCs w:val="28"/>
        </w:rPr>
        <w:t xml:space="preserve"> или генеральным подрядчиком</w:t>
      </w:r>
      <w:r w:rsidRPr="00030F60">
        <w:rPr>
          <w:rFonts w:ascii="Times New Roman" w:hAnsi="Times New Roman" w:cs="Times New Roman"/>
          <w:sz w:val="28"/>
          <w:szCs w:val="28"/>
        </w:rPr>
        <w:t>;</w:t>
      </w:r>
    </w:p>
    <w:p w:rsidR="00037AF3" w:rsidRDefault="00037AF3" w:rsidP="00103189">
      <w:pPr>
        <w:pStyle w:val="a3"/>
        <w:numPr>
          <w:ilvl w:val="2"/>
          <w:numId w:val="8"/>
        </w:numPr>
        <w:tabs>
          <w:tab w:val="left" w:pos="426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приемку </w:t>
      </w:r>
      <w:r w:rsidRPr="00446CDF">
        <w:rPr>
          <w:rFonts w:ascii="Times New Roman" w:hAnsi="Times New Roman" w:cs="Times New Roman"/>
          <w:sz w:val="28"/>
          <w:szCs w:val="28"/>
        </w:rPr>
        <w:t>применяемых строительных материалов, изделий, конструкций, оборудования и элементов технологических систем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7AF3" w:rsidRDefault="00037AF3" w:rsidP="00103189">
      <w:pPr>
        <w:pStyle w:val="a3"/>
        <w:numPr>
          <w:ilvl w:val="2"/>
          <w:numId w:val="1"/>
        </w:numPr>
        <w:tabs>
          <w:tab w:val="left" w:pos="1276"/>
          <w:tab w:val="left" w:pos="156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операционный</w:t>
      </w:r>
      <w:r w:rsidRPr="00030F60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4D08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</w:t>
      </w:r>
      <w:r w:rsidR="004D08DD">
        <w:rPr>
          <w:rFonts w:ascii="Times New Roman" w:hAnsi="Times New Roman" w:cs="Times New Roman"/>
          <w:sz w:val="28"/>
          <w:szCs w:val="28"/>
        </w:rPr>
        <w:t>ющий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37AF3" w:rsidRDefault="00037AF3" w:rsidP="00103189">
      <w:pPr>
        <w:pStyle w:val="a3"/>
        <w:numPr>
          <w:ilvl w:val="2"/>
          <w:numId w:val="8"/>
        </w:numPr>
        <w:tabs>
          <w:tab w:val="left" w:pos="426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CDF">
        <w:rPr>
          <w:rFonts w:ascii="Times New Roman" w:hAnsi="Times New Roman" w:cs="Times New Roman"/>
          <w:sz w:val="28"/>
          <w:szCs w:val="28"/>
        </w:rPr>
        <w:t>приемк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46CDF">
        <w:rPr>
          <w:rFonts w:ascii="Times New Roman" w:hAnsi="Times New Roman" w:cs="Times New Roman"/>
          <w:sz w:val="28"/>
          <w:szCs w:val="28"/>
        </w:rPr>
        <w:t xml:space="preserve"> вынесенной в натуру ге</w:t>
      </w:r>
      <w:r>
        <w:rPr>
          <w:rFonts w:ascii="Times New Roman" w:hAnsi="Times New Roman" w:cs="Times New Roman"/>
          <w:sz w:val="28"/>
          <w:szCs w:val="28"/>
        </w:rPr>
        <w:t>одезической разбивочной основы;</w:t>
      </w:r>
    </w:p>
    <w:p w:rsidR="00037AF3" w:rsidRDefault="00037AF3" w:rsidP="00103189">
      <w:pPr>
        <w:pStyle w:val="a3"/>
        <w:numPr>
          <w:ilvl w:val="2"/>
          <w:numId w:val="8"/>
        </w:numPr>
        <w:tabs>
          <w:tab w:val="left" w:pos="426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проверку </w:t>
      </w:r>
      <w:r w:rsidRPr="00446CDF">
        <w:rPr>
          <w:rFonts w:ascii="Times New Roman" w:hAnsi="Times New Roman" w:cs="Times New Roman"/>
          <w:sz w:val="28"/>
          <w:szCs w:val="28"/>
        </w:rPr>
        <w:t>соответстви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46CDF">
        <w:rPr>
          <w:rFonts w:ascii="Times New Roman" w:hAnsi="Times New Roman" w:cs="Times New Roman"/>
          <w:sz w:val="28"/>
          <w:szCs w:val="28"/>
        </w:rPr>
        <w:t xml:space="preserve"> складирования и хранения применяемых строительных материалов, изделий, конструкций и оборудования установленным нормам и правилам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7AF3" w:rsidRDefault="00037AF3" w:rsidP="00103189">
      <w:pPr>
        <w:pStyle w:val="a3"/>
        <w:numPr>
          <w:ilvl w:val="2"/>
          <w:numId w:val="8"/>
        </w:numPr>
        <w:tabs>
          <w:tab w:val="left" w:pos="426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проверку </w:t>
      </w:r>
      <w:r w:rsidRPr="00446CDF">
        <w:rPr>
          <w:rFonts w:ascii="Times New Roman" w:hAnsi="Times New Roman" w:cs="Times New Roman"/>
          <w:sz w:val="28"/>
          <w:szCs w:val="28"/>
        </w:rPr>
        <w:t>последовательност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46CDF">
        <w:rPr>
          <w:rFonts w:ascii="Times New Roman" w:hAnsi="Times New Roman" w:cs="Times New Roman"/>
          <w:sz w:val="28"/>
          <w:szCs w:val="28"/>
        </w:rPr>
        <w:t xml:space="preserve"> и состава технологических операций по возведению конструкций, монтажу инженерно-технических сетей и технологических систем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7AF3" w:rsidRDefault="00037AF3" w:rsidP="00103189">
      <w:pPr>
        <w:pStyle w:val="a3"/>
        <w:numPr>
          <w:ilvl w:val="2"/>
          <w:numId w:val="8"/>
        </w:numPr>
        <w:tabs>
          <w:tab w:val="left" w:pos="426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CDF">
        <w:rPr>
          <w:rFonts w:ascii="Times New Roman" w:hAnsi="Times New Roman" w:cs="Times New Roman"/>
          <w:sz w:val="28"/>
          <w:szCs w:val="28"/>
        </w:rPr>
        <w:t xml:space="preserve">освидетельствование </w:t>
      </w:r>
      <w:r>
        <w:rPr>
          <w:rFonts w:ascii="Times New Roman" w:hAnsi="Times New Roman" w:cs="Times New Roman"/>
          <w:sz w:val="28"/>
          <w:szCs w:val="28"/>
        </w:rPr>
        <w:t>скрытых работ;</w:t>
      </w:r>
    </w:p>
    <w:p w:rsidR="00037AF3" w:rsidRDefault="00037AF3" w:rsidP="00103189">
      <w:pPr>
        <w:pStyle w:val="a3"/>
        <w:numPr>
          <w:ilvl w:val="2"/>
          <w:numId w:val="8"/>
        </w:numPr>
        <w:tabs>
          <w:tab w:val="left" w:pos="426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CDF">
        <w:rPr>
          <w:rFonts w:ascii="Times New Roman" w:hAnsi="Times New Roman" w:cs="Times New Roman"/>
          <w:sz w:val="28"/>
          <w:szCs w:val="28"/>
        </w:rPr>
        <w:t>промежуточную при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46CDF">
        <w:rPr>
          <w:rFonts w:ascii="Times New Roman" w:hAnsi="Times New Roman" w:cs="Times New Roman"/>
          <w:sz w:val="28"/>
          <w:szCs w:val="28"/>
        </w:rPr>
        <w:t>мку ответственных строительных конструкций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6CDF">
        <w:rPr>
          <w:rFonts w:ascii="Times New Roman" w:hAnsi="Times New Roman" w:cs="Times New Roman"/>
          <w:sz w:val="28"/>
          <w:szCs w:val="28"/>
        </w:rPr>
        <w:t>участков сетей инженерно-технического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6CDF">
        <w:rPr>
          <w:rFonts w:ascii="Times New Roman" w:hAnsi="Times New Roman" w:cs="Times New Roman"/>
          <w:sz w:val="28"/>
          <w:szCs w:val="28"/>
        </w:rPr>
        <w:t>технологических систем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7AF3" w:rsidRDefault="00037AF3" w:rsidP="00103189">
      <w:pPr>
        <w:pStyle w:val="a3"/>
        <w:numPr>
          <w:ilvl w:val="2"/>
          <w:numId w:val="8"/>
        </w:numPr>
        <w:tabs>
          <w:tab w:val="left" w:pos="426"/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CDF">
        <w:rPr>
          <w:rFonts w:ascii="Times New Roman" w:hAnsi="Times New Roman" w:cs="Times New Roman"/>
          <w:sz w:val="28"/>
          <w:szCs w:val="28"/>
        </w:rPr>
        <w:t>приемку законченных видов (этапов) работ</w:t>
      </w:r>
      <w:r w:rsidR="00873F18">
        <w:rPr>
          <w:rFonts w:ascii="Times New Roman" w:hAnsi="Times New Roman" w:cs="Times New Roman"/>
          <w:sz w:val="28"/>
          <w:szCs w:val="28"/>
        </w:rPr>
        <w:t>.</w:t>
      </w:r>
    </w:p>
    <w:p w:rsidR="00103189" w:rsidRDefault="00103189" w:rsidP="00103189">
      <w:pPr>
        <w:pStyle w:val="a3"/>
        <w:tabs>
          <w:tab w:val="left" w:pos="426"/>
          <w:tab w:val="left" w:pos="1276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929B2" w:rsidRDefault="008929B2" w:rsidP="00103189">
      <w:pPr>
        <w:pStyle w:val="a3"/>
        <w:numPr>
          <w:ilvl w:val="0"/>
          <w:numId w:val="1"/>
        </w:numPr>
        <w:tabs>
          <w:tab w:val="left" w:pos="0"/>
        </w:tabs>
        <w:spacing w:before="120" w:after="120"/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929B2">
        <w:rPr>
          <w:rFonts w:ascii="Times New Roman" w:hAnsi="Times New Roman" w:cs="Times New Roman"/>
          <w:b/>
          <w:sz w:val="28"/>
          <w:szCs w:val="28"/>
        </w:rPr>
        <w:t>Требования к обучению, квалификации, подготовке и аттестации</w:t>
      </w:r>
      <w:r w:rsidR="00F87D2F">
        <w:rPr>
          <w:rFonts w:ascii="Times New Roman" w:hAnsi="Times New Roman" w:cs="Times New Roman"/>
          <w:b/>
          <w:sz w:val="28"/>
          <w:szCs w:val="28"/>
        </w:rPr>
        <w:t xml:space="preserve"> персонала члена </w:t>
      </w:r>
      <w:r w:rsidR="00A2432C">
        <w:rPr>
          <w:rFonts w:ascii="Times New Roman" w:hAnsi="Times New Roman" w:cs="Times New Roman"/>
          <w:b/>
          <w:sz w:val="28"/>
          <w:szCs w:val="28"/>
        </w:rPr>
        <w:t>Ассоциации</w:t>
      </w:r>
    </w:p>
    <w:p w:rsidR="00DE45D0" w:rsidRPr="00DE45D0" w:rsidRDefault="00DE45D0" w:rsidP="00103189">
      <w:pPr>
        <w:tabs>
          <w:tab w:val="left" w:pos="851"/>
        </w:tabs>
        <w:spacing w:after="120"/>
        <w:ind w:left="567"/>
        <w:jc w:val="center"/>
        <w:outlineLvl w:val="0"/>
        <w:rPr>
          <w:rFonts w:ascii="Times New Roman" w:hAnsi="Times New Roman" w:cs="Times New Roman"/>
          <w:sz w:val="2"/>
          <w:szCs w:val="28"/>
        </w:rPr>
      </w:pPr>
    </w:p>
    <w:p w:rsidR="00A55F9B" w:rsidRDefault="00A55F9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439">
        <w:rPr>
          <w:rFonts w:ascii="Times New Roman" w:hAnsi="Times New Roman" w:cs="Times New Roman"/>
          <w:sz w:val="28"/>
          <w:szCs w:val="28"/>
        </w:rPr>
        <w:t xml:space="preserve">Настоящий раздел </w:t>
      </w:r>
      <w:r w:rsidR="004D08DD" w:rsidRPr="004D08DD">
        <w:rPr>
          <w:rFonts w:ascii="Times New Roman" w:hAnsi="Times New Roman" w:cs="Times New Roman"/>
          <w:sz w:val="28"/>
          <w:szCs w:val="28"/>
        </w:rPr>
        <w:t>устанавливают единые требования к квалификации, подготовке, проверке знаний и аттестации персонала</w:t>
      </w:r>
      <w:r w:rsidR="004D08DD">
        <w:rPr>
          <w:rFonts w:ascii="Times New Roman" w:hAnsi="Times New Roman" w:cs="Times New Roman"/>
          <w:sz w:val="28"/>
          <w:szCs w:val="28"/>
        </w:rPr>
        <w:t>.</w:t>
      </w:r>
      <w:r w:rsidR="004D08DD" w:rsidRPr="004D08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F9B" w:rsidRDefault="00A55F9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BC4">
        <w:rPr>
          <w:rFonts w:ascii="Times New Roman" w:hAnsi="Times New Roman" w:cs="Times New Roman"/>
          <w:sz w:val="28"/>
          <w:szCs w:val="28"/>
        </w:rPr>
        <w:t xml:space="preserve">Положения </w:t>
      </w:r>
      <w:r>
        <w:rPr>
          <w:rFonts w:ascii="Times New Roman" w:hAnsi="Times New Roman" w:cs="Times New Roman"/>
          <w:sz w:val="28"/>
          <w:szCs w:val="28"/>
        </w:rPr>
        <w:t xml:space="preserve">настоящего </w:t>
      </w:r>
      <w:r w:rsidRPr="00636BC4">
        <w:rPr>
          <w:rFonts w:ascii="Times New Roman" w:hAnsi="Times New Roman" w:cs="Times New Roman"/>
          <w:sz w:val="28"/>
          <w:szCs w:val="28"/>
        </w:rPr>
        <w:t xml:space="preserve">раздела распространяются на руководителей, специалистов и </w:t>
      </w:r>
      <w:r>
        <w:rPr>
          <w:rFonts w:ascii="Times New Roman" w:hAnsi="Times New Roman" w:cs="Times New Roman"/>
          <w:sz w:val="28"/>
          <w:szCs w:val="28"/>
        </w:rPr>
        <w:t xml:space="preserve">квалифицированных </w:t>
      </w:r>
      <w:r w:rsidRPr="00636BC4">
        <w:rPr>
          <w:rFonts w:ascii="Times New Roman" w:hAnsi="Times New Roman" w:cs="Times New Roman"/>
          <w:sz w:val="28"/>
          <w:szCs w:val="28"/>
        </w:rPr>
        <w:t xml:space="preserve">рабочих </w:t>
      </w:r>
      <w:r w:rsidR="00F87D2F">
        <w:rPr>
          <w:rFonts w:ascii="Times New Roman" w:hAnsi="Times New Roman" w:cs="Times New Roman"/>
          <w:sz w:val="28"/>
          <w:szCs w:val="28"/>
        </w:rPr>
        <w:t>организаций-</w:t>
      </w:r>
      <w:r w:rsidRPr="00636BC4">
        <w:rPr>
          <w:rFonts w:ascii="Times New Roman" w:hAnsi="Times New Roman" w:cs="Times New Roman"/>
          <w:sz w:val="28"/>
          <w:szCs w:val="28"/>
        </w:rPr>
        <w:lastRenderedPageBreak/>
        <w:t xml:space="preserve">членов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Pr="00636BC4">
        <w:rPr>
          <w:rFonts w:ascii="Times New Roman" w:hAnsi="Times New Roman" w:cs="Times New Roman"/>
          <w:sz w:val="28"/>
          <w:szCs w:val="28"/>
        </w:rPr>
        <w:t>, выполняющих СМР по строительству, реконструкции, капитальному ремонту</w:t>
      </w:r>
      <w:r w:rsidR="005F6E8C">
        <w:rPr>
          <w:rFonts w:ascii="Times New Roman" w:hAnsi="Times New Roman" w:cs="Times New Roman"/>
          <w:sz w:val="28"/>
          <w:szCs w:val="28"/>
        </w:rPr>
        <w:t>, сносу</w:t>
      </w:r>
      <w:r w:rsidRPr="00636BC4">
        <w:rPr>
          <w:rFonts w:ascii="Times New Roman" w:hAnsi="Times New Roman" w:cs="Times New Roman"/>
          <w:sz w:val="28"/>
          <w:szCs w:val="28"/>
        </w:rPr>
        <w:t xml:space="preserve"> </w:t>
      </w:r>
      <w:r w:rsidR="004D08DD">
        <w:rPr>
          <w:rFonts w:ascii="Times New Roman" w:hAnsi="Times New Roman" w:cs="Times New Roman"/>
          <w:sz w:val="28"/>
          <w:szCs w:val="28"/>
        </w:rPr>
        <w:t>ОКС</w:t>
      </w:r>
      <w:r w:rsidR="00F87D2F">
        <w:rPr>
          <w:rFonts w:ascii="Times New Roman" w:hAnsi="Times New Roman" w:cs="Times New Roman"/>
          <w:sz w:val="28"/>
          <w:szCs w:val="28"/>
        </w:rPr>
        <w:t xml:space="preserve"> (далее-персонал)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5F9B" w:rsidRPr="00636BC4" w:rsidRDefault="00A55F9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BC4">
        <w:rPr>
          <w:rFonts w:ascii="Times New Roman" w:hAnsi="Times New Roman" w:cs="Times New Roman"/>
          <w:sz w:val="28"/>
          <w:szCs w:val="28"/>
        </w:rPr>
        <w:t>Персонал по характеру выполняемых ими работ подразделяется на следующие категории: руководители, специалисты организации, квалифицированные рабочие.</w:t>
      </w:r>
    </w:p>
    <w:p w:rsidR="00A55F9B" w:rsidRPr="00636BC4" w:rsidRDefault="00A55F9B" w:rsidP="00103189">
      <w:pPr>
        <w:pStyle w:val="a3"/>
        <w:numPr>
          <w:ilvl w:val="1"/>
          <w:numId w:val="1"/>
        </w:numPr>
        <w:tabs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BC4">
        <w:rPr>
          <w:rFonts w:ascii="Times New Roman" w:hAnsi="Times New Roman" w:cs="Times New Roman"/>
          <w:sz w:val="28"/>
          <w:szCs w:val="28"/>
        </w:rPr>
        <w:t xml:space="preserve">Персонал обязан: </w:t>
      </w:r>
    </w:p>
    <w:p w:rsidR="00A55F9B" w:rsidRPr="004D08DD" w:rsidRDefault="00A55F9B" w:rsidP="00103189">
      <w:pPr>
        <w:tabs>
          <w:tab w:val="left" w:pos="0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DD">
        <w:rPr>
          <w:rFonts w:ascii="Times New Roman" w:hAnsi="Times New Roman" w:cs="Times New Roman"/>
          <w:sz w:val="28"/>
          <w:szCs w:val="28"/>
        </w:rPr>
        <w:t xml:space="preserve">строго соблюдать требования должностных инструкций, процедур системы менеджмента качества, программ и методик испытаний, а также нормативных документов, касающихся его деятельности; </w:t>
      </w:r>
    </w:p>
    <w:p w:rsidR="00A55F9B" w:rsidRPr="004D08DD" w:rsidRDefault="00A55F9B" w:rsidP="00103189">
      <w:pPr>
        <w:tabs>
          <w:tab w:val="left" w:pos="0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DD">
        <w:rPr>
          <w:rFonts w:ascii="Times New Roman" w:hAnsi="Times New Roman" w:cs="Times New Roman"/>
          <w:sz w:val="28"/>
          <w:szCs w:val="28"/>
        </w:rPr>
        <w:t>знать характер и степень влияния выполняемых работ на безопасность</w:t>
      </w:r>
      <w:r w:rsidR="00F87D2F">
        <w:rPr>
          <w:rFonts w:ascii="Times New Roman" w:hAnsi="Times New Roman" w:cs="Times New Roman"/>
          <w:sz w:val="28"/>
          <w:szCs w:val="28"/>
        </w:rPr>
        <w:t xml:space="preserve"> ОКС</w:t>
      </w:r>
      <w:r w:rsidRPr="004D08D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55F9B" w:rsidRPr="004D08DD" w:rsidRDefault="00A55F9B" w:rsidP="00103189">
      <w:pPr>
        <w:tabs>
          <w:tab w:val="left" w:pos="0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DD">
        <w:rPr>
          <w:rFonts w:ascii="Times New Roman" w:hAnsi="Times New Roman" w:cs="Times New Roman"/>
          <w:sz w:val="28"/>
          <w:szCs w:val="28"/>
        </w:rPr>
        <w:t xml:space="preserve">изучить имеющиеся средства пожаротушения, связи и сигнализации и иметь практические навыки по их применению; </w:t>
      </w:r>
    </w:p>
    <w:p w:rsidR="00A55F9B" w:rsidRPr="004D08DD" w:rsidRDefault="00A55F9B" w:rsidP="00103189">
      <w:pPr>
        <w:tabs>
          <w:tab w:val="left" w:pos="0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DD">
        <w:rPr>
          <w:rFonts w:ascii="Times New Roman" w:hAnsi="Times New Roman" w:cs="Times New Roman"/>
          <w:sz w:val="28"/>
          <w:szCs w:val="28"/>
        </w:rPr>
        <w:t xml:space="preserve">правильно применять средства индивидуальной и коллективной защиты; </w:t>
      </w:r>
    </w:p>
    <w:p w:rsidR="00A55F9B" w:rsidRPr="004D08DD" w:rsidRDefault="00A55F9B" w:rsidP="00103189">
      <w:pPr>
        <w:tabs>
          <w:tab w:val="left" w:pos="0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DD">
        <w:rPr>
          <w:rFonts w:ascii="Times New Roman" w:hAnsi="Times New Roman" w:cs="Times New Roman"/>
          <w:sz w:val="28"/>
          <w:szCs w:val="28"/>
        </w:rPr>
        <w:t>проходить обучение безопасным методам и приемам выполнения работ, инструктажи, стажировку на рабочем месте и проверку знаний в объеме, установленном соответствующими нормативными документами, положениями, должностными и рабочими инструкциями</w:t>
      </w:r>
      <w:r w:rsidR="00F87D2F" w:rsidRPr="00F87D2F">
        <w:rPr>
          <w:rFonts w:ascii="Times New Roman" w:hAnsi="Times New Roman" w:cs="Times New Roman"/>
          <w:sz w:val="28"/>
          <w:szCs w:val="28"/>
        </w:rPr>
        <w:t>;</w:t>
      </w:r>
      <w:r w:rsidR="007D1589">
        <w:rPr>
          <w:rFonts w:ascii="Times New Roman" w:hAnsi="Times New Roman" w:cs="Times New Roman"/>
          <w:sz w:val="28"/>
          <w:szCs w:val="28"/>
        </w:rPr>
        <w:t xml:space="preserve"> </w:t>
      </w:r>
      <w:r w:rsidRPr="004D08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F9B" w:rsidRPr="004D08DD" w:rsidRDefault="00A55F9B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DD">
        <w:rPr>
          <w:rFonts w:ascii="Times New Roman" w:hAnsi="Times New Roman" w:cs="Times New Roman"/>
          <w:sz w:val="28"/>
          <w:szCs w:val="28"/>
        </w:rPr>
        <w:t>не</w:t>
      </w:r>
      <w:r w:rsidR="00F87D2F">
        <w:rPr>
          <w:rFonts w:ascii="Times New Roman" w:hAnsi="Times New Roman" w:cs="Times New Roman"/>
          <w:sz w:val="28"/>
          <w:szCs w:val="28"/>
        </w:rPr>
        <w:t>замедлитель</w:t>
      </w:r>
      <w:r w:rsidRPr="004D08DD">
        <w:rPr>
          <w:rFonts w:ascii="Times New Roman" w:hAnsi="Times New Roman" w:cs="Times New Roman"/>
          <w:sz w:val="28"/>
          <w:szCs w:val="28"/>
        </w:rPr>
        <w:t xml:space="preserve">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при выполнении СМР, или об ухудшении состояния своего здоровья, в том числе о проявлении признаков острого профессионального заболевания (отравления); </w:t>
      </w:r>
    </w:p>
    <w:p w:rsidR="00A55F9B" w:rsidRPr="004D08DD" w:rsidRDefault="00A55F9B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DD">
        <w:rPr>
          <w:rFonts w:ascii="Times New Roman" w:hAnsi="Times New Roman" w:cs="Times New Roman"/>
          <w:sz w:val="28"/>
          <w:szCs w:val="28"/>
        </w:rPr>
        <w:t>проходить обязательные предварительные и периодические медицинские осмотры (обследования)</w:t>
      </w:r>
      <w:r w:rsidR="00F87D2F">
        <w:rPr>
          <w:rFonts w:ascii="Times New Roman" w:hAnsi="Times New Roman" w:cs="Times New Roman"/>
          <w:sz w:val="28"/>
          <w:szCs w:val="28"/>
        </w:rPr>
        <w:t>;</w:t>
      </w:r>
      <w:r w:rsidRPr="004D08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F9B" w:rsidRPr="004D08DD" w:rsidRDefault="00A55F9B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DD">
        <w:rPr>
          <w:rFonts w:ascii="Times New Roman" w:hAnsi="Times New Roman" w:cs="Times New Roman"/>
          <w:sz w:val="28"/>
          <w:szCs w:val="28"/>
        </w:rPr>
        <w:t>соблюдать правила внутреннего трудового распорядка, технологическую и трудовую дисциплину</w:t>
      </w:r>
      <w:r w:rsidR="00F87D2F">
        <w:rPr>
          <w:rFonts w:ascii="Times New Roman" w:hAnsi="Times New Roman" w:cs="Times New Roman"/>
          <w:sz w:val="28"/>
          <w:szCs w:val="28"/>
        </w:rPr>
        <w:t>;</w:t>
      </w:r>
      <w:r w:rsidR="007D15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F9B" w:rsidRPr="004D08DD" w:rsidRDefault="00A55F9B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DD">
        <w:rPr>
          <w:rFonts w:ascii="Times New Roman" w:hAnsi="Times New Roman" w:cs="Times New Roman"/>
          <w:sz w:val="28"/>
          <w:szCs w:val="28"/>
        </w:rPr>
        <w:t xml:space="preserve">обеспечивать безопасное и качественное производство СМР. </w:t>
      </w:r>
    </w:p>
    <w:p w:rsidR="00A55F9B" w:rsidRPr="00636BC4" w:rsidRDefault="00A55F9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BC4">
        <w:rPr>
          <w:rFonts w:ascii="Times New Roman" w:hAnsi="Times New Roman" w:cs="Times New Roman"/>
          <w:sz w:val="28"/>
          <w:szCs w:val="28"/>
        </w:rPr>
        <w:t>Руководство организации</w:t>
      </w:r>
      <w:r w:rsidR="00F87D2F">
        <w:rPr>
          <w:rFonts w:ascii="Times New Roman" w:hAnsi="Times New Roman" w:cs="Times New Roman"/>
          <w:sz w:val="28"/>
          <w:szCs w:val="28"/>
        </w:rPr>
        <w:t>-</w:t>
      </w:r>
      <w:r w:rsidR="004D08DD">
        <w:rPr>
          <w:rFonts w:ascii="Times New Roman" w:hAnsi="Times New Roman" w:cs="Times New Roman"/>
          <w:sz w:val="28"/>
          <w:szCs w:val="28"/>
        </w:rPr>
        <w:t xml:space="preserve">члена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Pr="00636BC4">
        <w:rPr>
          <w:rFonts w:ascii="Times New Roman" w:hAnsi="Times New Roman" w:cs="Times New Roman"/>
          <w:sz w:val="28"/>
          <w:szCs w:val="28"/>
        </w:rPr>
        <w:t xml:space="preserve"> обязано обеспечить: </w:t>
      </w:r>
    </w:p>
    <w:p w:rsidR="00A55F9B" w:rsidRPr="004D08DD" w:rsidRDefault="00A55F9B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DD">
        <w:rPr>
          <w:rFonts w:ascii="Times New Roman" w:hAnsi="Times New Roman" w:cs="Times New Roman"/>
          <w:sz w:val="28"/>
          <w:szCs w:val="28"/>
        </w:rPr>
        <w:t xml:space="preserve">комплектование персонала </w:t>
      </w:r>
      <w:proofErr w:type="gramStart"/>
      <w:r w:rsidRPr="004D08DD">
        <w:rPr>
          <w:rFonts w:ascii="Times New Roman" w:hAnsi="Times New Roman" w:cs="Times New Roman"/>
          <w:sz w:val="28"/>
          <w:szCs w:val="28"/>
        </w:rPr>
        <w:t>соответствующей</w:t>
      </w:r>
      <w:proofErr w:type="gramEnd"/>
      <w:r w:rsidRPr="004D08DD">
        <w:rPr>
          <w:rFonts w:ascii="Times New Roman" w:hAnsi="Times New Roman" w:cs="Times New Roman"/>
          <w:sz w:val="28"/>
          <w:szCs w:val="28"/>
        </w:rPr>
        <w:t xml:space="preserve"> квалификации для выполнения СМР на ОКС; </w:t>
      </w:r>
    </w:p>
    <w:p w:rsidR="00A55F9B" w:rsidRPr="004D08DD" w:rsidRDefault="00A55F9B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08DD">
        <w:rPr>
          <w:rFonts w:ascii="Times New Roman" w:hAnsi="Times New Roman" w:cs="Times New Roman"/>
          <w:sz w:val="28"/>
          <w:szCs w:val="28"/>
        </w:rPr>
        <w:t>подготовку и проверку знаний персонала, выполняющего СМР на ОКС;</w:t>
      </w:r>
    </w:p>
    <w:p w:rsidR="00A55F9B" w:rsidRPr="004D08DD" w:rsidRDefault="00A55F9B" w:rsidP="00103189">
      <w:pPr>
        <w:tabs>
          <w:tab w:val="left" w:pos="1276"/>
          <w:tab w:val="left" w:pos="156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08DD">
        <w:rPr>
          <w:rFonts w:ascii="Times New Roman" w:hAnsi="Times New Roman" w:cs="Times New Roman"/>
          <w:sz w:val="28"/>
          <w:szCs w:val="28"/>
        </w:rPr>
        <w:t>обучение, повышение квалификации и аттестацию персонала.</w:t>
      </w:r>
    </w:p>
    <w:p w:rsidR="00A55F9B" w:rsidRDefault="00A55F9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0339">
        <w:rPr>
          <w:rFonts w:ascii="Times New Roman" w:hAnsi="Times New Roman" w:cs="Times New Roman"/>
          <w:sz w:val="28"/>
          <w:szCs w:val="28"/>
        </w:rPr>
        <w:t xml:space="preserve">Член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Pr="00430339">
        <w:rPr>
          <w:rFonts w:ascii="Times New Roman" w:hAnsi="Times New Roman" w:cs="Times New Roman"/>
          <w:sz w:val="28"/>
          <w:szCs w:val="28"/>
        </w:rPr>
        <w:t xml:space="preserve"> организует работу с </w:t>
      </w:r>
      <w:r>
        <w:rPr>
          <w:rFonts w:ascii="Times New Roman" w:hAnsi="Times New Roman" w:cs="Times New Roman"/>
          <w:sz w:val="28"/>
          <w:szCs w:val="28"/>
        </w:rPr>
        <w:t xml:space="preserve">персоналом </w:t>
      </w:r>
      <w:r w:rsidRPr="00430339">
        <w:rPr>
          <w:rFonts w:ascii="Times New Roman" w:hAnsi="Times New Roman" w:cs="Times New Roman"/>
          <w:sz w:val="28"/>
          <w:szCs w:val="28"/>
        </w:rPr>
        <w:t xml:space="preserve">по следующим </w:t>
      </w:r>
      <w:r>
        <w:rPr>
          <w:rFonts w:ascii="Times New Roman" w:hAnsi="Times New Roman" w:cs="Times New Roman"/>
          <w:sz w:val="28"/>
          <w:szCs w:val="28"/>
        </w:rPr>
        <w:t>направлениям</w:t>
      </w:r>
      <w:r w:rsidRPr="00430339">
        <w:rPr>
          <w:rFonts w:ascii="Times New Roman" w:hAnsi="Times New Roman" w:cs="Times New Roman"/>
          <w:sz w:val="28"/>
          <w:szCs w:val="28"/>
        </w:rPr>
        <w:t>: подбор персонала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0339">
        <w:rPr>
          <w:rFonts w:ascii="Times New Roman" w:hAnsi="Times New Roman" w:cs="Times New Roman"/>
          <w:sz w:val="28"/>
          <w:szCs w:val="28"/>
        </w:rPr>
        <w:t xml:space="preserve"> подготовка персонала </w:t>
      </w:r>
      <w:r w:rsidR="001A0C02">
        <w:rPr>
          <w:rFonts w:ascii="Times New Roman" w:hAnsi="Times New Roman" w:cs="Times New Roman"/>
          <w:sz w:val="28"/>
          <w:szCs w:val="28"/>
        </w:rPr>
        <w:t>для замещения</w:t>
      </w:r>
      <w:r w:rsidRPr="00430339">
        <w:rPr>
          <w:rFonts w:ascii="Times New Roman" w:hAnsi="Times New Roman" w:cs="Times New Roman"/>
          <w:sz w:val="28"/>
          <w:szCs w:val="28"/>
        </w:rPr>
        <w:t xml:space="preserve"> должност</w:t>
      </w:r>
      <w:r w:rsidR="001A0C02">
        <w:rPr>
          <w:rFonts w:ascii="Times New Roman" w:hAnsi="Times New Roman" w:cs="Times New Roman"/>
          <w:sz w:val="28"/>
          <w:szCs w:val="28"/>
        </w:rPr>
        <w:t>и</w:t>
      </w:r>
      <w:r w:rsidRPr="00430339">
        <w:rPr>
          <w:rFonts w:ascii="Times New Roman" w:hAnsi="Times New Roman" w:cs="Times New Roman"/>
          <w:sz w:val="28"/>
          <w:szCs w:val="28"/>
        </w:rPr>
        <w:t>, поддержание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30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30339">
        <w:rPr>
          <w:rFonts w:ascii="Times New Roman" w:hAnsi="Times New Roman" w:cs="Times New Roman"/>
          <w:sz w:val="28"/>
          <w:szCs w:val="28"/>
        </w:rPr>
        <w:t>овышение квалификации</w:t>
      </w:r>
      <w:r>
        <w:rPr>
          <w:rFonts w:ascii="Times New Roman" w:hAnsi="Times New Roman" w:cs="Times New Roman"/>
          <w:sz w:val="28"/>
          <w:szCs w:val="28"/>
        </w:rPr>
        <w:t>, аттестация персонала.</w:t>
      </w:r>
    </w:p>
    <w:p w:rsidR="00A55F9B" w:rsidRDefault="00A55F9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6BC4">
        <w:rPr>
          <w:rFonts w:ascii="Times New Roman" w:hAnsi="Times New Roman" w:cs="Times New Roman"/>
          <w:sz w:val="28"/>
          <w:szCs w:val="28"/>
        </w:rPr>
        <w:t xml:space="preserve">Подбор персонала осуществляется </w:t>
      </w:r>
      <w:r>
        <w:rPr>
          <w:rFonts w:ascii="Times New Roman" w:hAnsi="Times New Roman" w:cs="Times New Roman"/>
          <w:sz w:val="28"/>
          <w:szCs w:val="28"/>
        </w:rPr>
        <w:t xml:space="preserve">членом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BC4"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A5779">
        <w:rPr>
          <w:rFonts w:ascii="Times New Roman" w:hAnsi="Times New Roman" w:cs="Times New Roman"/>
          <w:sz w:val="28"/>
          <w:szCs w:val="28"/>
        </w:rPr>
        <w:t>дин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9A5779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9A5779">
        <w:rPr>
          <w:rFonts w:ascii="Times New Roman" w:hAnsi="Times New Roman" w:cs="Times New Roman"/>
          <w:sz w:val="28"/>
          <w:szCs w:val="28"/>
        </w:rPr>
        <w:t xml:space="preserve"> справочник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A5779">
        <w:rPr>
          <w:rFonts w:ascii="Times New Roman" w:hAnsi="Times New Roman" w:cs="Times New Roman"/>
          <w:sz w:val="28"/>
          <w:szCs w:val="28"/>
        </w:rPr>
        <w:t xml:space="preserve"> должностей</w:t>
      </w:r>
      <w:r w:rsidR="004D08DD">
        <w:rPr>
          <w:rFonts w:ascii="Times New Roman" w:hAnsi="Times New Roman" w:cs="Times New Roman"/>
          <w:sz w:val="28"/>
          <w:szCs w:val="28"/>
        </w:rPr>
        <w:t>.</w:t>
      </w:r>
    </w:p>
    <w:p w:rsidR="00A55F9B" w:rsidRPr="008F0F7A" w:rsidRDefault="00A55F9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439">
        <w:rPr>
          <w:rFonts w:ascii="Times New Roman" w:hAnsi="Times New Roman" w:cs="Times New Roman"/>
          <w:sz w:val="28"/>
          <w:szCs w:val="28"/>
        </w:rPr>
        <w:lastRenderedPageBreak/>
        <w:t xml:space="preserve">Квалификация персонала должна соответствовать поручаемой работе. Ответственность за квалификацию и правильную расстановку персонала несут главный инженер и руководители структурных подразделений </w:t>
      </w:r>
      <w:r>
        <w:rPr>
          <w:rFonts w:ascii="Times New Roman" w:hAnsi="Times New Roman" w:cs="Times New Roman"/>
          <w:sz w:val="28"/>
          <w:szCs w:val="28"/>
        </w:rPr>
        <w:t xml:space="preserve">члена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Pr="008F0F7A">
        <w:rPr>
          <w:rFonts w:ascii="Times New Roman" w:hAnsi="Times New Roman" w:cs="Times New Roman"/>
          <w:sz w:val="28"/>
          <w:szCs w:val="28"/>
        </w:rPr>
        <w:t>.</w:t>
      </w:r>
    </w:p>
    <w:p w:rsidR="00A55F9B" w:rsidRDefault="00A55F9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46F6">
        <w:rPr>
          <w:rFonts w:ascii="Times New Roman" w:hAnsi="Times New Roman" w:cs="Times New Roman"/>
          <w:sz w:val="28"/>
          <w:szCs w:val="28"/>
        </w:rPr>
        <w:t xml:space="preserve">Обучение персонала в части необходимой теоретической подготовки, проверки </w:t>
      </w:r>
      <w:r>
        <w:rPr>
          <w:rFonts w:ascii="Times New Roman" w:hAnsi="Times New Roman" w:cs="Times New Roman"/>
          <w:sz w:val="28"/>
          <w:szCs w:val="28"/>
        </w:rPr>
        <w:t xml:space="preserve">практических </w:t>
      </w:r>
      <w:r w:rsidRPr="00CB46F6">
        <w:rPr>
          <w:rFonts w:ascii="Times New Roman" w:hAnsi="Times New Roman" w:cs="Times New Roman"/>
          <w:sz w:val="28"/>
          <w:szCs w:val="28"/>
        </w:rPr>
        <w:t xml:space="preserve">знаний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B46F6">
        <w:rPr>
          <w:rFonts w:ascii="Times New Roman" w:hAnsi="Times New Roman" w:cs="Times New Roman"/>
          <w:sz w:val="28"/>
          <w:szCs w:val="28"/>
        </w:rPr>
        <w:t>производственных норм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</w:t>
      </w:r>
      <w:r w:rsidRPr="00CB46F6">
        <w:rPr>
          <w:rFonts w:ascii="Times New Roman" w:hAnsi="Times New Roman" w:cs="Times New Roman"/>
          <w:sz w:val="28"/>
          <w:szCs w:val="28"/>
        </w:rPr>
        <w:t>в объеме должностн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CB46F6">
        <w:rPr>
          <w:rFonts w:ascii="Times New Roman" w:hAnsi="Times New Roman" w:cs="Times New Roman"/>
          <w:sz w:val="28"/>
          <w:szCs w:val="28"/>
        </w:rPr>
        <w:t xml:space="preserve"> инструкци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B4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B46F6">
        <w:rPr>
          <w:rFonts w:ascii="Times New Roman" w:hAnsi="Times New Roman" w:cs="Times New Roman"/>
          <w:sz w:val="28"/>
          <w:szCs w:val="28"/>
        </w:rPr>
        <w:t>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B46F6">
        <w:rPr>
          <w:rFonts w:ascii="Times New Roman" w:hAnsi="Times New Roman" w:cs="Times New Roman"/>
          <w:sz w:val="28"/>
          <w:szCs w:val="28"/>
        </w:rPr>
        <w:t xml:space="preserve"> быть закончен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B46F6">
        <w:rPr>
          <w:rFonts w:ascii="Times New Roman" w:hAnsi="Times New Roman" w:cs="Times New Roman"/>
          <w:sz w:val="28"/>
          <w:szCs w:val="28"/>
        </w:rPr>
        <w:t xml:space="preserve"> до начала выполнения персоналом СМР</w:t>
      </w:r>
      <w:r>
        <w:rPr>
          <w:rFonts w:ascii="Times New Roman" w:hAnsi="Times New Roman" w:cs="Times New Roman"/>
          <w:sz w:val="28"/>
          <w:szCs w:val="28"/>
        </w:rPr>
        <w:t xml:space="preserve"> на ОКС</w:t>
      </w:r>
      <w:r w:rsidRPr="00CB46F6">
        <w:rPr>
          <w:rFonts w:ascii="Times New Roman" w:hAnsi="Times New Roman" w:cs="Times New Roman"/>
          <w:sz w:val="28"/>
          <w:szCs w:val="28"/>
        </w:rPr>
        <w:t>.</w:t>
      </w:r>
    </w:p>
    <w:p w:rsidR="001A0C02" w:rsidRDefault="004D08DD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F9B" w:rsidRPr="00636BC4">
        <w:rPr>
          <w:rFonts w:ascii="Times New Roman" w:hAnsi="Times New Roman" w:cs="Times New Roman"/>
          <w:sz w:val="28"/>
          <w:szCs w:val="28"/>
        </w:rPr>
        <w:t>Обучение, повышение квалификации и проверка знаний персонала должны быть организованы в соответствии с требованиями</w:t>
      </w:r>
      <w:r w:rsidR="00A55F9B">
        <w:rPr>
          <w:rFonts w:ascii="Times New Roman" w:hAnsi="Times New Roman" w:cs="Times New Roman"/>
          <w:sz w:val="28"/>
          <w:szCs w:val="28"/>
        </w:rPr>
        <w:t xml:space="preserve"> </w:t>
      </w:r>
      <w:r w:rsidR="001A0C02">
        <w:rPr>
          <w:rFonts w:ascii="Times New Roman" w:hAnsi="Times New Roman" w:cs="Times New Roman"/>
          <w:sz w:val="28"/>
          <w:szCs w:val="28"/>
        </w:rPr>
        <w:t>нормативных правовых документов и настоящим стандартом.</w:t>
      </w:r>
      <w:r w:rsidR="00A55F9B" w:rsidRPr="00636B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F9B" w:rsidRPr="00636BC4" w:rsidRDefault="006B2F7D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F9B">
        <w:rPr>
          <w:rFonts w:ascii="Times New Roman" w:hAnsi="Times New Roman" w:cs="Times New Roman"/>
          <w:sz w:val="28"/>
          <w:szCs w:val="28"/>
        </w:rPr>
        <w:t>О</w:t>
      </w:r>
      <w:r w:rsidR="001A0C02">
        <w:rPr>
          <w:rFonts w:ascii="Times New Roman" w:hAnsi="Times New Roman" w:cs="Times New Roman"/>
          <w:sz w:val="28"/>
          <w:szCs w:val="28"/>
        </w:rPr>
        <w:t>бучение, повышение квалификации</w:t>
      </w:r>
      <w:r w:rsidR="00A55F9B">
        <w:rPr>
          <w:rFonts w:ascii="Times New Roman" w:hAnsi="Times New Roman" w:cs="Times New Roman"/>
          <w:sz w:val="28"/>
          <w:szCs w:val="28"/>
        </w:rPr>
        <w:t xml:space="preserve"> и аттестация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="00A55F9B" w:rsidRPr="00BB046E">
        <w:rPr>
          <w:rFonts w:ascii="Times New Roman" w:hAnsi="Times New Roman" w:cs="Times New Roman"/>
          <w:sz w:val="28"/>
          <w:szCs w:val="28"/>
        </w:rPr>
        <w:t xml:space="preserve"> проводится в специализ</w:t>
      </w:r>
      <w:r>
        <w:rPr>
          <w:rFonts w:ascii="Times New Roman" w:hAnsi="Times New Roman" w:cs="Times New Roman"/>
          <w:sz w:val="28"/>
          <w:szCs w:val="28"/>
        </w:rPr>
        <w:t>ированных учебных организациях</w:t>
      </w:r>
      <w:r w:rsidR="00A55F9B" w:rsidRPr="00BB0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учебных</w:t>
      </w:r>
      <w:r w:rsidR="00A55F9B" w:rsidRPr="00BB046E">
        <w:rPr>
          <w:rFonts w:ascii="Times New Roman" w:hAnsi="Times New Roman"/>
          <w:sz w:val="28"/>
          <w:szCs w:val="28"/>
        </w:rPr>
        <w:t xml:space="preserve"> центрах</w:t>
      </w:r>
      <w:r>
        <w:rPr>
          <w:rFonts w:ascii="Times New Roman" w:hAnsi="Times New Roman"/>
          <w:sz w:val="28"/>
          <w:szCs w:val="28"/>
        </w:rPr>
        <w:t>)</w:t>
      </w:r>
      <w:r w:rsidR="00A55F9B" w:rsidRPr="00BB046E">
        <w:rPr>
          <w:rFonts w:ascii="Times New Roman" w:hAnsi="Times New Roman"/>
          <w:sz w:val="28"/>
          <w:szCs w:val="28"/>
        </w:rPr>
        <w:t>, имеющих соответствующую техническую базу и лицензию на право осуществления образовательной деятельности.</w:t>
      </w:r>
      <w:r w:rsidR="00A55F9B">
        <w:rPr>
          <w:rFonts w:ascii="Times New Roman" w:hAnsi="Times New Roman"/>
          <w:sz w:val="28"/>
          <w:szCs w:val="28"/>
        </w:rPr>
        <w:t xml:space="preserve"> При этом сроки обучения (аттестации) </w:t>
      </w:r>
      <w:r>
        <w:rPr>
          <w:rFonts w:ascii="Times New Roman" w:hAnsi="Times New Roman"/>
          <w:sz w:val="28"/>
          <w:szCs w:val="28"/>
        </w:rPr>
        <w:t>персонала</w:t>
      </w:r>
      <w:r w:rsidR="00A55F9B" w:rsidRPr="00BB046E">
        <w:rPr>
          <w:rFonts w:ascii="Times New Roman" w:hAnsi="Times New Roman"/>
          <w:sz w:val="28"/>
          <w:szCs w:val="28"/>
        </w:rPr>
        <w:t xml:space="preserve"> устанавливаются с учетом занимаемой должности</w:t>
      </w:r>
      <w:r w:rsidR="00A55F9B">
        <w:rPr>
          <w:rFonts w:ascii="Times New Roman" w:hAnsi="Times New Roman"/>
          <w:sz w:val="28"/>
          <w:szCs w:val="28"/>
        </w:rPr>
        <w:t>, деловых</w:t>
      </w:r>
      <w:r w:rsidR="00A55F9B" w:rsidRPr="00BB046E">
        <w:rPr>
          <w:rFonts w:ascii="Times New Roman" w:hAnsi="Times New Roman"/>
          <w:sz w:val="28"/>
          <w:szCs w:val="28"/>
        </w:rPr>
        <w:t xml:space="preserve"> и производственных навыков</w:t>
      </w:r>
      <w:r w:rsidR="00A55F9B">
        <w:rPr>
          <w:rFonts w:ascii="Times New Roman" w:hAnsi="Times New Roman"/>
          <w:sz w:val="28"/>
          <w:szCs w:val="28"/>
        </w:rPr>
        <w:t>.</w:t>
      </w:r>
    </w:p>
    <w:p w:rsidR="00A55F9B" w:rsidRDefault="00A55F9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4E">
        <w:rPr>
          <w:rFonts w:ascii="Times New Roman" w:hAnsi="Times New Roman" w:cs="Times New Roman"/>
          <w:sz w:val="28"/>
          <w:szCs w:val="28"/>
        </w:rPr>
        <w:t xml:space="preserve">Персональная ответственность за организацию качественной и своевременной подготовки персонала возлагается на руководителя организации – члена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Pr="000C664E">
        <w:rPr>
          <w:rFonts w:ascii="Times New Roman" w:hAnsi="Times New Roman" w:cs="Times New Roman"/>
          <w:sz w:val="28"/>
          <w:szCs w:val="28"/>
        </w:rPr>
        <w:t>.</w:t>
      </w:r>
    </w:p>
    <w:p w:rsidR="00A55F9B" w:rsidRPr="008929B2" w:rsidRDefault="00A55F9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9B2">
        <w:rPr>
          <w:rFonts w:ascii="Times New Roman" w:hAnsi="Times New Roman" w:cs="Times New Roman"/>
          <w:sz w:val="28"/>
          <w:szCs w:val="28"/>
        </w:rPr>
        <w:t xml:space="preserve"> Поддержание квалификации персонала достигается путем проведения обучения в течение трудовой деятельности, периодическим повышением квалификации </w:t>
      </w:r>
      <w:r w:rsidR="0073017E">
        <w:rPr>
          <w:rFonts w:ascii="Times New Roman" w:hAnsi="Times New Roman" w:cs="Times New Roman"/>
          <w:sz w:val="28"/>
          <w:szCs w:val="28"/>
        </w:rPr>
        <w:t xml:space="preserve">в </w:t>
      </w:r>
      <w:r w:rsidRPr="008929B2">
        <w:rPr>
          <w:rFonts w:ascii="Times New Roman" w:hAnsi="Times New Roman" w:cs="Times New Roman"/>
          <w:sz w:val="28"/>
          <w:szCs w:val="28"/>
        </w:rPr>
        <w:t>учеб</w:t>
      </w:r>
      <w:r w:rsidR="006B2F7D">
        <w:rPr>
          <w:rFonts w:ascii="Times New Roman" w:hAnsi="Times New Roman" w:cs="Times New Roman"/>
          <w:sz w:val="28"/>
          <w:szCs w:val="28"/>
        </w:rPr>
        <w:t>ных комбинатах (</w:t>
      </w:r>
      <w:r w:rsidRPr="008929B2">
        <w:rPr>
          <w:rFonts w:ascii="Times New Roman" w:hAnsi="Times New Roman" w:cs="Times New Roman"/>
          <w:sz w:val="28"/>
          <w:szCs w:val="28"/>
        </w:rPr>
        <w:t>учебных центрах</w:t>
      </w:r>
      <w:r w:rsidR="006B2F7D">
        <w:rPr>
          <w:rFonts w:ascii="Times New Roman" w:hAnsi="Times New Roman" w:cs="Times New Roman"/>
          <w:sz w:val="28"/>
          <w:szCs w:val="28"/>
        </w:rPr>
        <w:t>)</w:t>
      </w:r>
      <w:r w:rsidRPr="008929B2">
        <w:rPr>
          <w:rFonts w:ascii="Times New Roman" w:hAnsi="Times New Roman" w:cs="Times New Roman"/>
          <w:sz w:val="28"/>
          <w:szCs w:val="28"/>
        </w:rPr>
        <w:t xml:space="preserve"> и иных образовательных учреждениях, имеющих лицензию на право осуществления образовательной деятельности. При этом</w:t>
      </w:r>
      <w:proofErr w:type="gramStart"/>
      <w:r w:rsidR="006B2F7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929B2">
        <w:rPr>
          <w:rFonts w:ascii="Times New Roman" w:hAnsi="Times New Roman" w:cs="Times New Roman"/>
          <w:sz w:val="28"/>
          <w:szCs w:val="28"/>
        </w:rPr>
        <w:t xml:space="preserve"> программы подготовки персонала должны обеспечивать получение необходимых теоретических знаний и практических навыков безопасного и качественного выполнения СМР.</w:t>
      </w:r>
    </w:p>
    <w:p w:rsidR="000B38B7" w:rsidRDefault="00A55F9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BC4">
        <w:rPr>
          <w:rFonts w:ascii="Times New Roman" w:hAnsi="Times New Roman" w:cs="Times New Roman"/>
          <w:sz w:val="28"/>
          <w:szCs w:val="28"/>
        </w:rPr>
        <w:t xml:space="preserve">Вопросы прохождения аттестации (в том числе периодичность и сроки прохождения) персонала по правилам, установленным </w:t>
      </w:r>
      <w:proofErr w:type="spellStart"/>
      <w:r w:rsidRPr="00636BC4">
        <w:rPr>
          <w:rFonts w:ascii="Times New Roman" w:hAnsi="Times New Roman" w:cs="Times New Roman"/>
          <w:sz w:val="28"/>
          <w:szCs w:val="28"/>
        </w:rPr>
        <w:t>Ростехнадзором</w:t>
      </w:r>
      <w:proofErr w:type="spellEnd"/>
      <w:r w:rsidRPr="00636BC4">
        <w:rPr>
          <w:rFonts w:ascii="Times New Roman" w:hAnsi="Times New Roman" w:cs="Times New Roman"/>
          <w:sz w:val="28"/>
          <w:szCs w:val="28"/>
        </w:rPr>
        <w:t xml:space="preserve">, регламентируются приказами </w:t>
      </w:r>
      <w:proofErr w:type="spellStart"/>
      <w:r w:rsidRPr="00636BC4">
        <w:rPr>
          <w:rFonts w:ascii="Times New Roman" w:hAnsi="Times New Roman" w:cs="Times New Roman"/>
          <w:sz w:val="28"/>
          <w:szCs w:val="28"/>
        </w:rPr>
        <w:t>Ростехнадзора</w:t>
      </w:r>
      <w:proofErr w:type="spellEnd"/>
      <w:r w:rsidR="000B38B7">
        <w:rPr>
          <w:rFonts w:ascii="Times New Roman" w:hAnsi="Times New Roman" w:cs="Times New Roman"/>
          <w:sz w:val="28"/>
          <w:szCs w:val="28"/>
        </w:rPr>
        <w:t>.</w:t>
      </w:r>
      <w:r w:rsidRPr="00636BC4">
        <w:rPr>
          <w:rFonts w:ascii="Times New Roman" w:hAnsi="Times New Roman" w:cs="Times New Roman"/>
          <w:sz w:val="28"/>
          <w:szCs w:val="28"/>
        </w:rPr>
        <w:t xml:space="preserve"> </w:t>
      </w:r>
      <w:r w:rsidR="000B38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F9B" w:rsidRPr="00636BC4" w:rsidRDefault="000B38B7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5F9B" w:rsidRPr="00636BC4">
        <w:rPr>
          <w:rFonts w:ascii="Times New Roman" w:hAnsi="Times New Roman" w:cs="Times New Roman"/>
          <w:sz w:val="28"/>
          <w:szCs w:val="28"/>
        </w:rPr>
        <w:t xml:space="preserve">Аттестации </w:t>
      </w:r>
      <w:r w:rsidR="006B2F7D">
        <w:rPr>
          <w:rFonts w:ascii="Times New Roman" w:hAnsi="Times New Roman" w:cs="Times New Roman"/>
          <w:sz w:val="28"/>
          <w:szCs w:val="28"/>
        </w:rPr>
        <w:t>персонала</w:t>
      </w:r>
      <w:r w:rsidR="00A55F9B" w:rsidRPr="00636BC4">
        <w:rPr>
          <w:rFonts w:ascii="Times New Roman" w:hAnsi="Times New Roman" w:cs="Times New Roman"/>
          <w:sz w:val="28"/>
          <w:szCs w:val="28"/>
        </w:rPr>
        <w:t xml:space="preserve"> по правилам, установленным </w:t>
      </w:r>
      <w:proofErr w:type="spellStart"/>
      <w:r w:rsidR="00A55F9B" w:rsidRPr="00636BC4">
        <w:rPr>
          <w:rFonts w:ascii="Times New Roman" w:hAnsi="Times New Roman" w:cs="Times New Roman"/>
          <w:sz w:val="28"/>
          <w:szCs w:val="28"/>
        </w:rPr>
        <w:t>Ростехнадзором</w:t>
      </w:r>
      <w:proofErr w:type="spellEnd"/>
      <w:r w:rsidR="00A55F9B" w:rsidRPr="00636BC4">
        <w:rPr>
          <w:rFonts w:ascii="Times New Roman" w:hAnsi="Times New Roman" w:cs="Times New Roman"/>
          <w:sz w:val="28"/>
          <w:szCs w:val="28"/>
        </w:rPr>
        <w:t xml:space="preserve">, предшествует </w:t>
      </w:r>
      <w:r w:rsidR="006B2F7D">
        <w:rPr>
          <w:rFonts w:ascii="Times New Roman" w:hAnsi="Times New Roman" w:cs="Times New Roman"/>
          <w:sz w:val="28"/>
          <w:szCs w:val="28"/>
        </w:rPr>
        <w:t>его</w:t>
      </w:r>
      <w:r w:rsidR="00A55F9B" w:rsidRPr="00636BC4">
        <w:rPr>
          <w:rFonts w:ascii="Times New Roman" w:hAnsi="Times New Roman" w:cs="Times New Roman"/>
          <w:sz w:val="28"/>
          <w:szCs w:val="28"/>
        </w:rPr>
        <w:t xml:space="preserve"> подготовка по учебным программам, разработанным с учетом типовых программ, утвержденных приказом </w:t>
      </w:r>
      <w:proofErr w:type="spellStart"/>
      <w:r w:rsidR="00A55F9B" w:rsidRPr="00636BC4">
        <w:rPr>
          <w:rFonts w:ascii="Times New Roman" w:hAnsi="Times New Roman" w:cs="Times New Roman"/>
          <w:sz w:val="28"/>
          <w:szCs w:val="28"/>
        </w:rPr>
        <w:t>Ростехнадзора</w:t>
      </w:r>
      <w:proofErr w:type="spellEnd"/>
      <w:r w:rsidR="00A55F9B" w:rsidRPr="00636BC4">
        <w:rPr>
          <w:rFonts w:ascii="Times New Roman" w:hAnsi="Times New Roman" w:cs="Times New Roman"/>
          <w:sz w:val="28"/>
          <w:szCs w:val="28"/>
        </w:rPr>
        <w:t>.</w:t>
      </w:r>
      <w:r w:rsidR="00D26A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F9B" w:rsidRPr="00636BC4" w:rsidRDefault="00A55F9B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F7D">
        <w:rPr>
          <w:rFonts w:ascii="Times New Roman" w:hAnsi="Times New Roman" w:cs="Times New Roman"/>
          <w:sz w:val="28"/>
          <w:szCs w:val="28"/>
        </w:rPr>
        <w:t>При организации аттестации</w:t>
      </w:r>
      <w:r w:rsidRPr="00636BC4">
        <w:rPr>
          <w:rFonts w:ascii="Times New Roman" w:hAnsi="Times New Roman" w:cs="Times New Roman"/>
          <w:sz w:val="28"/>
          <w:szCs w:val="28"/>
        </w:rPr>
        <w:t xml:space="preserve"> по правилам, установленным </w:t>
      </w:r>
      <w:proofErr w:type="spellStart"/>
      <w:r w:rsidRPr="00636BC4">
        <w:rPr>
          <w:rFonts w:ascii="Times New Roman" w:hAnsi="Times New Roman" w:cs="Times New Roman"/>
          <w:sz w:val="28"/>
          <w:szCs w:val="28"/>
        </w:rPr>
        <w:t>Ростехнадзором</w:t>
      </w:r>
      <w:proofErr w:type="spellEnd"/>
      <w:r w:rsidRPr="00636BC4">
        <w:rPr>
          <w:rFonts w:ascii="Times New Roman" w:hAnsi="Times New Roman" w:cs="Times New Roman"/>
          <w:sz w:val="28"/>
          <w:szCs w:val="28"/>
        </w:rPr>
        <w:t xml:space="preserve">, член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Pr="00636BC4">
        <w:rPr>
          <w:rFonts w:ascii="Times New Roman" w:hAnsi="Times New Roman" w:cs="Times New Roman"/>
          <w:sz w:val="28"/>
          <w:szCs w:val="28"/>
        </w:rPr>
        <w:t xml:space="preserve"> обязан:</w:t>
      </w:r>
    </w:p>
    <w:p w:rsidR="00A55F9B" w:rsidRPr="000B38B7" w:rsidRDefault="00A55F9B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t xml:space="preserve">назначить должностное лицо, ответственное за своевременное и надлежащее прохождение </w:t>
      </w:r>
      <w:r w:rsidR="006B2F7D">
        <w:rPr>
          <w:rFonts w:ascii="Times New Roman" w:hAnsi="Times New Roman" w:cs="Times New Roman"/>
          <w:sz w:val="28"/>
          <w:szCs w:val="28"/>
        </w:rPr>
        <w:t>персоналом</w:t>
      </w:r>
      <w:r w:rsidRPr="000B38B7">
        <w:rPr>
          <w:rFonts w:ascii="Times New Roman" w:hAnsi="Times New Roman" w:cs="Times New Roman"/>
          <w:sz w:val="28"/>
          <w:szCs w:val="28"/>
        </w:rPr>
        <w:t xml:space="preserve"> процедуры аттестации;</w:t>
      </w:r>
    </w:p>
    <w:p w:rsidR="00A55F9B" w:rsidRPr="000B38B7" w:rsidRDefault="00A55F9B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lastRenderedPageBreak/>
        <w:t>создать аттестационную комиссию, в случае проведения аттестационных мер</w:t>
      </w:r>
      <w:r w:rsidR="006B2F7D">
        <w:rPr>
          <w:rFonts w:ascii="Times New Roman" w:hAnsi="Times New Roman" w:cs="Times New Roman"/>
          <w:sz w:val="28"/>
          <w:szCs w:val="28"/>
        </w:rPr>
        <w:t>оприятий внутри организации</w:t>
      </w:r>
      <w:r w:rsidRPr="000B38B7">
        <w:rPr>
          <w:rFonts w:ascii="Times New Roman" w:hAnsi="Times New Roman" w:cs="Times New Roman"/>
          <w:sz w:val="28"/>
          <w:szCs w:val="28"/>
        </w:rPr>
        <w:t>;</w:t>
      </w:r>
    </w:p>
    <w:p w:rsidR="000B38B7" w:rsidRDefault="00A55F9B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8B7">
        <w:rPr>
          <w:rFonts w:ascii="Times New Roman" w:hAnsi="Times New Roman" w:cs="Times New Roman"/>
          <w:sz w:val="28"/>
          <w:szCs w:val="28"/>
        </w:rPr>
        <w:t xml:space="preserve">разработать и утвердить график прохождения повышения квалификации и аттестации по правилам, устанавливаемым </w:t>
      </w:r>
      <w:proofErr w:type="spellStart"/>
      <w:r w:rsidRPr="000B38B7">
        <w:rPr>
          <w:rFonts w:ascii="Times New Roman" w:hAnsi="Times New Roman" w:cs="Times New Roman"/>
          <w:sz w:val="28"/>
          <w:szCs w:val="28"/>
        </w:rPr>
        <w:t>Ростехнадзором</w:t>
      </w:r>
      <w:proofErr w:type="spellEnd"/>
      <w:r w:rsidRPr="000B38B7">
        <w:rPr>
          <w:rFonts w:ascii="Times New Roman" w:hAnsi="Times New Roman" w:cs="Times New Roman"/>
          <w:sz w:val="28"/>
          <w:szCs w:val="28"/>
        </w:rPr>
        <w:t>;</w:t>
      </w:r>
      <w:r w:rsidR="000B38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595F" w:rsidRPr="00BC595F" w:rsidRDefault="000B38B7" w:rsidP="00103189">
      <w:pPr>
        <w:tabs>
          <w:tab w:val="left" w:pos="1276"/>
          <w:tab w:val="left" w:pos="156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55F9B" w:rsidRPr="00636BC4">
        <w:rPr>
          <w:rFonts w:ascii="Times New Roman" w:hAnsi="Times New Roman" w:cs="Times New Roman"/>
          <w:sz w:val="28"/>
          <w:szCs w:val="28"/>
        </w:rPr>
        <w:t xml:space="preserve">азработать и утвердить перечень мероприятий по контролю за своевременным и надлежащим прохождением </w:t>
      </w:r>
      <w:r w:rsidR="006B2F7D">
        <w:rPr>
          <w:rFonts w:ascii="Times New Roman" w:hAnsi="Times New Roman" w:cs="Times New Roman"/>
          <w:sz w:val="28"/>
          <w:szCs w:val="28"/>
        </w:rPr>
        <w:t>персоналом</w:t>
      </w:r>
      <w:r w:rsidR="00A55F9B" w:rsidRPr="00636BC4">
        <w:rPr>
          <w:rFonts w:ascii="Times New Roman" w:hAnsi="Times New Roman" w:cs="Times New Roman"/>
          <w:sz w:val="28"/>
          <w:szCs w:val="28"/>
        </w:rPr>
        <w:t xml:space="preserve"> процедуры аттестации.</w:t>
      </w:r>
      <w:r w:rsidRPr="000B38B7">
        <w:t xml:space="preserve"> </w:t>
      </w:r>
    </w:p>
    <w:p w:rsidR="00157618" w:rsidRDefault="00BB046E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60FDF">
        <w:rPr>
          <w:rFonts w:ascii="Times New Roman" w:hAnsi="Times New Roman"/>
          <w:sz w:val="28"/>
          <w:szCs w:val="28"/>
        </w:rPr>
        <w:t xml:space="preserve"> </w:t>
      </w:r>
      <w:r w:rsidR="0073017E">
        <w:rPr>
          <w:rFonts w:ascii="Times New Roman" w:hAnsi="Times New Roman"/>
          <w:sz w:val="28"/>
          <w:szCs w:val="28"/>
        </w:rPr>
        <w:t>С</w:t>
      </w:r>
      <w:r w:rsidRPr="00360FDF">
        <w:rPr>
          <w:rFonts w:ascii="Times New Roman" w:hAnsi="Times New Roman"/>
          <w:sz w:val="28"/>
          <w:szCs w:val="28"/>
        </w:rPr>
        <w:t xml:space="preserve">роки обучения (аттестации) </w:t>
      </w:r>
      <w:r w:rsidR="006B2F7D">
        <w:rPr>
          <w:rFonts w:ascii="Times New Roman" w:hAnsi="Times New Roman"/>
          <w:sz w:val="28"/>
          <w:szCs w:val="28"/>
        </w:rPr>
        <w:t>персонала</w:t>
      </w:r>
      <w:r w:rsidR="00157618" w:rsidRPr="00360FDF">
        <w:rPr>
          <w:rFonts w:ascii="Times New Roman" w:hAnsi="Times New Roman"/>
          <w:sz w:val="28"/>
          <w:szCs w:val="28"/>
        </w:rPr>
        <w:t xml:space="preserve"> устанавливаются с учетом занимаемой</w:t>
      </w:r>
      <w:r w:rsidRPr="00360FDF">
        <w:rPr>
          <w:rFonts w:ascii="Times New Roman" w:hAnsi="Times New Roman"/>
          <w:sz w:val="28"/>
          <w:szCs w:val="28"/>
        </w:rPr>
        <w:t xml:space="preserve"> </w:t>
      </w:r>
      <w:r w:rsidR="00157618" w:rsidRPr="00360FDF">
        <w:rPr>
          <w:rFonts w:ascii="Times New Roman" w:hAnsi="Times New Roman"/>
          <w:sz w:val="28"/>
          <w:szCs w:val="28"/>
        </w:rPr>
        <w:t>должности</w:t>
      </w:r>
      <w:r w:rsidR="00E40C36" w:rsidRPr="00360FDF">
        <w:rPr>
          <w:rFonts w:ascii="Times New Roman" w:hAnsi="Times New Roman"/>
          <w:sz w:val="28"/>
          <w:szCs w:val="28"/>
        </w:rPr>
        <w:t>, деловых</w:t>
      </w:r>
      <w:r w:rsidR="00157618" w:rsidRPr="00360FDF">
        <w:rPr>
          <w:rFonts w:ascii="Times New Roman" w:hAnsi="Times New Roman"/>
          <w:sz w:val="28"/>
          <w:szCs w:val="28"/>
        </w:rPr>
        <w:t xml:space="preserve"> и производственных навыков.</w:t>
      </w:r>
    </w:p>
    <w:p w:rsidR="00103189" w:rsidRDefault="00103189" w:rsidP="00103189">
      <w:pPr>
        <w:pStyle w:val="a3"/>
        <w:tabs>
          <w:tab w:val="left" w:pos="1276"/>
        </w:tabs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</w:p>
    <w:p w:rsidR="00C210EC" w:rsidRDefault="00C210EC" w:rsidP="00103189">
      <w:pPr>
        <w:pStyle w:val="a3"/>
        <w:numPr>
          <w:ilvl w:val="0"/>
          <w:numId w:val="1"/>
        </w:numPr>
        <w:tabs>
          <w:tab w:val="left" w:pos="851"/>
        </w:tabs>
        <w:spacing w:before="120" w:after="120"/>
        <w:ind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210EC">
        <w:rPr>
          <w:rFonts w:ascii="Times New Roman" w:hAnsi="Times New Roman" w:cs="Times New Roman"/>
          <w:b/>
          <w:sz w:val="28"/>
          <w:szCs w:val="28"/>
        </w:rPr>
        <w:t xml:space="preserve">Охрана труда и </w:t>
      </w:r>
      <w:r w:rsidR="003878A0">
        <w:rPr>
          <w:rFonts w:ascii="Times New Roman" w:hAnsi="Times New Roman" w:cs="Times New Roman"/>
          <w:b/>
          <w:sz w:val="28"/>
          <w:szCs w:val="28"/>
        </w:rPr>
        <w:t xml:space="preserve">обеспечение </w:t>
      </w:r>
      <w:r w:rsidRPr="00C210EC">
        <w:rPr>
          <w:rFonts w:ascii="Times New Roman" w:hAnsi="Times New Roman" w:cs="Times New Roman"/>
          <w:b/>
          <w:sz w:val="28"/>
          <w:szCs w:val="28"/>
        </w:rPr>
        <w:t>промышленн</w:t>
      </w:r>
      <w:r w:rsidR="003878A0">
        <w:rPr>
          <w:rFonts w:ascii="Times New Roman" w:hAnsi="Times New Roman" w:cs="Times New Roman"/>
          <w:b/>
          <w:sz w:val="28"/>
          <w:szCs w:val="28"/>
        </w:rPr>
        <w:t>ой</w:t>
      </w:r>
      <w:r w:rsidRPr="00C210EC">
        <w:rPr>
          <w:rFonts w:ascii="Times New Roman" w:hAnsi="Times New Roman" w:cs="Times New Roman"/>
          <w:b/>
          <w:sz w:val="28"/>
          <w:szCs w:val="28"/>
        </w:rPr>
        <w:t xml:space="preserve"> безопасност</w:t>
      </w:r>
      <w:r w:rsidR="003878A0">
        <w:rPr>
          <w:rFonts w:ascii="Times New Roman" w:hAnsi="Times New Roman" w:cs="Times New Roman"/>
          <w:b/>
          <w:sz w:val="28"/>
          <w:szCs w:val="28"/>
        </w:rPr>
        <w:t>и</w:t>
      </w:r>
      <w:r w:rsidRPr="00C210EC">
        <w:rPr>
          <w:rFonts w:ascii="Times New Roman" w:hAnsi="Times New Roman" w:cs="Times New Roman"/>
          <w:b/>
          <w:sz w:val="28"/>
          <w:szCs w:val="28"/>
        </w:rPr>
        <w:t xml:space="preserve"> при выполнении работ на объе</w:t>
      </w:r>
      <w:r w:rsidR="006B2F7D">
        <w:rPr>
          <w:rFonts w:ascii="Times New Roman" w:hAnsi="Times New Roman" w:cs="Times New Roman"/>
          <w:b/>
          <w:sz w:val="28"/>
          <w:szCs w:val="28"/>
        </w:rPr>
        <w:t>ктах капитального строительства</w:t>
      </w:r>
    </w:p>
    <w:p w:rsidR="0073017E" w:rsidRPr="0073017E" w:rsidRDefault="0073017E" w:rsidP="00103189">
      <w:pPr>
        <w:tabs>
          <w:tab w:val="left" w:pos="851"/>
        </w:tabs>
        <w:spacing w:before="120" w:after="120"/>
        <w:ind w:left="567"/>
        <w:jc w:val="center"/>
        <w:outlineLvl w:val="0"/>
        <w:rPr>
          <w:rFonts w:ascii="Times New Roman" w:hAnsi="Times New Roman" w:cs="Times New Roman"/>
          <w:b/>
          <w:sz w:val="2"/>
          <w:szCs w:val="2"/>
        </w:rPr>
      </w:pPr>
    </w:p>
    <w:p w:rsidR="00B671FF" w:rsidRDefault="003878A0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раз</w:t>
      </w:r>
      <w:r w:rsidR="00597823" w:rsidRPr="006D6E7F">
        <w:rPr>
          <w:rFonts w:ascii="Times New Roman" w:hAnsi="Times New Roman" w:cs="Times New Roman"/>
          <w:sz w:val="28"/>
          <w:szCs w:val="28"/>
        </w:rPr>
        <w:t>дел</w:t>
      </w:r>
      <w:r w:rsidR="00BF0C40" w:rsidRPr="006D6E7F">
        <w:rPr>
          <w:rFonts w:ascii="Times New Roman" w:hAnsi="Times New Roman" w:cs="Times New Roman"/>
          <w:sz w:val="28"/>
          <w:szCs w:val="28"/>
        </w:rPr>
        <w:t xml:space="preserve"> устанавливает </w:t>
      </w:r>
      <w:r w:rsidR="00AA4734">
        <w:rPr>
          <w:rFonts w:ascii="Times New Roman" w:hAnsi="Times New Roman" w:cs="Times New Roman"/>
          <w:sz w:val="28"/>
          <w:szCs w:val="28"/>
        </w:rPr>
        <w:t xml:space="preserve">для членов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AA47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A4734" w:rsidRPr="006D6E7F">
        <w:rPr>
          <w:rFonts w:ascii="Times New Roman" w:hAnsi="Times New Roman" w:cs="Times New Roman"/>
          <w:sz w:val="28"/>
          <w:szCs w:val="28"/>
        </w:rPr>
        <w:t>обязательны</w:t>
      </w:r>
      <w:r w:rsidR="00AA4734">
        <w:rPr>
          <w:rFonts w:ascii="Times New Roman" w:hAnsi="Times New Roman" w:cs="Times New Roman"/>
          <w:sz w:val="28"/>
          <w:szCs w:val="28"/>
        </w:rPr>
        <w:t>е</w:t>
      </w:r>
      <w:r w:rsidR="00AA4734" w:rsidRPr="006D6E7F">
        <w:rPr>
          <w:rFonts w:ascii="Times New Roman" w:hAnsi="Times New Roman" w:cs="Times New Roman"/>
          <w:sz w:val="28"/>
          <w:szCs w:val="28"/>
        </w:rPr>
        <w:t xml:space="preserve"> к исполнению</w:t>
      </w:r>
      <w:proofErr w:type="gramEnd"/>
      <w:r w:rsidR="00AA4734" w:rsidRPr="006D6E7F">
        <w:rPr>
          <w:rFonts w:ascii="Times New Roman" w:hAnsi="Times New Roman" w:cs="Times New Roman"/>
          <w:sz w:val="28"/>
          <w:szCs w:val="28"/>
        </w:rPr>
        <w:t xml:space="preserve"> </w:t>
      </w:r>
      <w:r w:rsidR="00BF0C40" w:rsidRPr="006D6E7F">
        <w:rPr>
          <w:rFonts w:ascii="Times New Roman" w:hAnsi="Times New Roman" w:cs="Times New Roman"/>
          <w:sz w:val="28"/>
          <w:szCs w:val="28"/>
        </w:rPr>
        <w:t xml:space="preserve">единые требования к охране труда и </w:t>
      </w:r>
      <w:r>
        <w:rPr>
          <w:rFonts w:ascii="Times New Roman" w:hAnsi="Times New Roman" w:cs="Times New Roman"/>
          <w:sz w:val="28"/>
          <w:szCs w:val="28"/>
        </w:rPr>
        <w:t xml:space="preserve">обеспечению </w:t>
      </w:r>
      <w:r w:rsidR="00BF0C40" w:rsidRPr="006D6E7F">
        <w:rPr>
          <w:rFonts w:ascii="Times New Roman" w:hAnsi="Times New Roman" w:cs="Times New Roman"/>
          <w:sz w:val="28"/>
          <w:szCs w:val="28"/>
        </w:rPr>
        <w:t>промышленной безопасности и направлен на предупреждение и предотвращение несчастных случаев и аварий при строительстве, реконструкции, капитальном ремонте</w:t>
      </w:r>
      <w:r w:rsidR="005F6E8C">
        <w:rPr>
          <w:rFonts w:ascii="Times New Roman" w:hAnsi="Times New Roman" w:cs="Times New Roman"/>
          <w:sz w:val="28"/>
          <w:szCs w:val="28"/>
        </w:rPr>
        <w:t>, сносе</w:t>
      </w:r>
      <w:r w:rsidR="00BF0C40" w:rsidRPr="006D6E7F">
        <w:rPr>
          <w:rFonts w:ascii="Times New Roman" w:hAnsi="Times New Roman" w:cs="Times New Roman"/>
          <w:sz w:val="28"/>
          <w:szCs w:val="28"/>
        </w:rPr>
        <w:t xml:space="preserve"> </w:t>
      </w:r>
      <w:r w:rsidR="00C17CCE">
        <w:rPr>
          <w:rFonts w:ascii="Times New Roman" w:hAnsi="Times New Roman" w:cs="Times New Roman"/>
          <w:sz w:val="28"/>
          <w:szCs w:val="28"/>
        </w:rPr>
        <w:t>ОКС</w:t>
      </w:r>
      <w:r w:rsidR="006D6E7F" w:rsidRPr="006D6E7F">
        <w:rPr>
          <w:rFonts w:ascii="Times New Roman" w:hAnsi="Times New Roman" w:cs="Times New Roman"/>
          <w:sz w:val="28"/>
          <w:szCs w:val="28"/>
        </w:rPr>
        <w:t>.</w:t>
      </w:r>
    </w:p>
    <w:p w:rsidR="00D05BC8" w:rsidRPr="00D05BC8" w:rsidRDefault="00E121B6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Членом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D05BC8" w:rsidRPr="00D05BC8">
        <w:rPr>
          <w:rFonts w:ascii="Times New Roman" w:hAnsi="Times New Roman" w:cs="Times New Roman"/>
          <w:sz w:val="28"/>
          <w:szCs w:val="28"/>
        </w:rPr>
        <w:t xml:space="preserve">о начала производства СМР на ОКС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05BC8" w:rsidRPr="00D05BC8">
        <w:rPr>
          <w:rFonts w:ascii="Times New Roman" w:hAnsi="Times New Roman" w:cs="Times New Roman"/>
          <w:sz w:val="28"/>
          <w:szCs w:val="28"/>
        </w:rPr>
        <w:t>персонал</w:t>
      </w:r>
      <w:r>
        <w:rPr>
          <w:rFonts w:ascii="Times New Roman" w:hAnsi="Times New Roman" w:cs="Times New Roman"/>
          <w:sz w:val="28"/>
          <w:szCs w:val="28"/>
        </w:rPr>
        <w:t>а должен быть организован</w:t>
      </w:r>
      <w:r w:rsidR="00D05BC8" w:rsidRPr="00D05BC8">
        <w:rPr>
          <w:rFonts w:ascii="Times New Roman" w:hAnsi="Times New Roman" w:cs="Times New Roman"/>
          <w:sz w:val="28"/>
          <w:szCs w:val="28"/>
        </w:rPr>
        <w:t xml:space="preserve"> вводный инструктаж по охране труда и пожарной безопасности при производстве работ на ОКС, первичный инструктаж на рабочем месте, целевой инструктаж на рабочем месте (при допуске к производству работ).</w:t>
      </w:r>
    </w:p>
    <w:p w:rsidR="0091366C" w:rsidRDefault="00B671FF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Члены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D05BC8">
        <w:rPr>
          <w:rFonts w:ascii="Times New Roman" w:hAnsi="Times New Roman" w:cs="Times New Roman"/>
          <w:sz w:val="28"/>
          <w:szCs w:val="28"/>
        </w:rPr>
        <w:t xml:space="preserve"> при строительств</w:t>
      </w:r>
      <w:r w:rsidR="00360FDF">
        <w:rPr>
          <w:rFonts w:ascii="Times New Roman" w:hAnsi="Times New Roman" w:cs="Times New Roman"/>
          <w:sz w:val="28"/>
          <w:szCs w:val="28"/>
        </w:rPr>
        <w:t>е</w:t>
      </w:r>
      <w:r w:rsidR="00D05BC8">
        <w:rPr>
          <w:rFonts w:ascii="Times New Roman" w:hAnsi="Times New Roman" w:cs="Times New Roman"/>
          <w:sz w:val="28"/>
          <w:szCs w:val="28"/>
        </w:rPr>
        <w:t xml:space="preserve"> ОКС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E7F" w:rsidRPr="006D6E7F">
        <w:rPr>
          <w:rFonts w:ascii="Times New Roman" w:hAnsi="Times New Roman" w:cs="Times New Roman"/>
          <w:sz w:val="28"/>
          <w:szCs w:val="28"/>
        </w:rPr>
        <w:t>обеспечивают</w:t>
      </w:r>
      <w:r w:rsidR="0091366C">
        <w:rPr>
          <w:rFonts w:ascii="Times New Roman" w:hAnsi="Times New Roman" w:cs="Times New Roman"/>
          <w:sz w:val="28"/>
          <w:szCs w:val="28"/>
        </w:rPr>
        <w:t>:</w:t>
      </w:r>
    </w:p>
    <w:p w:rsidR="000F2260" w:rsidRPr="003878A0" w:rsidRDefault="000F2260" w:rsidP="00103189">
      <w:pPr>
        <w:tabs>
          <w:tab w:val="left" w:pos="1276"/>
          <w:tab w:val="left" w:pos="1418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8A0">
        <w:rPr>
          <w:rFonts w:ascii="Times New Roman" w:hAnsi="Times New Roman" w:cs="Times New Roman"/>
          <w:sz w:val="28"/>
          <w:szCs w:val="28"/>
        </w:rPr>
        <w:t>выполнение государственных нормативных требований охраны труда, содержащихся в законодательных и нормативных правовых актах Российской Федерации и нормативных документах в сфере строительства;</w:t>
      </w:r>
    </w:p>
    <w:p w:rsidR="006D6E7F" w:rsidRPr="003878A0" w:rsidRDefault="00226B4B" w:rsidP="00103189">
      <w:pPr>
        <w:tabs>
          <w:tab w:val="left" w:pos="1276"/>
          <w:tab w:val="left" w:pos="1418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8A0"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="006D6E7F" w:rsidRPr="003878A0">
        <w:rPr>
          <w:rFonts w:ascii="Times New Roman" w:hAnsi="Times New Roman" w:cs="Times New Roman"/>
          <w:sz w:val="28"/>
          <w:szCs w:val="28"/>
        </w:rPr>
        <w:t>требований промышленной безопасности, содержащи</w:t>
      </w:r>
      <w:r w:rsidR="00E121B6">
        <w:rPr>
          <w:rFonts w:ascii="Times New Roman" w:hAnsi="Times New Roman" w:cs="Times New Roman"/>
          <w:sz w:val="28"/>
          <w:szCs w:val="28"/>
        </w:rPr>
        <w:t>х</w:t>
      </w:r>
      <w:r w:rsidR="006D6E7F" w:rsidRPr="003878A0">
        <w:rPr>
          <w:rFonts w:ascii="Times New Roman" w:hAnsi="Times New Roman" w:cs="Times New Roman"/>
          <w:sz w:val="28"/>
          <w:szCs w:val="28"/>
        </w:rPr>
        <w:t>ся в закон</w:t>
      </w:r>
      <w:r w:rsidR="00E121B6">
        <w:rPr>
          <w:rFonts w:ascii="Times New Roman" w:hAnsi="Times New Roman" w:cs="Times New Roman"/>
          <w:sz w:val="28"/>
          <w:szCs w:val="28"/>
        </w:rPr>
        <w:t>одательных актах</w:t>
      </w:r>
      <w:r w:rsidR="006D6E7F" w:rsidRPr="003878A0">
        <w:rPr>
          <w:rFonts w:ascii="Times New Roman" w:hAnsi="Times New Roman" w:cs="Times New Roman"/>
          <w:sz w:val="28"/>
          <w:szCs w:val="28"/>
        </w:rPr>
        <w:t xml:space="preserve"> и нормативных технических документах</w:t>
      </w:r>
      <w:r w:rsidR="0091366C" w:rsidRPr="003878A0">
        <w:rPr>
          <w:rFonts w:ascii="Times New Roman" w:hAnsi="Times New Roman" w:cs="Times New Roman"/>
          <w:sz w:val="28"/>
          <w:szCs w:val="28"/>
        </w:rPr>
        <w:t>;</w:t>
      </w:r>
    </w:p>
    <w:p w:rsidR="006D6E7F" w:rsidRPr="003878A0" w:rsidRDefault="006D6E7F" w:rsidP="00103189">
      <w:pPr>
        <w:tabs>
          <w:tab w:val="left" w:pos="1276"/>
          <w:tab w:val="left" w:pos="1418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8A0">
        <w:rPr>
          <w:rFonts w:ascii="Times New Roman" w:hAnsi="Times New Roman" w:cs="Times New Roman"/>
          <w:sz w:val="28"/>
          <w:szCs w:val="28"/>
        </w:rPr>
        <w:t xml:space="preserve">подготовку и аттестацию </w:t>
      </w:r>
      <w:r w:rsidR="00E121B6">
        <w:rPr>
          <w:rFonts w:ascii="Times New Roman" w:hAnsi="Times New Roman" w:cs="Times New Roman"/>
          <w:sz w:val="28"/>
          <w:szCs w:val="28"/>
        </w:rPr>
        <w:t>персонала</w:t>
      </w:r>
      <w:r w:rsidRPr="003878A0">
        <w:rPr>
          <w:rFonts w:ascii="Times New Roman" w:hAnsi="Times New Roman" w:cs="Times New Roman"/>
          <w:sz w:val="28"/>
          <w:szCs w:val="28"/>
        </w:rPr>
        <w:t xml:space="preserve"> в обл</w:t>
      </w:r>
      <w:r w:rsidR="0091366C" w:rsidRPr="003878A0">
        <w:rPr>
          <w:rFonts w:ascii="Times New Roman" w:hAnsi="Times New Roman" w:cs="Times New Roman"/>
          <w:sz w:val="28"/>
          <w:szCs w:val="28"/>
        </w:rPr>
        <w:t xml:space="preserve">асти </w:t>
      </w:r>
      <w:r w:rsidR="00C17CCE" w:rsidRPr="003878A0">
        <w:rPr>
          <w:rFonts w:ascii="Times New Roman" w:hAnsi="Times New Roman" w:cs="Times New Roman"/>
          <w:sz w:val="28"/>
          <w:szCs w:val="28"/>
        </w:rPr>
        <w:t>промышленной, экологической, энергетической безопасности</w:t>
      </w:r>
      <w:r w:rsidR="0091366C" w:rsidRPr="003878A0">
        <w:rPr>
          <w:rFonts w:ascii="Times New Roman" w:hAnsi="Times New Roman" w:cs="Times New Roman"/>
          <w:sz w:val="28"/>
          <w:szCs w:val="28"/>
        </w:rPr>
        <w:t xml:space="preserve"> </w:t>
      </w:r>
      <w:r w:rsidR="00226B4B" w:rsidRPr="003878A0">
        <w:rPr>
          <w:rFonts w:ascii="Times New Roman" w:hAnsi="Times New Roman" w:cs="Times New Roman"/>
          <w:sz w:val="28"/>
          <w:szCs w:val="28"/>
        </w:rPr>
        <w:t>и охраны труда</w:t>
      </w:r>
      <w:r w:rsidR="00E121B6">
        <w:rPr>
          <w:rFonts w:ascii="Times New Roman" w:hAnsi="Times New Roman" w:cs="Times New Roman"/>
          <w:sz w:val="28"/>
          <w:szCs w:val="28"/>
        </w:rPr>
        <w:t xml:space="preserve"> (в установленных законодательством случаях)</w:t>
      </w:r>
      <w:r w:rsidR="00226B4B" w:rsidRPr="003878A0">
        <w:rPr>
          <w:rFonts w:ascii="Times New Roman" w:hAnsi="Times New Roman" w:cs="Times New Roman"/>
          <w:sz w:val="28"/>
          <w:szCs w:val="28"/>
        </w:rPr>
        <w:t>.</w:t>
      </w:r>
    </w:p>
    <w:p w:rsidR="00226B4B" w:rsidRDefault="00C17CCE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226B4B">
        <w:rPr>
          <w:rFonts w:ascii="Times New Roman" w:hAnsi="Times New Roman" w:cs="Times New Roman"/>
          <w:sz w:val="28"/>
          <w:szCs w:val="28"/>
        </w:rPr>
        <w:t xml:space="preserve">лен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226B4B">
        <w:rPr>
          <w:rFonts w:ascii="Times New Roman" w:hAnsi="Times New Roman" w:cs="Times New Roman"/>
          <w:sz w:val="28"/>
          <w:szCs w:val="28"/>
        </w:rPr>
        <w:t xml:space="preserve"> </w:t>
      </w:r>
      <w:r w:rsidR="00226B4B" w:rsidRPr="00226B4B">
        <w:rPr>
          <w:rFonts w:ascii="Times New Roman" w:hAnsi="Times New Roman" w:cs="Times New Roman"/>
          <w:sz w:val="28"/>
          <w:szCs w:val="28"/>
        </w:rPr>
        <w:t>долж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26B4B" w:rsidRPr="00226B4B">
        <w:rPr>
          <w:rFonts w:ascii="Times New Roman" w:hAnsi="Times New Roman" w:cs="Times New Roman"/>
          <w:sz w:val="28"/>
          <w:szCs w:val="28"/>
        </w:rPr>
        <w:t xml:space="preserve">н быть оснащен материалами, комплектующими изделиями, инструментом, приспособлениями, оборудованием, обеспечивающими возможность выполнения работ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D6E7F">
        <w:rPr>
          <w:rFonts w:ascii="Times New Roman" w:hAnsi="Times New Roman" w:cs="Times New Roman"/>
          <w:sz w:val="28"/>
          <w:szCs w:val="28"/>
        </w:rPr>
        <w:t xml:space="preserve"> строительств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D6E7F">
        <w:rPr>
          <w:rFonts w:ascii="Times New Roman" w:hAnsi="Times New Roman" w:cs="Times New Roman"/>
          <w:sz w:val="28"/>
          <w:szCs w:val="28"/>
        </w:rPr>
        <w:t>, реконструкции, капитальном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D6E7F">
        <w:rPr>
          <w:rFonts w:ascii="Times New Roman" w:hAnsi="Times New Roman" w:cs="Times New Roman"/>
          <w:sz w:val="28"/>
          <w:szCs w:val="28"/>
        </w:rPr>
        <w:t xml:space="preserve"> ремонт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F6E8C">
        <w:rPr>
          <w:rFonts w:ascii="Times New Roman" w:hAnsi="Times New Roman" w:cs="Times New Roman"/>
          <w:sz w:val="28"/>
          <w:szCs w:val="28"/>
        </w:rPr>
        <w:t>, сносу</w:t>
      </w:r>
      <w:r w:rsidRPr="006D6E7F">
        <w:rPr>
          <w:rFonts w:ascii="Times New Roman" w:hAnsi="Times New Roman" w:cs="Times New Roman"/>
          <w:sz w:val="28"/>
          <w:szCs w:val="28"/>
        </w:rPr>
        <w:t xml:space="preserve"> </w:t>
      </w:r>
      <w:r w:rsidR="008F7675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ОКС</w:t>
      </w:r>
      <w:r w:rsidRPr="00226B4B">
        <w:rPr>
          <w:rFonts w:ascii="Times New Roman" w:hAnsi="Times New Roman" w:cs="Times New Roman"/>
          <w:sz w:val="28"/>
          <w:szCs w:val="28"/>
        </w:rPr>
        <w:t xml:space="preserve"> </w:t>
      </w:r>
      <w:r w:rsidR="008F7675">
        <w:rPr>
          <w:rFonts w:ascii="Times New Roman" w:hAnsi="Times New Roman" w:cs="Times New Roman"/>
          <w:sz w:val="28"/>
          <w:szCs w:val="28"/>
        </w:rPr>
        <w:t>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требовани</w:t>
      </w:r>
      <w:r w:rsidR="008F7675">
        <w:rPr>
          <w:rFonts w:ascii="Times New Roman" w:hAnsi="Times New Roman" w:cs="Times New Roman"/>
          <w:sz w:val="28"/>
          <w:szCs w:val="28"/>
        </w:rPr>
        <w:t>ями</w:t>
      </w:r>
      <w:r w:rsidR="002F0DBA">
        <w:rPr>
          <w:rFonts w:ascii="Times New Roman" w:hAnsi="Times New Roman" w:cs="Times New Roman"/>
          <w:sz w:val="28"/>
          <w:szCs w:val="28"/>
        </w:rPr>
        <w:t xml:space="preserve"> к</w:t>
      </w:r>
      <w:r w:rsidR="00226B4B" w:rsidRPr="00226B4B">
        <w:rPr>
          <w:rFonts w:ascii="Times New Roman" w:hAnsi="Times New Roman" w:cs="Times New Roman"/>
          <w:sz w:val="28"/>
          <w:szCs w:val="28"/>
        </w:rPr>
        <w:t xml:space="preserve"> промышленной, экологической </w:t>
      </w:r>
      <w:r w:rsidR="00740450">
        <w:rPr>
          <w:rFonts w:ascii="Times New Roman" w:hAnsi="Times New Roman" w:cs="Times New Roman"/>
          <w:sz w:val="28"/>
          <w:szCs w:val="28"/>
        </w:rPr>
        <w:t xml:space="preserve">и энергетической </w:t>
      </w:r>
      <w:r w:rsidR="00226B4B" w:rsidRPr="00226B4B">
        <w:rPr>
          <w:rFonts w:ascii="Times New Roman" w:hAnsi="Times New Roman" w:cs="Times New Roman"/>
          <w:sz w:val="28"/>
          <w:szCs w:val="28"/>
        </w:rPr>
        <w:t xml:space="preserve">безопасности </w:t>
      </w:r>
      <w:r w:rsidR="002F0DBA">
        <w:rPr>
          <w:rFonts w:ascii="Times New Roman" w:hAnsi="Times New Roman" w:cs="Times New Roman"/>
          <w:sz w:val="28"/>
          <w:szCs w:val="28"/>
        </w:rPr>
        <w:t>ОКС</w:t>
      </w:r>
      <w:r w:rsidR="00226B4B" w:rsidRPr="00226B4B">
        <w:rPr>
          <w:rFonts w:ascii="Times New Roman" w:hAnsi="Times New Roman" w:cs="Times New Roman"/>
          <w:sz w:val="28"/>
          <w:szCs w:val="28"/>
        </w:rPr>
        <w:t>.</w:t>
      </w:r>
      <w:r w:rsidR="003C13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1342" w:rsidRPr="003C1342" w:rsidRDefault="003C1342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1342">
        <w:rPr>
          <w:rFonts w:ascii="Times New Roman" w:hAnsi="Times New Roman" w:cs="Times New Roman"/>
          <w:sz w:val="28"/>
          <w:szCs w:val="28"/>
        </w:rPr>
        <w:lastRenderedPageBreak/>
        <w:t xml:space="preserve">Технические устройства, в том числе иностранного производства, применяемые на </w:t>
      </w:r>
      <w:r w:rsidR="00E121B6">
        <w:rPr>
          <w:rFonts w:ascii="Times New Roman" w:hAnsi="Times New Roman" w:cs="Times New Roman"/>
          <w:sz w:val="28"/>
          <w:szCs w:val="28"/>
        </w:rPr>
        <w:t>ОКС</w:t>
      </w:r>
      <w:r w:rsidRPr="003C1342">
        <w:rPr>
          <w:rFonts w:ascii="Times New Roman" w:hAnsi="Times New Roman" w:cs="Times New Roman"/>
          <w:sz w:val="28"/>
          <w:szCs w:val="28"/>
        </w:rPr>
        <w:t xml:space="preserve">, подлежат сертификации или декларированию </w:t>
      </w:r>
      <w:r w:rsidR="00BD6D15">
        <w:rPr>
          <w:rFonts w:ascii="Times New Roman" w:hAnsi="Times New Roman" w:cs="Times New Roman"/>
          <w:sz w:val="28"/>
          <w:szCs w:val="28"/>
        </w:rPr>
        <w:t>их</w:t>
      </w:r>
      <w:r w:rsidRPr="003C1342">
        <w:rPr>
          <w:rFonts w:ascii="Times New Roman" w:hAnsi="Times New Roman" w:cs="Times New Roman"/>
          <w:sz w:val="28"/>
          <w:szCs w:val="28"/>
        </w:rPr>
        <w:t xml:space="preserve"> соответстви</w:t>
      </w:r>
      <w:r w:rsidR="00BD6D15">
        <w:rPr>
          <w:rFonts w:ascii="Times New Roman" w:hAnsi="Times New Roman" w:cs="Times New Roman"/>
          <w:sz w:val="28"/>
          <w:szCs w:val="28"/>
        </w:rPr>
        <w:t>я</w:t>
      </w:r>
      <w:r w:rsidRPr="003C1342">
        <w:rPr>
          <w:rFonts w:ascii="Times New Roman" w:hAnsi="Times New Roman" w:cs="Times New Roman"/>
          <w:sz w:val="28"/>
          <w:szCs w:val="28"/>
        </w:rPr>
        <w:t xml:space="preserve"> требованиям </w:t>
      </w:r>
      <w:r w:rsidR="00740450" w:rsidRPr="00226B4B">
        <w:rPr>
          <w:rFonts w:ascii="Times New Roman" w:hAnsi="Times New Roman" w:cs="Times New Roman"/>
          <w:sz w:val="28"/>
          <w:szCs w:val="28"/>
        </w:rPr>
        <w:t xml:space="preserve">промышленной, экологической </w:t>
      </w:r>
      <w:r w:rsidR="00740450">
        <w:rPr>
          <w:rFonts w:ascii="Times New Roman" w:hAnsi="Times New Roman" w:cs="Times New Roman"/>
          <w:sz w:val="28"/>
          <w:szCs w:val="28"/>
        </w:rPr>
        <w:t xml:space="preserve">и энергетической </w:t>
      </w:r>
      <w:r w:rsidRPr="003C1342">
        <w:rPr>
          <w:rFonts w:ascii="Times New Roman" w:hAnsi="Times New Roman" w:cs="Times New Roman"/>
          <w:sz w:val="28"/>
          <w:szCs w:val="28"/>
        </w:rPr>
        <w:t xml:space="preserve">безопасности в установленном законодательством Российской Федерации о техническом регулировании порядке. </w:t>
      </w:r>
      <w:proofErr w:type="gramEnd"/>
    </w:p>
    <w:p w:rsidR="006A25F2" w:rsidRDefault="006A25F2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A47700" w:rsidRPr="006A25F2">
        <w:rPr>
          <w:rFonts w:ascii="Times New Roman" w:hAnsi="Times New Roman" w:cs="Times New Roman"/>
          <w:sz w:val="28"/>
          <w:szCs w:val="28"/>
        </w:rPr>
        <w:t xml:space="preserve">лены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A47700" w:rsidRPr="006A25F2">
        <w:rPr>
          <w:rFonts w:ascii="Times New Roman" w:hAnsi="Times New Roman" w:cs="Times New Roman"/>
          <w:sz w:val="28"/>
          <w:szCs w:val="28"/>
        </w:rPr>
        <w:t xml:space="preserve"> </w:t>
      </w:r>
      <w:r w:rsidR="006A21B8" w:rsidRPr="006A25F2">
        <w:rPr>
          <w:rFonts w:ascii="Times New Roman" w:hAnsi="Times New Roman" w:cs="Times New Roman"/>
          <w:sz w:val="28"/>
          <w:szCs w:val="28"/>
        </w:rPr>
        <w:t xml:space="preserve">несут </w:t>
      </w:r>
      <w:r w:rsidR="00A47700" w:rsidRPr="006A25F2">
        <w:rPr>
          <w:rFonts w:ascii="Times New Roman" w:hAnsi="Times New Roman" w:cs="Times New Roman"/>
          <w:sz w:val="28"/>
          <w:szCs w:val="28"/>
        </w:rPr>
        <w:t xml:space="preserve">ответственность </w:t>
      </w:r>
      <w:r w:rsidR="000F2260" w:rsidRPr="006A25F2">
        <w:rPr>
          <w:rFonts w:ascii="Times New Roman" w:hAnsi="Times New Roman" w:cs="Times New Roman"/>
          <w:sz w:val="28"/>
          <w:szCs w:val="28"/>
        </w:rPr>
        <w:t>за нарушени</w:t>
      </w:r>
      <w:r w:rsidR="000F2260">
        <w:rPr>
          <w:rFonts w:ascii="Times New Roman" w:hAnsi="Times New Roman" w:cs="Times New Roman"/>
          <w:sz w:val="28"/>
          <w:szCs w:val="28"/>
        </w:rPr>
        <w:t>е</w:t>
      </w:r>
      <w:r w:rsidR="000F2260" w:rsidRPr="006A25F2">
        <w:rPr>
          <w:rFonts w:ascii="Times New Roman" w:hAnsi="Times New Roman" w:cs="Times New Roman"/>
          <w:sz w:val="28"/>
          <w:szCs w:val="28"/>
        </w:rPr>
        <w:t xml:space="preserve"> требований</w:t>
      </w:r>
      <w:r w:rsidR="000F2260">
        <w:rPr>
          <w:rFonts w:ascii="Times New Roman" w:hAnsi="Times New Roman" w:cs="Times New Roman"/>
          <w:sz w:val="28"/>
          <w:szCs w:val="28"/>
        </w:rPr>
        <w:t xml:space="preserve"> в области охраны труда и </w:t>
      </w:r>
      <w:r w:rsidR="000F2260" w:rsidRPr="00740450">
        <w:rPr>
          <w:rFonts w:ascii="Times New Roman" w:hAnsi="Times New Roman" w:cs="Times New Roman"/>
          <w:sz w:val="28"/>
          <w:szCs w:val="28"/>
        </w:rPr>
        <w:t xml:space="preserve">промышленной, экологической и энергетической </w:t>
      </w:r>
      <w:r w:rsidR="000F2260" w:rsidRPr="00115D27">
        <w:rPr>
          <w:rFonts w:ascii="Times New Roman" w:hAnsi="Times New Roman" w:cs="Times New Roman"/>
          <w:sz w:val="28"/>
          <w:szCs w:val="28"/>
        </w:rPr>
        <w:t>безопасности</w:t>
      </w:r>
      <w:r w:rsidR="000F2260">
        <w:rPr>
          <w:rFonts w:ascii="Times New Roman" w:hAnsi="Times New Roman" w:cs="Times New Roman"/>
          <w:sz w:val="28"/>
          <w:szCs w:val="28"/>
        </w:rPr>
        <w:t>, установленную</w:t>
      </w:r>
      <w:r w:rsidR="000F2260" w:rsidRPr="006A25F2">
        <w:rPr>
          <w:rFonts w:ascii="Times New Roman" w:hAnsi="Times New Roman" w:cs="Times New Roman"/>
          <w:sz w:val="28"/>
          <w:szCs w:val="28"/>
        </w:rPr>
        <w:t xml:space="preserve"> </w:t>
      </w:r>
      <w:r w:rsidR="006A21B8" w:rsidRPr="006A25F2">
        <w:rPr>
          <w:rFonts w:ascii="Times New Roman" w:hAnsi="Times New Roman" w:cs="Times New Roman"/>
          <w:sz w:val="28"/>
          <w:szCs w:val="28"/>
        </w:rPr>
        <w:t>законодательством</w:t>
      </w:r>
      <w:r w:rsidR="000F2260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  <w:r w:rsidR="003D2EE6" w:rsidRPr="006A25F2">
        <w:rPr>
          <w:rFonts w:ascii="Times New Roman" w:hAnsi="Times New Roman" w:cs="Times New Roman"/>
          <w:sz w:val="28"/>
          <w:szCs w:val="28"/>
        </w:rPr>
        <w:t>.</w:t>
      </w:r>
    </w:p>
    <w:p w:rsidR="006A21B8" w:rsidRPr="006A25F2" w:rsidRDefault="003D2EE6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5F2">
        <w:rPr>
          <w:rFonts w:ascii="Times New Roman" w:hAnsi="Times New Roman" w:cs="Times New Roman"/>
          <w:sz w:val="28"/>
          <w:szCs w:val="28"/>
        </w:rPr>
        <w:t xml:space="preserve">В своей деятельности члены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Pr="006A25F2">
        <w:rPr>
          <w:rFonts w:ascii="Times New Roman" w:hAnsi="Times New Roman" w:cs="Times New Roman"/>
          <w:sz w:val="28"/>
          <w:szCs w:val="28"/>
        </w:rPr>
        <w:t xml:space="preserve"> </w:t>
      </w:r>
      <w:r w:rsidR="00CE0650">
        <w:rPr>
          <w:rFonts w:ascii="Times New Roman" w:hAnsi="Times New Roman" w:cs="Times New Roman"/>
          <w:sz w:val="28"/>
          <w:szCs w:val="28"/>
        </w:rPr>
        <w:t>обязаны</w:t>
      </w:r>
      <w:r w:rsidRPr="006A25F2">
        <w:rPr>
          <w:rFonts w:ascii="Times New Roman" w:hAnsi="Times New Roman" w:cs="Times New Roman"/>
          <w:sz w:val="28"/>
          <w:szCs w:val="28"/>
        </w:rPr>
        <w:t xml:space="preserve"> соблюдать:</w:t>
      </w:r>
    </w:p>
    <w:p w:rsidR="006A21B8" w:rsidRPr="003878A0" w:rsidRDefault="006A21B8" w:rsidP="00103189">
      <w:pPr>
        <w:tabs>
          <w:tab w:val="left" w:pos="1276"/>
          <w:tab w:val="left" w:pos="1418"/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8A0">
        <w:rPr>
          <w:rFonts w:ascii="Times New Roman" w:hAnsi="Times New Roman" w:cs="Times New Roman"/>
          <w:sz w:val="28"/>
          <w:szCs w:val="28"/>
        </w:rPr>
        <w:t>своды правил по проектированию и строительству</w:t>
      </w:r>
      <w:r w:rsidR="00BD6D15">
        <w:rPr>
          <w:rFonts w:ascii="Times New Roman" w:hAnsi="Times New Roman" w:cs="Times New Roman"/>
          <w:sz w:val="28"/>
          <w:szCs w:val="28"/>
        </w:rPr>
        <w:t xml:space="preserve"> (</w:t>
      </w:r>
      <w:r w:rsidR="00BD6D15" w:rsidRPr="00BD6D15">
        <w:rPr>
          <w:rFonts w:ascii="Times New Roman" w:hAnsi="Times New Roman" w:cs="Times New Roman"/>
          <w:sz w:val="28"/>
          <w:szCs w:val="28"/>
        </w:rPr>
        <w:t>строительные нормы и правила</w:t>
      </w:r>
      <w:r w:rsidR="00BD6D15">
        <w:rPr>
          <w:rFonts w:ascii="Times New Roman" w:hAnsi="Times New Roman" w:cs="Times New Roman"/>
          <w:sz w:val="28"/>
          <w:szCs w:val="28"/>
        </w:rPr>
        <w:t>)</w:t>
      </w:r>
      <w:r w:rsidRPr="003878A0">
        <w:rPr>
          <w:rFonts w:ascii="Times New Roman" w:hAnsi="Times New Roman" w:cs="Times New Roman"/>
          <w:sz w:val="28"/>
          <w:szCs w:val="28"/>
        </w:rPr>
        <w:t>;</w:t>
      </w:r>
    </w:p>
    <w:p w:rsidR="006A21B8" w:rsidRPr="003878A0" w:rsidRDefault="003D2EE6" w:rsidP="00103189">
      <w:pPr>
        <w:tabs>
          <w:tab w:val="left" w:pos="1276"/>
          <w:tab w:val="left" w:pos="1418"/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8A0">
        <w:rPr>
          <w:rFonts w:ascii="Times New Roman" w:hAnsi="Times New Roman" w:cs="Times New Roman"/>
          <w:sz w:val="28"/>
          <w:szCs w:val="28"/>
        </w:rPr>
        <w:t xml:space="preserve">утвержденные </w:t>
      </w:r>
      <w:r w:rsidR="006A21B8" w:rsidRPr="003878A0">
        <w:rPr>
          <w:rFonts w:ascii="Times New Roman" w:hAnsi="Times New Roman" w:cs="Times New Roman"/>
          <w:sz w:val="28"/>
          <w:szCs w:val="28"/>
        </w:rPr>
        <w:t>межотраслевые и отраслевые правила и тип</w:t>
      </w:r>
      <w:r w:rsidRPr="003878A0">
        <w:rPr>
          <w:rFonts w:ascii="Times New Roman" w:hAnsi="Times New Roman" w:cs="Times New Roman"/>
          <w:sz w:val="28"/>
          <w:szCs w:val="28"/>
        </w:rPr>
        <w:t>овые инструкции по охране труда;</w:t>
      </w:r>
    </w:p>
    <w:p w:rsidR="006A21B8" w:rsidRPr="003878A0" w:rsidRDefault="006A21B8" w:rsidP="00103189">
      <w:pPr>
        <w:tabs>
          <w:tab w:val="left" w:pos="1276"/>
          <w:tab w:val="left" w:pos="1418"/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8A0">
        <w:rPr>
          <w:rFonts w:ascii="Times New Roman" w:hAnsi="Times New Roman" w:cs="Times New Roman"/>
          <w:sz w:val="28"/>
          <w:szCs w:val="28"/>
        </w:rPr>
        <w:t>государственные стандарты безопасности труда</w:t>
      </w:r>
      <w:r w:rsidR="003D2EE6" w:rsidRPr="003878A0">
        <w:rPr>
          <w:rFonts w:ascii="Times New Roman" w:hAnsi="Times New Roman" w:cs="Times New Roman"/>
          <w:sz w:val="28"/>
          <w:szCs w:val="28"/>
        </w:rPr>
        <w:t>;</w:t>
      </w:r>
    </w:p>
    <w:p w:rsidR="006A21B8" w:rsidRPr="003878A0" w:rsidRDefault="006A21B8" w:rsidP="00103189">
      <w:pPr>
        <w:tabs>
          <w:tab w:val="left" w:pos="1276"/>
          <w:tab w:val="left" w:pos="1418"/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8A0">
        <w:rPr>
          <w:rFonts w:ascii="Times New Roman" w:hAnsi="Times New Roman" w:cs="Times New Roman"/>
          <w:sz w:val="28"/>
          <w:szCs w:val="28"/>
        </w:rPr>
        <w:t>правила безопасности, правила устройства и безопасной эксплуатации</w:t>
      </w:r>
      <w:r w:rsidR="003D2EE6" w:rsidRPr="003878A0">
        <w:rPr>
          <w:rFonts w:ascii="Times New Roman" w:hAnsi="Times New Roman" w:cs="Times New Roman"/>
          <w:sz w:val="28"/>
          <w:szCs w:val="28"/>
        </w:rPr>
        <w:t xml:space="preserve"> машин и механизмов;</w:t>
      </w:r>
    </w:p>
    <w:p w:rsidR="006A21B8" w:rsidRPr="003878A0" w:rsidRDefault="006A21B8" w:rsidP="00103189">
      <w:pPr>
        <w:tabs>
          <w:tab w:val="left" w:pos="1276"/>
          <w:tab w:val="left" w:pos="1418"/>
          <w:tab w:val="left" w:pos="1701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8A0">
        <w:rPr>
          <w:rFonts w:ascii="Times New Roman" w:hAnsi="Times New Roman" w:cs="Times New Roman"/>
          <w:sz w:val="28"/>
          <w:szCs w:val="28"/>
        </w:rPr>
        <w:t>государственные санитарно-эпидемиологические правила и нормативы, гигиенические нормативы, санитарные правила и нормы.</w:t>
      </w:r>
    </w:p>
    <w:p w:rsidR="002D4CFC" w:rsidRPr="002D4CFC" w:rsidRDefault="00E05BE9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2D4CFC">
        <w:rPr>
          <w:rFonts w:ascii="Times New Roman" w:hAnsi="Times New Roman" w:cs="Times New Roman"/>
          <w:sz w:val="28"/>
          <w:szCs w:val="28"/>
        </w:rPr>
        <w:t xml:space="preserve">лен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2D4CFC">
        <w:rPr>
          <w:rFonts w:ascii="Times New Roman" w:hAnsi="Times New Roman" w:cs="Times New Roman"/>
          <w:sz w:val="28"/>
          <w:szCs w:val="28"/>
        </w:rPr>
        <w:t xml:space="preserve"> </w:t>
      </w:r>
      <w:r w:rsidR="002D4CFC" w:rsidRPr="002D4CFC">
        <w:rPr>
          <w:rFonts w:ascii="Times New Roman" w:hAnsi="Times New Roman" w:cs="Times New Roman"/>
          <w:sz w:val="28"/>
          <w:szCs w:val="28"/>
        </w:rPr>
        <w:t xml:space="preserve">при выполнении работ на </w:t>
      </w:r>
      <w:r>
        <w:rPr>
          <w:rFonts w:ascii="Times New Roman" w:hAnsi="Times New Roman" w:cs="Times New Roman"/>
          <w:sz w:val="28"/>
          <w:szCs w:val="28"/>
        </w:rPr>
        <w:t>ОКС</w:t>
      </w:r>
      <w:r w:rsidR="002D4CFC" w:rsidRPr="002D4CFC">
        <w:rPr>
          <w:rFonts w:ascii="Times New Roman" w:hAnsi="Times New Roman" w:cs="Times New Roman"/>
          <w:sz w:val="28"/>
          <w:szCs w:val="28"/>
        </w:rPr>
        <w:t xml:space="preserve"> обязан обеспечить, в соответствии с действующим законодательством, безопасность работ</w:t>
      </w:r>
      <w:r w:rsidR="00BD6D15">
        <w:rPr>
          <w:rFonts w:ascii="Times New Roman" w:hAnsi="Times New Roman" w:cs="Times New Roman"/>
          <w:sz w:val="28"/>
          <w:szCs w:val="28"/>
        </w:rPr>
        <w:t>ы персонала</w:t>
      </w:r>
      <w:r w:rsidR="002D4CFC" w:rsidRPr="002D4CFC">
        <w:rPr>
          <w:rFonts w:ascii="Times New Roman" w:hAnsi="Times New Roman" w:cs="Times New Roman"/>
          <w:sz w:val="28"/>
          <w:szCs w:val="28"/>
        </w:rPr>
        <w:t>, охрану окружающей среды, сохранность</w:t>
      </w:r>
      <w:r w:rsidR="002D4CFC">
        <w:rPr>
          <w:rFonts w:ascii="Times New Roman" w:hAnsi="Times New Roman" w:cs="Times New Roman"/>
          <w:sz w:val="28"/>
          <w:szCs w:val="28"/>
        </w:rPr>
        <w:t xml:space="preserve"> объектов культурного наследия.</w:t>
      </w:r>
    </w:p>
    <w:p w:rsidR="009D7146" w:rsidRDefault="0037590C" w:rsidP="00103189">
      <w:pPr>
        <w:pStyle w:val="a3"/>
        <w:numPr>
          <w:ilvl w:val="1"/>
          <w:numId w:val="1"/>
        </w:numPr>
        <w:tabs>
          <w:tab w:val="left" w:pos="1276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D4CFC">
        <w:rPr>
          <w:rFonts w:ascii="Times New Roman" w:hAnsi="Times New Roman" w:cs="Times New Roman"/>
          <w:sz w:val="28"/>
          <w:szCs w:val="28"/>
        </w:rPr>
        <w:t xml:space="preserve">В целях обеспечения соблюдения требований охраны труда, осуществления </w:t>
      </w:r>
      <w:r w:rsidR="00E05BE9">
        <w:rPr>
          <w:rFonts w:ascii="Times New Roman" w:hAnsi="Times New Roman" w:cs="Times New Roman"/>
          <w:sz w:val="28"/>
          <w:szCs w:val="28"/>
        </w:rPr>
        <w:t xml:space="preserve">и </w:t>
      </w:r>
      <w:r w:rsidRPr="002D4CFC">
        <w:rPr>
          <w:rFonts w:ascii="Times New Roman" w:hAnsi="Times New Roman" w:cs="Times New Roman"/>
          <w:sz w:val="28"/>
          <w:szCs w:val="28"/>
        </w:rPr>
        <w:t xml:space="preserve">контроля за их выполнением </w:t>
      </w:r>
      <w:r w:rsidR="00E05BE9">
        <w:rPr>
          <w:rFonts w:ascii="Times New Roman" w:hAnsi="Times New Roman" w:cs="Times New Roman"/>
          <w:sz w:val="28"/>
          <w:szCs w:val="28"/>
        </w:rPr>
        <w:t xml:space="preserve">член </w:t>
      </w:r>
      <w:r w:rsidR="00A2432C">
        <w:rPr>
          <w:rFonts w:ascii="Times New Roman" w:hAnsi="Times New Roman" w:cs="Times New Roman"/>
          <w:sz w:val="28"/>
          <w:szCs w:val="28"/>
        </w:rPr>
        <w:t>Ассоциации</w:t>
      </w:r>
      <w:r w:rsidR="00E05BE9">
        <w:rPr>
          <w:rFonts w:ascii="Times New Roman" w:hAnsi="Times New Roman" w:cs="Times New Roman"/>
          <w:sz w:val="28"/>
          <w:szCs w:val="28"/>
        </w:rPr>
        <w:t xml:space="preserve"> обязан иметь </w:t>
      </w:r>
      <w:r w:rsidR="00BD6D15">
        <w:rPr>
          <w:rFonts w:ascii="Times New Roman" w:hAnsi="Times New Roman" w:cs="Times New Roman"/>
          <w:sz w:val="28"/>
          <w:szCs w:val="28"/>
        </w:rPr>
        <w:t xml:space="preserve">работников из числа </w:t>
      </w:r>
      <w:r w:rsidR="003878A0">
        <w:rPr>
          <w:rFonts w:ascii="Times New Roman" w:hAnsi="Times New Roman" w:cs="Times New Roman"/>
          <w:sz w:val="28"/>
          <w:szCs w:val="28"/>
        </w:rPr>
        <w:t>персонал</w:t>
      </w:r>
      <w:r w:rsidR="00BD6D15">
        <w:rPr>
          <w:rFonts w:ascii="Times New Roman" w:hAnsi="Times New Roman" w:cs="Times New Roman"/>
          <w:sz w:val="28"/>
          <w:szCs w:val="28"/>
        </w:rPr>
        <w:t>а</w:t>
      </w:r>
      <w:r w:rsidR="003878A0">
        <w:rPr>
          <w:rFonts w:ascii="Times New Roman" w:hAnsi="Times New Roman" w:cs="Times New Roman"/>
          <w:sz w:val="28"/>
          <w:szCs w:val="28"/>
        </w:rPr>
        <w:t>, отвечающи</w:t>
      </w:r>
      <w:r w:rsidR="00BD6D15">
        <w:rPr>
          <w:rFonts w:ascii="Times New Roman" w:hAnsi="Times New Roman" w:cs="Times New Roman"/>
          <w:sz w:val="28"/>
          <w:szCs w:val="28"/>
        </w:rPr>
        <w:t>х</w:t>
      </w:r>
      <w:r w:rsidR="003878A0">
        <w:rPr>
          <w:rFonts w:ascii="Times New Roman" w:hAnsi="Times New Roman" w:cs="Times New Roman"/>
          <w:sz w:val="28"/>
          <w:szCs w:val="28"/>
        </w:rPr>
        <w:t xml:space="preserve"> за </w:t>
      </w:r>
      <w:r w:rsidR="00BA10AC">
        <w:rPr>
          <w:rFonts w:ascii="Times New Roman" w:hAnsi="Times New Roman" w:cs="Times New Roman"/>
          <w:sz w:val="28"/>
          <w:szCs w:val="28"/>
        </w:rPr>
        <w:t>соблюдение</w:t>
      </w:r>
      <w:r w:rsidR="003878A0">
        <w:rPr>
          <w:rFonts w:ascii="Times New Roman" w:hAnsi="Times New Roman" w:cs="Times New Roman"/>
          <w:sz w:val="28"/>
          <w:szCs w:val="28"/>
        </w:rPr>
        <w:t xml:space="preserve"> правил</w:t>
      </w:r>
      <w:r w:rsidR="00E05BE9">
        <w:rPr>
          <w:rFonts w:ascii="Times New Roman" w:hAnsi="Times New Roman" w:cs="Times New Roman"/>
          <w:sz w:val="28"/>
          <w:szCs w:val="28"/>
        </w:rPr>
        <w:t xml:space="preserve"> </w:t>
      </w:r>
      <w:r w:rsidRPr="002D4CFC">
        <w:rPr>
          <w:rFonts w:ascii="Times New Roman" w:hAnsi="Times New Roman" w:cs="Times New Roman"/>
          <w:sz w:val="28"/>
          <w:szCs w:val="28"/>
        </w:rPr>
        <w:t>охраны труда</w:t>
      </w:r>
      <w:r w:rsidR="00E05BE9">
        <w:rPr>
          <w:rFonts w:ascii="Times New Roman" w:hAnsi="Times New Roman" w:cs="Times New Roman"/>
          <w:sz w:val="28"/>
          <w:szCs w:val="28"/>
        </w:rPr>
        <w:t xml:space="preserve"> и обеспечени</w:t>
      </w:r>
      <w:r w:rsidR="00BD6D15">
        <w:rPr>
          <w:rFonts w:ascii="Times New Roman" w:hAnsi="Times New Roman" w:cs="Times New Roman"/>
          <w:sz w:val="28"/>
          <w:szCs w:val="28"/>
        </w:rPr>
        <w:t>е</w:t>
      </w:r>
      <w:r w:rsidR="00E05BE9">
        <w:rPr>
          <w:rFonts w:ascii="Times New Roman" w:hAnsi="Times New Roman" w:cs="Times New Roman"/>
          <w:sz w:val="28"/>
          <w:szCs w:val="28"/>
        </w:rPr>
        <w:t xml:space="preserve"> </w:t>
      </w:r>
      <w:r w:rsidR="00E05BE9" w:rsidRPr="00740450">
        <w:rPr>
          <w:rFonts w:ascii="Times New Roman" w:hAnsi="Times New Roman" w:cs="Times New Roman"/>
          <w:sz w:val="28"/>
          <w:szCs w:val="28"/>
        </w:rPr>
        <w:t xml:space="preserve">промышленной, экологической и энергетической </w:t>
      </w:r>
      <w:r w:rsidR="00E05BE9" w:rsidRPr="00115D27">
        <w:rPr>
          <w:rFonts w:ascii="Times New Roman" w:hAnsi="Times New Roman" w:cs="Times New Roman"/>
          <w:sz w:val="28"/>
          <w:szCs w:val="28"/>
        </w:rPr>
        <w:t>безопасности</w:t>
      </w:r>
      <w:r w:rsidR="00E05BE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03189" w:rsidRPr="009D7146" w:rsidRDefault="00103189" w:rsidP="00103189">
      <w:pPr>
        <w:pStyle w:val="a3"/>
        <w:tabs>
          <w:tab w:val="left" w:pos="1276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D7146" w:rsidRDefault="009D7146" w:rsidP="00103189">
      <w:pPr>
        <w:pStyle w:val="a3"/>
        <w:numPr>
          <w:ilvl w:val="0"/>
          <w:numId w:val="1"/>
        </w:numPr>
        <w:tabs>
          <w:tab w:val="left" w:pos="851"/>
        </w:tabs>
        <w:spacing w:after="0"/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D7146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:rsidR="00103189" w:rsidRPr="00103189" w:rsidRDefault="00103189" w:rsidP="00103189">
      <w:pPr>
        <w:pStyle w:val="a3"/>
        <w:tabs>
          <w:tab w:val="left" w:pos="851"/>
        </w:tabs>
        <w:spacing w:after="0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:rsidR="009D7146" w:rsidRDefault="009D7146" w:rsidP="001031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146">
        <w:rPr>
          <w:rFonts w:ascii="Times New Roman" w:hAnsi="Times New Roman" w:cs="Times New Roman"/>
          <w:sz w:val="28"/>
          <w:szCs w:val="28"/>
        </w:rPr>
        <w:t>9.1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D7146">
        <w:rPr>
          <w:rFonts w:ascii="Times New Roman" w:hAnsi="Times New Roman" w:cs="Times New Roman"/>
          <w:sz w:val="28"/>
          <w:szCs w:val="28"/>
        </w:rPr>
        <w:t xml:space="preserve"> Настоящий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D7146">
        <w:rPr>
          <w:rFonts w:ascii="Times New Roman" w:hAnsi="Times New Roman" w:cs="Times New Roman"/>
          <w:sz w:val="28"/>
          <w:szCs w:val="28"/>
        </w:rPr>
        <w:t>танда</w:t>
      </w:r>
      <w:proofErr w:type="gramStart"/>
      <w:r w:rsidRPr="009D7146">
        <w:rPr>
          <w:rFonts w:ascii="Times New Roman" w:hAnsi="Times New Roman" w:cs="Times New Roman"/>
          <w:sz w:val="28"/>
          <w:szCs w:val="28"/>
        </w:rPr>
        <w:t>рт вст</w:t>
      </w:r>
      <w:proofErr w:type="gramEnd"/>
      <w:r w:rsidRPr="009D7146">
        <w:rPr>
          <w:rFonts w:ascii="Times New Roman" w:hAnsi="Times New Roman" w:cs="Times New Roman"/>
          <w:sz w:val="28"/>
          <w:szCs w:val="28"/>
        </w:rPr>
        <w:t>упает в силу не ранее дня внесения сведений о нем в государственный реестр саморегулируемых организаций.</w:t>
      </w:r>
    </w:p>
    <w:p w:rsidR="009D7146" w:rsidRPr="009D7146" w:rsidRDefault="009D7146" w:rsidP="0010318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9.2.</w:t>
      </w:r>
      <w:r w:rsidRPr="009D7146">
        <w:rPr>
          <w:rFonts w:ascii="Times New Roman" w:eastAsia="Times New Roman" w:hAnsi="Times New Roman" w:cs="Courier New"/>
          <w:color w:val="000000"/>
          <w:sz w:val="28"/>
          <w:szCs w:val="28"/>
          <w:lang w:eastAsia="ru-RU"/>
        </w:rPr>
        <w:t xml:space="preserve"> </w:t>
      </w:r>
      <w:proofErr w:type="gramStart"/>
      <w:r w:rsidRPr="009D7146">
        <w:rPr>
          <w:rFonts w:ascii="Times New Roman" w:hAnsi="Times New Roman" w:cs="Times New Roman"/>
          <w:sz w:val="28"/>
          <w:szCs w:val="28"/>
        </w:rPr>
        <w:t xml:space="preserve">В случае если законами и иными нормативными актами Российской Федерации установлены иные правила, чем предусмотрены настоящим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D7146">
        <w:rPr>
          <w:rFonts w:ascii="Times New Roman" w:hAnsi="Times New Roman" w:cs="Times New Roman"/>
          <w:sz w:val="28"/>
          <w:szCs w:val="28"/>
        </w:rPr>
        <w:t>тандартом, то применяются правила, установленные законами и иными нормативн</w:t>
      </w:r>
      <w:r w:rsidR="00103189">
        <w:rPr>
          <w:rFonts w:ascii="Times New Roman" w:hAnsi="Times New Roman" w:cs="Times New Roman"/>
          <w:sz w:val="28"/>
          <w:szCs w:val="28"/>
        </w:rPr>
        <w:t>ыми актами Российской Федерации.</w:t>
      </w:r>
      <w:proofErr w:type="gramEnd"/>
    </w:p>
    <w:sectPr w:rsidR="009D7146" w:rsidRPr="009D7146" w:rsidSect="00103189">
      <w:headerReference w:type="default" r:id="rId9"/>
      <w:footerReference w:type="default" r:id="rId10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B1F" w:rsidRDefault="00B53B1F" w:rsidP="00E7262C">
      <w:pPr>
        <w:spacing w:after="0" w:line="240" w:lineRule="auto"/>
      </w:pPr>
      <w:r>
        <w:separator/>
      </w:r>
    </w:p>
  </w:endnote>
  <w:endnote w:type="continuationSeparator" w:id="0">
    <w:p w:rsidR="00B53B1F" w:rsidRDefault="00B53B1F" w:rsidP="00E72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9020508"/>
      <w:docPartObj>
        <w:docPartGallery w:val="Page Numbers (Bottom of Page)"/>
        <w:docPartUnique/>
      </w:docPartObj>
    </w:sdtPr>
    <w:sdtEndPr/>
    <w:sdtContent>
      <w:p w:rsidR="00C35AAA" w:rsidRDefault="004458C3">
        <w:pPr>
          <w:pStyle w:val="a7"/>
          <w:jc w:val="right"/>
        </w:pPr>
        <w:r>
          <w:fldChar w:fldCharType="begin"/>
        </w:r>
        <w:r w:rsidR="00C35AAA">
          <w:instrText>PAGE   \* MERGEFORMAT</w:instrText>
        </w:r>
        <w:r>
          <w:fldChar w:fldCharType="separate"/>
        </w:r>
        <w:r w:rsidR="0010318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B1F" w:rsidRDefault="00B53B1F" w:rsidP="00E7262C">
      <w:pPr>
        <w:spacing w:after="0" w:line="240" w:lineRule="auto"/>
      </w:pPr>
      <w:r>
        <w:separator/>
      </w:r>
    </w:p>
  </w:footnote>
  <w:footnote w:type="continuationSeparator" w:id="0">
    <w:p w:rsidR="00B53B1F" w:rsidRDefault="00B53B1F" w:rsidP="00E72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F7E" w:rsidRPr="00E7262C" w:rsidRDefault="00493F7E">
    <w:pPr>
      <w:pStyle w:val="a5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6B1"/>
    <w:multiLevelType w:val="hybridMultilevel"/>
    <w:tmpl w:val="372276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8ED44DF"/>
    <w:multiLevelType w:val="multilevel"/>
    <w:tmpl w:val="90023EB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>
    <w:nsid w:val="2A0C548A"/>
    <w:multiLevelType w:val="multilevel"/>
    <w:tmpl w:val="D4069CD4"/>
    <w:lvl w:ilvl="0">
      <w:start w:val="1"/>
      <w:numFmt w:val="decimal"/>
      <w:lvlText w:val="%1."/>
      <w:lvlJc w:val="left"/>
      <w:pPr>
        <w:ind w:left="567" w:firstLine="12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35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77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7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77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7" w:hanging="2160"/>
      </w:pPr>
      <w:rPr>
        <w:rFonts w:hint="default"/>
      </w:rPr>
    </w:lvl>
  </w:abstractNum>
  <w:abstractNum w:abstractNumId="3">
    <w:nsid w:val="36A63D91"/>
    <w:multiLevelType w:val="hybridMultilevel"/>
    <w:tmpl w:val="E7567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C3F1D"/>
    <w:multiLevelType w:val="multilevel"/>
    <w:tmpl w:val="01BE22DE"/>
    <w:lvl w:ilvl="0">
      <w:start w:val="1"/>
      <w:numFmt w:val="upperRoman"/>
      <w:lvlText w:val="%1."/>
      <w:lvlJc w:val="left"/>
      <w:pPr>
        <w:ind w:left="567" w:firstLine="12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77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77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7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77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7" w:hanging="2160"/>
      </w:pPr>
      <w:rPr>
        <w:rFonts w:hint="default"/>
      </w:rPr>
    </w:lvl>
  </w:abstractNum>
  <w:abstractNum w:abstractNumId="5">
    <w:nsid w:val="48DB32B3"/>
    <w:multiLevelType w:val="multilevel"/>
    <w:tmpl w:val="51F46480"/>
    <w:lvl w:ilvl="0">
      <w:start w:val="1"/>
      <w:numFmt w:val="decimal"/>
      <w:lvlText w:val="%1."/>
      <w:lvlJc w:val="left"/>
      <w:pPr>
        <w:ind w:left="567" w:firstLine="121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977" w:hanging="120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977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7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77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7" w:hanging="2160"/>
      </w:pPr>
      <w:rPr>
        <w:rFonts w:hint="default"/>
      </w:rPr>
    </w:lvl>
  </w:abstractNum>
  <w:abstractNum w:abstractNumId="6">
    <w:nsid w:val="522062A9"/>
    <w:multiLevelType w:val="hybridMultilevel"/>
    <w:tmpl w:val="93547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E024F24"/>
    <w:multiLevelType w:val="multilevel"/>
    <w:tmpl w:val="BC48B3AC"/>
    <w:lvl w:ilvl="0">
      <w:start w:val="1"/>
      <w:numFmt w:val="decimal"/>
      <w:lvlText w:val="%1."/>
      <w:lvlJc w:val="left"/>
      <w:pPr>
        <w:ind w:left="567" w:firstLine="12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77" w:hanging="120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977" w:hanging="120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977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77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7" w:hanging="2160"/>
      </w:pPr>
      <w:rPr>
        <w:rFonts w:hint="default"/>
      </w:rPr>
    </w:lvl>
  </w:abstractNum>
  <w:abstractNum w:abstractNumId="8">
    <w:nsid w:val="6621494A"/>
    <w:multiLevelType w:val="multilevel"/>
    <w:tmpl w:val="D4069CD4"/>
    <w:lvl w:ilvl="0">
      <w:start w:val="1"/>
      <w:numFmt w:val="decimal"/>
      <w:lvlText w:val="%1."/>
      <w:lvlJc w:val="left"/>
      <w:pPr>
        <w:ind w:left="567" w:firstLine="12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77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77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7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77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7" w:hanging="2160"/>
      </w:pPr>
      <w:rPr>
        <w:rFonts w:hint="default"/>
      </w:rPr>
    </w:lvl>
  </w:abstractNum>
  <w:abstractNum w:abstractNumId="9">
    <w:nsid w:val="691760E1"/>
    <w:multiLevelType w:val="hybridMultilevel"/>
    <w:tmpl w:val="A5F65AA2"/>
    <w:lvl w:ilvl="0" w:tplc="C34A6756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9B67DD7"/>
    <w:multiLevelType w:val="multilevel"/>
    <w:tmpl w:val="F362B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>
    <w:nsid w:val="7C6920FA"/>
    <w:multiLevelType w:val="multilevel"/>
    <w:tmpl w:val="D4069CD4"/>
    <w:lvl w:ilvl="0">
      <w:start w:val="1"/>
      <w:numFmt w:val="decimal"/>
      <w:lvlText w:val="%1."/>
      <w:lvlJc w:val="left"/>
      <w:pPr>
        <w:ind w:left="567" w:firstLine="121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77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77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7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77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37" w:hanging="216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"/>
  </w:num>
  <w:num w:numId="5">
    <w:abstractNumId w:val="11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3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781"/>
    <w:rsid w:val="00006C77"/>
    <w:rsid w:val="00011A51"/>
    <w:rsid w:val="00013062"/>
    <w:rsid w:val="00014AD8"/>
    <w:rsid w:val="00030F60"/>
    <w:rsid w:val="000369C1"/>
    <w:rsid w:val="00037AF3"/>
    <w:rsid w:val="0004146B"/>
    <w:rsid w:val="00056386"/>
    <w:rsid w:val="000657AF"/>
    <w:rsid w:val="000715DB"/>
    <w:rsid w:val="00074946"/>
    <w:rsid w:val="00090E4D"/>
    <w:rsid w:val="000B38B7"/>
    <w:rsid w:val="000C0FA8"/>
    <w:rsid w:val="000C664E"/>
    <w:rsid w:val="000D667D"/>
    <w:rsid w:val="000D6C9C"/>
    <w:rsid w:val="000E558B"/>
    <w:rsid w:val="000F2260"/>
    <w:rsid w:val="000F3B8F"/>
    <w:rsid w:val="00103189"/>
    <w:rsid w:val="001076D9"/>
    <w:rsid w:val="001126C0"/>
    <w:rsid w:val="00115D27"/>
    <w:rsid w:val="00127059"/>
    <w:rsid w:val="00133EAF"/>
    <w:rsid w:val="00134C88"/>
    <w:rsid w:val="001355A0"/>
    <w:rsid w:val="001547DB"/>
    <w:rsid w:val="001549A6"/>
    <w:rsid w:val="00157618"/>
    <w:rsid w:val="00165771"/>
    <w:rsid w:val="0019064F"/>
    <w:rsid w:val="001A0C02"/>
    <w:rsid w:val="001A4BBE"/>
    <w:rsid w:val="001B193E"/>
    <w:rsid w:val="001B501A"/>
    <w:rsid w:val="001B769C"/>
    <w:rsid w:val="001B7E05"/>
    <w:rsid w:val="001C2C9B"/>
    <w:rsid w:val="001C3B93"/>
    <w:rsid w:val="001C54CA"/>
    <w:rsid w:val="001D4C1F"/>
    <w:rsid w:val="001D4F08"/>
    <w:rsid w:val="001E1467"/>
    <w:rsid w:val="001E3A14"/>
    <w:rsid w:val="001E45D2"/>
    <w:rsid w:val="001E5F83"/>
    <w:rsid w:val="001F344B"/>
    <w:rsid w:val="002016AB"/>
    <w:rsid w:val="00212024"/>
    <w:rsid w:val="0021278F"/>
    <w:rsid w:val="002131EF"/>
    <w:rsid w:val="00214614"/>
    <w:rsid w:val="00217BA8"/>
    <w:rsid w:val="00225354"/>
    <w:rsid w:val="00226B4B"/>
    <w:rsid w:val="00236F2A"/>
    <w:rsid w:val="00251E9E"/>
    <w:rsid w:val="002571D9"/>
    <w:rsid w:val="00263DFB"/>
    <w:rsid w:val="00277C29"/>
    <w:rsid w:val="00293CA9"/>
    <w:rsid w:val="002960DD"/>
    <w:rsid w:val="0029729F"/>
    <w:rsid w:val="002A03DE"/>
    <w:rsid w:val="002A49BF"/>
    <w:rsid w:val="002A4E3E"/>
    <w:rsid w:val="002A542F"/>
    <w:rsid w:val="002B454D"/>
    <w:rsid w:val="002D4C00"/>
    <w:rsid w:val="002D4CFC"/>
    <w:rsid w:val="002D63FC"/>
    <w:rsid w:val="002D6A7F"/>
    <w:rsid w:val="002E3D2B"/>
    <w:rsid w:val="002F0DBA"/>
    <w:rsid w:val="002F3AFC"/>
    <w:rsid w:val="00302E6E"/>
    <w:rsid w:val="003059DD"/>
    <w:rsid w:val="00315503"/>
    <w:rsid w:val="00320DC7"/>
    <w:rsid w:val="00321FCE"/>
    <w:rsid w:val="003348EC"/>
    <w:rsid w:val="00360FDF"/>
    <w:rsid w:val="00363B40"/>
    <w:rsid w:val="003642A7"/>
    <w:rsid w:val="00364305"/>
    <w:rsid w:val="00367A1F"/>
    <w:rsid w:val="003714D3"/>
    <w:rsid w:val="00372A2A"/>
    <w:rsid w:val="0037590C"/>
    <w:rsid w:val="00382AC6"/>
    <w:rsid w:val="003878A0"/>
    <w:rsid w:val="003942F6"/>
    <w:rsid w:val="003961C8"/>
    <w:rsid w:val="003A1C70"/>
    <w:rsid w:val="003B1CE4"/>
    <w:rsid w:val="003B6736"/>
    <w:rsid w:val="003C1342"/>
    <w:rsid w:val="003D2EE6"/>
    <w:rsid w:val="003D3307"/>
    <w:rsid w:val="003D70F4"/>
    <w:rsid w:val="003E0D4B"/>
    <w:rsid w:val="003E526E"/>
    <w:rsid w:val="003E6529"/>
    <w:rsid w:val="003F17C6"/>
    <w:rsid w:val="003F1A45"/>
    <w:rsid w:val="003F509C"/>
    <w:rsid w:val="00401B3F"/>
    <w:rsid w:val="00405C9A"/>
    <w:rsid w:val="004128E0"/>
    <w:rsid w:val="00420104"/>
    <w:rsid w:val="004235B9"/>
    <w:rsid w:val="00430339"/>
    <w:rsid w:val="004404D6"/>
    <w:rsid w:val="004458C3"/>
    <w:rsid w:val="00446CDF"/>
    <w:rsid w:val="00474002"/>
    <w:rsid w:val="00475963"/>
    <w:rsid w:val="004777E8"/>
    <w:rsid w:val="00480B60"/>
    <w:rsid w:val="00493F7E"/>
    <w:rsid w:val="00497F9B"/>
    <w:rsid w:val="004A36C5"/>
    <w:rsid w:val="004D08DD"/>
    <w:rsid w:val="004E0A1B"/>
    <w:rsid w:val="004F0CA6"/>
    <w:rsid w:val="004F3AFB"/>
    <w:rsid w:val="00506478"/>
    <w:rsid w:val="00507567"/>
    <w:rsid w:val="00513F7B"/>
    <w:rsid w:val="0052259E"/>
    <w:rsid w:val="00523A0A"/>
    <w:rsid w:val="00536413"/>
    <w:rsid w:val="00537558"/>
    <w:rsid w:val="005432D9"/>
    <w:rsid w:val="00543BEF"/>
    <w:rsid w:val="00543EE9"/>
    <w:rsid w:val="00550B41"/>
    <w:rsid w:val="00564181"/>
    <w:rsid w:val="005653E6"/>
    <w:rsid w:val="00572604"/>
    <w:rsid w:val="00574EC2"/>
    <w:rsid w:val="0058287C"/>
    <w:rsid w:val="00586349"/>
    <w:rsid w:val="00597823"/>
    <w:rsid w:val="005A18FF"/>
    <w:rsid w:val="005A410F"/>
    <w:rsid w:val="005A61A0"/>
    <w:rsid w:val="005C557C"/>
    <w:rsid w:val="005D57F1"/>
    <w:rsid w:val="005E475F"/>
    <w:rsid w:val="005F6E8C"/>
    <w:rsid w:val="0060117E"/>
    <w:rsid w:val="0061224A"/>
    <w:rsid w:val="0061320C"/>
    <w:rsid w:val="0062516C"/>
    <w:rsid w:val="00627A40"/>
    <w:rsid w:val="006320F2"/>
    <w:rsid w:val="006326CE"/>
    <w:rsid w:val="00636717"/>
    <w:rsid w:val="00636BC4"/>
    <w:rsid w:val="00655B9B"/>
    <w:rsid w:val="006669C8"/>
    <w:rsid w:val="00667583"/>
    <w:rsid w:val="00674120"/>
    <w:rsid w:val="00674854"/>
    <w:rsid w:val="00676257"/>
    <w:rsid w:val="00681130"/>
    <w:rsid w:val="00684FCF"/>
    <w:rsid w:val="006902D8"/>
    <w:rsid w:val="006919D6"/>
    <w:rsid w:val="00696DD5"/>
    <w:rsid w:val="006A048E"/>
    <w:rsid w:val="006A21A3"/>
    <w:rsid w:val="006A21B8"/>
    <w:rsid w:val="006A25F2"/>
    <w:rsid w:val="006B2ECB"/>
    <w:rsid w:val="006B2F7D"/>
    <w:rsid w:val="006B4FEA"/>
    <w:rsid w:val="006B5CFD"/>
    <w:rsid w:val="006B648D"/>
    <w:rsid w:val="006B7198"/>
    <w:rsid w:val="006C0485"/>
    <w:rsid w:val="006D6E7F"/>
    <w:rsid w:val="006E3072"/>
    <w:rsid w:val="006E5381"/>
    <w:rsid w:val="00703D89"/>
    <w:rsid w:val="00706CD6"/>
    <w:rsid w:val="0071026D"/>
    <w:rsid w:val="00712AB4"/>
    <w:rsid w:val="00726A72"/>
    <w:rsid w:val="007273C1"/>
    <w:rsid w:val="0073017E"/>
    <w:rsid w:val="00734A0C"/>
    <w:rsid w:val="00740450"/>
    <w:rsid w:val="007463E2"/>
    <w:rsid w:val="00750C68"/>
    <w:rsid w:val="00751369"/>
    <w:rsid w:val="00751CC4"/>
    <w:rsid w:val="00753E8F"/>
    <w:rsid w:val="00765D01"/>
    <w:rsid w:val="00781F1E"/>
    <w:rsid w:val="00782CB3"/>
    <w:rsid w:val="00783A98"/>
    <w:rsid w:val="00793054"/>
    <w:rsid w:val="007952F3"/>
    <w:rsid w:val="00797CF5"/>
    <w:rsid w:val="007A1705"/>
    <w:rsid w:val="007C2348"/>
    <w:rsid w:val="007C5A21"/>
    <w:rsid w:val="007D069C"/>
    <w:rsid w:val="007D1589"/>
    <w:rsid w:val="007D3511"/>
    <w:rsid w:val="007D52FA"/>
    <w:rsid w:val="007D5CD1"/>
    <w:rsid w:val="007D7986"/>
    <w:rsid w:val="007E43C6"/>
    <w:rsid w:val="007E74A9"/>
    <w:rsid w:val="007F1F16"/>
    <w:rsid w:val="007F6728"/>
    <w:rsid w:val="00801078"/>
    <w:rsid w:val="0080483C"/>
    <w:rsid w:val="00814B26"/>
    <w:rsid w:val="0082229E"/>
    <w:rsid w:val="00827859"/>
    <w:rsid w:val="00831562"/>
    <w:rsid w:val="008403ED"/>
    <w:rsid w:val="0084402A"/>
    <w:rsid w:val="00860C84"/>
    <w:rsid w:val="00873F18"/>
    <w:rsid w:val="00880265"/>
    <w:rsid w:val="00882FF7"/>
    <w:rsid w:val="00884CFD"/>
    <w:rsid w:val="008929B2"/>
    <w:rsid w:val="00893CC0"/>
    <w:rsid w:val="0089726B"/>
    <w:rsid w:val="008A42C8"/>
    <w:rsid w:val="008A483B"/>
    <w:rsid w:val="008A4F3D"/>
    <w:rsid w:val="008A6C1D"/>
    <w:rsid w:val="008B5573"/>
    <w:rsid w:val="008C2909"/>
    <w:rsid w:val="008C37AE"/>
    <w:rsid w:val="008D7520"/>
    <w:rsid w:val="008E446A"/>
    <w:rsid w:val="008F0F7A"/>
    <w:rsid w:val="008F7675"/>
    <w:rsid w:val="0091366C"/>
    <w:rsid w:val="00927EEA"/>
    <w:rsid w:val="00942A06"/>
    <w:rsid w:val="00944A4A"/>
    <w:rsid w:val="009500FF"/>
    <w:rsid w:val="009503AC"/>
    <w:rsid w:val="0096425A"/>
    <w:rsid w:val="00967506"/>
    <w:rsid w:val="00974768"/>
    <w:rsid w:val="00981FE0"/>
    <w:rsid w:val="00983148"/>
    <w:rsid w:val="009854A4"/>
    <w:rsid w:val="009A5779"/>
    <w:rsid w:val="009A6CDE"/>
    <w:rsid w:val="009B09C4"/>
    <w:rsid w:val="009B4551"/>
    <w:rsid w:val="009D15BA"/>
    <w:rsid w:val="009D5DA5"/>
    <w:rsid w:val="009D7146"/>
    <w:rsid w:val="009D7F7F"/>
    <w:rsid w:val="009F01A5"/>
    <w:rsid w:val="009F081F"/>
    <w:rsid w:val="009F6608"/>
    <w:rsid w:val="00A00D3F"/>
    <w:rsid w:val="00A035BA"/>
    <w:rsid w:val="00A2432C"/>
    <w:rsid w:val="00A25A22"/>
    <w:rsid w:val="00A31399"/>
    <w:rsid w:val="00A379B6"/>
    <w:rsid w:val="00A40D99"/>
    <w:rsid w:val="00A436CB"/>
    <w:rsid w:val="00A45F32"/>
    <w:rsid w:val="00A47700"/>
    <w:rsid w:val="00A52AC1"/>
    <w:rsid w:val="00A531F2"/>
    <w:rsid w:val="00A55F9B"/>
    <w:rsid w:val="00A621FB"/>
    <w:rsid w:val="00A6271A"/>
    <w:rsid w:val="00A6604D"/>
    <w:rsid w:val="00A77513"/>
    <w:rsid w:val="00A812B6"/>
    <w:rsid w:val="00A93F2B"/>
    <w:rsid w:val="00A94FD9"/>
    <w:rsid w:val="00A9502A"/>
    <w:rsid w:val="00A95C5C"/>
    <w:rsid w:val="00AA4734"/>
    <w:rsid w:val="00AA7C8A"/>
    <w:rsid w:val="00AC3FFD"/>
    <w:rsid w:val="00AE4D66"/>
    <w:rsid w:val="00AF01C1"/>
    <w:rsid w:val="00AF4AF0"/>
    <w:rsid w:val="00AF6AC8"/>
    <w:rsid w:val="00B018EE"/>
    <w:rsid w:val="00B02255"/>
    <w:rsid w:val="00B165DC"/>
    <w:rsid w:val="00B369C5"/>
    <w:rsid w:val="00B533D9"/>
    <w:rsid w:val="00B53B1F"/>
    <w:rsid w:val="00B55CB4"/>
    <w:rsid w:val="00B56AA6"/>
    <w:rsid w:val="00B671FF"/>
    <w:rsid w:val="00B90387"/>
    <w:rsid w:val="00BA10AC"/>
    <w:rsid w:val="00BA4B4A"/>
    <w:rsid w:val="00BB046E"/>
    <w:rsid w:val="00BB41E2"/>
    <w:rsid w:val="00BC595F"/>
    <w:rsid w:val="00BD05A9"/>
    <w:rsid w:val="00BD6D15"/>
    <w:rsid w:val="00BF0C40"/>
    <w:rsid w:val="00BF3E3F"/>
    <w:rsid w:val="00C030C5"/>
    <w:rsid w:val="00C10827"/>
    <w:rsid w:val="00C115BE"/>
    <w:rsid w:val="00C17CCE"/>
    <w:rsid w:val="00C210EC"/>
    <w:rsid w:val="00C354AE"/>
    <w:rsid w:val="00C35AAA"/>
    <w:rsid w:val="00C404E1"/>
    <w:rsid w:val="00C46BB7"/>
    <w:rsid w:val="00C51B74"/>
    <w:rsid w:val="00C53D3B"/>
    <w:rsid w:val="00C618B9"/>
    <w:rsid w:val="00C64B9B"/>
    <w:rsid w:val="00C731F9"/>
    <w:rsid w:val="00C87238"/>
    <w:rsid w:val="00C9151B"/>
    <w:rsid w:val="00C91CAE"/>
    <w:rsid w:val="00C964B2"/>
    <w:rsid w:val="00CA350C"/>
    <w:rsid w:val="00CB46F6"/>
    <w:rsid w:val="00CD5D56"/>
    <w:rsid w:val="00CE0650"/>
    <w:rsid w:val="00CF7913"/>
    <w:rsid w:val="00CF7D12"/>
    <w:rsid w:val="00D04C97"/>
    <w:rsid w:val="00D05917"/>
    <w:rsid w:val="00D05BC8"/>
    <w:rsid w:val="00D20A93"/>
    <w:rsid w:val="00D26120"/>
    <w:rsid w:val="00D26A9B"/>
    <w:rsid w:val="00D27EA8"/>
    <w:rsid w:val="00D31AD0"/>
    <w:rsid w:val="00D43D41"/>
    <w:rsid w:val="00D45977"/>
    <w:rsid w:val="00D515DC"/>
    <w:rsid w:val="00D540A0"/>
    <w:rsid w:val="00D707FD"/>
    <w:rsid w:val="00D81EE9"/>
    <w:rsid w:val="00D87AD0"/>
    <w:rsid w:val="00D92F0E"/>
    <w:rsid w:val="00DA23A9"/>
    <w:rsid w:val="00DB733C"/>
    <w:rsid w:val="00DD1749"/>
    <w:rsid w:val="00DE45D0"/>
    <w:rsid w:val="00DE5439"/>
    <w:rsid w:val="00DF0A64"/>
    <w:rsid w:val="00DF7D04"/>
    <w:rsid w:val="00E05BE9"/>
    <w:rsid w:val="00E06B7E"/>
    <w:rsid w:val="00E121B6"/>
    <w:rsid w:val="00E12A2D"/>
    <w:rsid w:val="00E1720A"/>
    <w:rsid w:val="00E172C1"/>
    <w:rsid w:val="00E23D27"/>
    <w:rsid w:val="00E321DA"/>
    <w:rsid w:val="00E32D98"/>
    <w:rsid w:val="00E32DF7"/>
    <w:rsid w:val="00E37F7C"/>
    <w:rsid w:val="00E40C36"/>
    <w:rsid w:val="00E41781"/>
    <w:rsid w:val="00E42E86"/>
    <w:rsid w:val="00E514D1"/>
    <w:rsid w:val="00E5419C"/>
    <w:rsid w:val="00E54865"/>
    <w:rsid w:val="00E55FF8"/>
    <w:rsid w:val="00E571B3"/>
    <w:rsid w:val="00E64883"/>
    <w:rsid w:val="00E679FB"/>
    <w:rsid w:val="00E70686"/>
    <w:rsid w:val="00E7262C"/>
    <w:rsid w:val="00E767DE"/>
    <w:rsid w:val="00E820BA"/>
    <w:rsid w:val="00E8560F"/>
    <w:rsid w:val="00E91503"/>
    <w:rsid w:val="00E93C15"/>
    <w:rsid w:val="00EA2975"/>
    <w:rsid w:val="00EA5340"/>
    <w:rsid w:val="00EA5D8B"/>
    <w:rsid w:val="00EB0800"/>
    <w:rsid w:val="00EB3531"/>
    <w:rsid w:val="00EB538B"/>
    <w:rsid w:val="00EB7B02"/>
    <w:rsid w:val="00EC2973"/>
    <w:rsid w:val="00EC40E0"/>
    <w:rsid w:val="00EE3B01"/>
    <w:rsid w:val="00EF2524"/>
    <w:rsid w:val="00EF4D17"/>
    <w:rsid w:val="00F05A90"/>
    <w:rsid w:val="00F12ECB"/>
    <w:rsid w:val="00F34244"/>
    <w:rsid w:val="00F5365D"/>
    <w:rsid w:val="00F54040"/>
    <w:rsid w:val="00F56B07"/>
    <w:rsid w:val="00F60018"/>
    <w:rsid w:val="00F6471A"/>
    <w:rsid w:val="00F704DC"/>
    <w:rsid w:val="00F710C0"/>
    <w:rsid w:val="00F7288F"/>
    <w:rsid w:val="00F72F34"/>
    <w:rsid w:val="00F75497"/>
    <w:rsid w:val="00F832B7"/>
    <w:rsid w:val="00F87D2F"/>
    <w:rsid w:val="00FA39DF"/>
    <w:rsid w:val="00FA4C3A"/>
    <w:rsid w:val="00FB4E65"/>
    <w:rsid w:val="00FC18D0"/>
    <w:rsid w:val="00FD1B78"/>
    <w:rsid w:val="00FD6DD6"/>
    <w:rsid w:val="00FD72A5"/>
    <w:rsid w:val="00FD7F61"/>
    <w:rsid w:val="00FF0B41"/>
    <w:rsid w:val="00FF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CFD"/>
    <w:pPr>
      <w:ind w:left="720"/>
      <w:contextualSpacing/>
    </w:pPr>
  </w:style>
  <w:style w:type="paragraph" w:styleId="a4">
    <w:name w:val="Normal (Web)"/>
    <w:basedOn w:val="a"/>
    <w:uiPriority w:val="99"/>
    <w:rsid w:val="0040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72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262C"/>
  </w:style>
  <w:style w:type="paragraph" w:styleId="a7">
    <w:name w:val="footer"/>
    <w:basedOn w:val="a"/>
    <w:link w:val="a8"/>
    <w:uiPriority w:val="99"/>
    <w:unhideWhenUsed/>
    <w:rsid w:val="00E72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262C"/>
  </w:style>
  <w:style w:type="character" w:styleId="a9">
    <w:name w:val="annotation reference"/>
    <w:basedOn w:val="a0"/>
    <w:uiPriority w:val="99"/>
    <w:semiHidden/>
    <w:unhideWhenUsed/>
    <w:rsid w:val="006B719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B719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B719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B719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B7198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B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B7198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2D4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CFD"/>
    <w:pPr>
      <w:ind w:left="720"/>
      <w:contextualSpacing/>
    </w:pPr>
  </w:style>
  <w:style w:type="paragraph" w:styleId="a4">
    <w:name w:val="Normal (Web)"/>
    <w:basedOn w:val="a"/>
    <w:uiPriority w:val="99"/>
    <w:rsid w:val="0040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72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262C"/>
  </w:style>
  <w:style w:type="paragraph" w:styleId="a7">
    <w:name w:val="footer"/>
    <w:basedOn w:val="a"/>
    <w:link w:val="a8"/>
    <w:uiPriority w:val="99"/>
    <w:unhideWhenUsed/>
    <w:rsid w:val="00E72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262C"/>
  </w:style>
  <w:style w:type="character" w:styleId="a9">
    <w:name w:val="annotation reference"/>
    <w:basedOn w:val="a0"/>
    <w:uiPriority w:val="99"/>
    <w:semiHidden/>
    <w:unhideWhenUsed/>
    <w:rsid w:val="006B719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B719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6B719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B719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6B7198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B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B7198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2D4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3ADE3-EEAC-4069-A652-8367B009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3188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Фанеев</dc:creator>
  <cp:lastModifiedBy>Сергей С. Фанеев</cp:lastModifiedBy>
  <cp:revision>2</cp:revision>
  <cp:lastPrinted>2017-06-19T14:10:00Z</cp:lastPrinted>
  <dcterms:created xsi:type="dcterms:W3CDTF">2023-10-17T10:57:00Z</dcterms:created>
  <dcterms:modified xsi:type="dcterms:W3CDTF">2023-10-17T10:57:00Z</dcterms:modified>
</cp:coreProperties>
</file>