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FE507" w14:textId="77777777" w:rsidR="00E03EE1" w:rsidRPr="00612901" w:rsidRDefault="00E03EE1" w:rsidP="00B16A2A">
      <w:pPr>
        <w:widowControl/>
        <w:tabs>
          <w:tab w:val="left" w:pos="2520"/>
          <w:tab w:val="left" w:pos="3119"/>
        </w:tabs>
        <w:ind w:left="6347" w:hangingChars="1129" w:hanging="6347"/>
        <w:jc w:val="center"/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56"/>
          <w:szCs w:val="56"/>
        </w:rPr>
        <w:t>Naoto Ohsaka</w:t>
      </w:r>
    </w:p>
    <w:p w14:paraId="3E021270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380" w:hangingChars="1129" w:hanging="2380"/>
        <w:jc w:val="left"/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</w:pPr>
    </w:p>
    <w:p w14:paraId="708A24CE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Personal and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C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ontact </w:t>
      </w:r>
      <w:r w:rsidR="008C4488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I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nformation</w:t>
      </w:r>
    </w:p>
    <w:p w14:paraId="2F3D2D4D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E-mail: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8" w:history="1">
        <w:r w:rsidR="00292765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naoto.ohsaka@gmail.com</w:t>
        </w:r>
      </w:hyperlink>
    </w:p>
    <w:p w14:paraId="58FF9CAB" w14:textId="789FBE64" w:rsidR="002404B3" w:rsidRPr="00612901" w:rsidRDefault="002404B3" w:rsidP="00BC489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Style w:val="a4"/>
          <w:rFonts w:ascii="Palatino Linotype" w:eastAsia="ＭＳ Ｐゴシック" w:hAnsi="Palatino Linotype" w:cs="Arial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Webpage:</w:t>
      </w:r>
      <w:r w:rsidR="00BC4892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9" w:history="1">
        <w:r w:rsidR="005C1D4B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https://todo314.github.io/</w:t>
        </w:r>
      </w:hyperlink>
    </w:p>
    <w:p w14:paraId="55E4BD3C" w14:textId="3324B919" w:rsidR="005C1D4B" w:rsidRPr="00612901" w:rsidRDefault="005C1D4B" w:rsidP="005C1D4B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Google Scholar author 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0" w:history="1">
        <w:r w:rsidR="00F919A8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https://scholar.google.co.jp/citations?user=Qgkc9DgAAAAJ</w:t>
        </w:r>
      </w:hyperlink>
    </w:p>
    <w:p w14:paraId="01F7AFA1" w14:textId="77777777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ORCID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1" w:history="1">
        <w:r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https://orcid.org/0000-0001-9584-4764</w:t>
        </w:r>
      </w:hyperlink>
    </w:p>
    <w:p w14:paraId="16195A3B" w14:textId="5915B1AA" w:rsidR="007E2A32" w:rsidRPr="00612901" w:rsidRDefault="007E2A32" w:rsidP="007E2A32">
      <w:pPr>
        <w:widowControl/>
        <w:tabs>
          <w:tab w:val="left" w:pos="2520"/>
          <w:tab w:val="left" w:pos="3119"/>
        </w:tabs>
        <w:ind w:left="2843" w:hangingChars="1354" w:hanging="2843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DBLP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hyperlink r:id="rId12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https://dblp.org/pid/81/10779.html</w:t>
        </w:r>
      </w:hyperlink>
    </w:p>
    <w:p w14:paraId="101B36D3" w14:textId="77777777" w:rsidR="007E2A32" w:rsidRPr="00612901" w:rsidRDefault="007E2A32" w:rsidP="00BC4892">
      <w:pPr>
        <w:widowControl/>
        <w:tabs>
          <w:tab w:val="left" w:pos="2520"/>
          <w:tab w:val="left" w:pos="3119"/>
        </w:tabs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835E918" w14:textId="77777777" w:rsidR="001E24C1" w:rsidRPr="00612901" w:rsidRDefault="001E24C1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Education</w:t>
      </w:r>
    </w:p>
    <w:p w14:paraId="373C04AD" w14:textId="1323138A" w:rsidR="009F2104" w:rsidRPr="00612901" w:rsidRDefault="00FF576A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2018</w:t>
      </w:r>
      <w:r w:rsidR="00E1481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Doctor of Information Science and Technology</w:t>
      </w:r>
    </w:p>
    <w:p w14:paraId="148C3B37" w14:textId="7F700955" w:rsidR="0083537B" w:rsidRPr="00612901" w:rsidRDefault="0083537B" w:rsidP="005331D0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the University of </w:t>
      </w:r>
      <w:r w:rsidR="005331D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Tokyo, Japan</w:t>
      </w:r>
    </w:p>
    <w:p w14:paraId="62C862B4" w14:textId="5C32B2AA" w:rsidR="0083537B" w:rsidRPr="00612901" w:rsidRDefault="0083537B" w:rsidP="0083537B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Title: Efficient and Effective Identification of Influential Vertices in Social</w:t>
      </w:r>
      <w:r w:rsidR="00BD082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Networks</w:t>
      </w:r>
    </w:p>
    <w:p w14:paraId="00EA1276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2015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Master of Information Science and Technology</w:t>
      </w:r>
    </w:p>
    <w:p w14:paraId="2ED2EBF8" w14:textId="2B93B3FD" w:rsidR="006377F3" w:rsidRPr="00612901" w:rsidRDefault="001E24C1" w:rsidP="00DF61F5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Graduate School of Information Science and Technology, </w:t>
      </w:r>
      <w:r w:rsidR="00C41CD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DF61F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9F210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Japan</w:t>
      </w:r>
    </w:p>
    <w:p w14:paraId="6CB35E49" w14:textId="77777777" w:rsidR="006377F3" w:rsidRPr="00612901" w:rsidRDefault="006377F3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: Estimating and Maximizing the Spread of Influence in Social Networks: Pruned Monte-Carlo Simulations and Fully-Dynamic Indices</w:t>
      </w:r>
    </w:p>
    <w:p w14:paraId="66B4447D" w14:textId="77777777" w:rsidR="009F2104" w:rsidRPr="00612901" w:rsidRDefault="001E24C1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2013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Cs w:val="21"/>
        </w:rPr>
        <w:t>Bachelor of Engineering</w:t>
      </w:r>
    </w:p>
    <w:p w14:paraId="2CB463DA" w14:textId="0DB0D324" w:rsidR="001E24C1" w:rsidRPr="00612901" w:rsidRDefault="0003612F" w:rsidP="007D5E57">
      <w:pPr>
        <w:widowControl/>
        <w:ind w:left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Department of Computer Science, </w:t>
      </w:r>
      <w:r w:rsidR="009E3359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Elec</w:t>
      </w:r>
      <w:r w:rsidR="002C0397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tro-Communications</w:t>
      </w:r>
      <w:r w:rsidR="0052297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Japan</w:t>
      </w:r>
    </w:p>
    <w:p w14:paraId="1F676003" w14:textId="77777777" w:rsidR="001E24C1" w:rsidRPr="00612901" w:rsidRDefault="001A062A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83537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Title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: 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Study on Improving the Performance of a Stream</w:t>
      </w:r>
      <w:r w:rsidR="00E21CF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ing</w:t>
      </w:r>
      <w:r w:rsidR="00701150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Algorithm for the k-means Problem</w:t>
      </w:r>
    </w:p>
    <w:p w14:paraId="017FE1D6" w14:textId="77777777" w:rsidR="00265B0D" w:rsidRPr="00612901" w:rsidRDefault="00265B0D" w:rsidP="00BC4892">
      <w:pPr>
        <w:widowControl/>
        <w:ind w:left="2371" w:hangingChars="1129" w:hanging="2371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220783F2" w14:textId="77777777" w:rsidR="001E24C1" w:rsidRPr="00612901" w:rsidRDefault="008C4488" w:rsidP="00BC4892">
      <w:pPr>
        <w:widowControl/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Professional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 </w:t>
      </w: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E</w:t>
      </w:r>
      <w:r w:rsidR="001E24C1"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xperience</w:t>
      </w:r>
    </w:p>
    <w:p w14:paraId="155D8D0C" w14:textId="044F6BC0" w:rsidR="001E24C1" w:rsidRPr="00612901" w:rsidRDefault="00D50C17" w:rsidP="00602DF6">
      <w:pPr>
        <w:widowControl/>
        <w:ind w:left="2369" w:hangingChars="1128" w:hanging="2369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2013</w:t>
      </w:r>
      <w:r w:rsidR="001A062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March 2016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assistant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of </w:t>
      </w:r>
      <w:r w:rsidR="00433D4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the </w:t>
      </w:r>
      <w:r w:rsidR="00CB5E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Complex Network and Map Graph Group,</w:t>
      </w:r>
      <w:r w:rsidR="008A6EB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JST,</w:t>
      </w:r>
      <w:r w:rsidR="00602DF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ERATO,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1E24C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Large Graph Project</w:t>
      </w:r>
    </w:p>
    <w:p w14:paraId="40F8B1D4" w14:textId="65FA0826" w:rsidR="00C80502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2016–March 2018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Research Fellowship for Young Scientists (DC2)</w:t>
      </w:r>
    </w:p>
    <w:p w14:paraId="1FCAF782" w14:textId="420E9C16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April 2018–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2021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="00066F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NEC</w:t>
      </w:r>
      <w:r w:rsidR="002635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Corporation</w:t>
      </w:r>
    </w:p>
    <w:p w14:paraId="37681449" w14:textId="47C7EBD9" w:rsidR="0026353E" w:rsidRPr="00612901" w:rsidRDefault="0026353E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lastRenderedPageBreak/>
        <w:t>December 2021–Present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>CyberAgent, Inc.</w:t>
      </w:r>
    </w:p>
    <w:p w14:paraId="4885FE28" w14:textId="77777777" w:rsidR="00817326" w:rsidRPr="00612901" w:rsidRDefault="00817326" w:rsidP="00BC4892">
      <w:pPr>
        <w:widowControl/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57742CC1" w14:textId="77777777" w:rsidR="001E24C1" w:rsidRPr="0061290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Publications</w:t>
      </w:r>
    </w:p>
    <w:p w14:paraId="1EE5DB5B" w14:textId="781A56A2" w:rsidR="003E4786" w:rsidRPr="00612901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A Reinforcement Learning Method to Improve the Sweeping Efficiency for an Agent.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Daisuke </w:t>
      </w:r>
      <w:proofErr w:type="spellStart"/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Kitakoshi</w:t>
      </w:r>
      <w:proofErr w:type="spellEnd"/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and Masato Suzuki.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2011 IEEE International Conference on Granular Computing (</w:t>
      </w:r>
      <w:proofErr w:type="spellStart"/>
      <w:r w:rsidR="00C349EF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GrC</w:t>
      </w:r>
      <w:proofErr w:type="spellEnd"/>
      <w:r w:rsidR="00C349EF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</w:t>
      </w:r>
      <w:r w:rsidR="00BF121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C349E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515–520, 2011.</w:t>
      </w:r>
      <w:r w:rsidR="00BE3B3E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hyperlink r:id="rId13" w:history="1">
        <w:r w:rsidR="00512838" w:rsidRPr="0051283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https://doi.org/10.1109/GRC.2011.6122650</w:t>
        </w:r>
      </w:hyperlink>
    </w:p>
    <w:p w14:paraId="731CF378" w14:textId="77777777" w:rsidR="00AD27CD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Fast and Accurate Influence Maximization on Large Networks with Pruned Monte-Carlo Simulations.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28th AAAI Conference on Artificial Intelligence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AAAI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138–144, 2014</w:t>
      </w:r>
      <w:r w:rsidR="00AD27C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BE3B3E" w:rsidRPr="00612901">
        <w:rPr>
          <w:rFonts w:ascii="Palatino Linotype" w:hAnsi="Palatino Linotype"/>
          <w:szCs w:val="21"/>
        </w:rPr>
        <w:br/>
      </w:r>
      <w:hyperlink r:id="rId14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http://www.aaai.org/ocs/index.php/AAAI/AAAI14/paper/view/8455</w:t>
        </w:r>
      </w:hyperlink>
    </w:p>
    <w:p w14:paraId="38B53263" w14:textId="5F4192F4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Efficient PageRank Tracking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Takanori Maehara,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21st ACM SIGKDD International Conference on Knowledge Discovery and Data Mining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875–884, 2015.</w:t>
      </w:r>
      <w:r w:rsidR="00F630A7" w:rsidRPr="00612901">
        <w:rPr>
          <w:rFonts w:ascii="Palatino Linotype" w:hAnsi="Palatino Linotype"/>
          <w:szCs w:val="21"/>
        </w:rPr>
        <w:br/>
      </w:r>
      <w:hyperlink r:id="rId15" w:history="1">
        <w:r w:rsidR="004328A4" w:rsidRPr="004328A4">
          <w:rPr>
            <w:rStyle w:val="a4"/>
            <w:rFonts w:ascii="Palatino Linotype" w:hAnsi="Palatino Linotype"/>
          </w:rPr>
          <w:t>https://doi.org/10.1145/2783258.2783297</w:t>
        </w:r>
      </w:hyperlink>
    </w:p>
    <w:p w14:paraId="1A5ADA1B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Monotone </w:t>
      </w:r>
      <w:r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k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-Submodular Function Maximization with Size Constraints.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29th Annual Conference on Neural Information Processing Systems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NIPS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694–702, 2015.</w:t>
      </w:r>
      <w:r w:rsidR="00F630A7" w:rsidRPr="00612901">
        <w:rPr>
          <w:rFonts w:ascii="Palatino Linotype" w:hAnsi="Palatino Linotype"/>
          <w:szCs w:val="21"/>
        </w:rPr>
        <w:br/>
      </w:r>
      <w:hyperlink r:id="rId16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http://papers.nips.cc/paper/5709-monotone-k-submodular-function-maximization-with-size-constraints</w:t>
        </w:r>
      </w:hyperlink>
    </w:p>
    <w:p w14:paraId="2A6E04FE" w14:textId="77777777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Dynamic Influence Analysis in Evolving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Takuya Akiba, Yuichi Yoshida,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VLDB Endowment,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PVLDB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9(12), pp. 1077–1088, 2016.</w:t>
      </w:r>
      <w:r w:rsidR="00F630A7" w:rsidRPr="00612901">
        <w:rPr>
          <w:rFonts w:ascii="Palatino Linotype" w:hAnsi="Palatino Linotype"/>
          <w:szCs w:val="21"/>
        </w:rPr>
        <w:br/>
      </w:r>
      <w:hyperlink r:id="rId17" w:history="1">
        <w:r w:rsidR="00F630A7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http://www.vldb.org/pvldb/vol9/p1077-ohsaka.pdf</w:t>
        </w:r>
      </w:hyperlink>
    </w:p>
    <w:p w14:paraId="59C24D2D" w14:textId="55922310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Maximizing Time-Decaying Influence in Social Networks.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br/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Yutaro Yamaguchi, 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Naonori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Kakimura, and Ken-</w:t>
      </w:r>
      <w:proofErr w:type="spellStart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Proceedings of the 15th European Conference on Machine Learning and Principles and Practice of Knowledge Discovery in Databases (</w:t>
      </w:r>
      <w:r w:rsidR="003E4786" w:rsidRPr="00612901">
        <w:rPr>
          <w:rFonts w:ascii="Palatino Linotype" w:eastAsia="ＭＳ Ｐゴシック" w:hAnsi="Palatino Linotype" w:cs="Arial"/>
          <w:b/>
          <w:bCs/>
          <w:i/>
          <w:color w:val="000000"/>
          <w:kern w:val="0"/>
          <w:szCs w:val="21"/>
        </w:rPr>
        <w:t>ECML PKDD</w:t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pp. 132–147, 2016.</w:t>
      </w:r>
      <w:r w:rsidR="00F630A7" w:rsidRPr="00612901">
        <w:rPr>
          <w:rFonts w:ascii="Palatino Linotype" w:hAnsi="Palatino Linotype"/>
          <w:szCs w:val="21"/>
        </w:rPr>
        <w:br/>
      </w:r>
      <w:hyperlink r:id="rId18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https://doi.org/10.1007/978-3-319-46128-1_9</w:t>
        </w:r>
      </w:hyperlink>
    </w:p>
    <w:p w14:paraId="0E17AD70" w14:textId="74BE2CB9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Portfolio Optimization for Influence Spread.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Yuichi Yoshida.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Arial"/>
          <w:i/>
          <w:color w:val="000000"/>
          <w:kern w:val="0"/>
          <w:szCs w:val="21"/>
        </w:rPr>
        <w:t xml:space="preserve">Proceedings of the 26th 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International Conference on World Wide Web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WWW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977–985, 2017.</w:t>
      </w:r>
      <w:r w:rsidR="00F630A7" w:rsidRPr="00612901">
        <w:rPr>
          <w:rFonts w:ascii="Palatino Linotype" w:hAnsi="Palatino Linotype"/>
          <w:szCs w:val="21"/>
        </w:rPr>
        <w:t xml:space="preserve"> </w:t>
      </w:r>
      <w:hyperlink r:id="rId19" w:history="1">
        <w:r w:rsidR="00C76E63" w:rsidRPr="00612901">
          <w:rPr>
            <w:rStyle w:val="a4"/>
            <w:rFonts w:ascii="Palatino Linotype" w:eastAsia="ＭＳ Ｐゴシック" w:hAnsi="Palatino Linotype" w:cs="Arial"/>
            <w:kern w:val="0"/>
            <w:szCs w:val="21"/>
          </w:rPr>
          <w:t>https://doi.org/10.1145/3038912.3052628</w:t>
        </w:r>
      </w:hyperlink>
    </w:p>
    <w:p w14:paraId="3D655F5B" w14:textId="6930643D" w:rsidR="003E4786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Coarsening Massive Influence Networks for Scalable Diffusion Analysis.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Sumio Fujita, and Ken-</w:t>
      </w:r>
      <w:proofErr w:type="spellStart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2017 ACM SIGMOD International Conference on Management of Data (</w:t>
      </w:r>
      <w:r w:rsidR="003E4786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="003E4786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635</w:t>
      </w:r>
      <w:r w:rsidR="003E47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3E4786" w:rsidRPr="00612901">
        <w:rPr>
          <w:rFonts w:ascii="Palatino Linotype" w:eastAsia="ＭＳ Ｐゴシック" w:hAnsi="Palatino Linotype" w:cs="ＭＳ Ｐゴシック"/>
          <w:kern w:val="0"/>
          <w:szCs w:val="21"/>
        </w:rPr>
        <w:t>650, 2017.</w:t>
      </w:r>
      <w:r w:rsidR="005A4FD5" w:rsidRPr="00612901">
        <w:rPr>
          <w:rFonts w:ascii="Palatino Linotype" w:hAnsi="Palatino Linotype"/>
          <w:szCs w:val="21"/>
        </w:rPr>
        <w:br/>
      </w:r>
      <w:hyperlink r:id="rId20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https://doi.org/10.1145/3035918.3064045</w:t>
        </w:r>
      </w:hyperlink>
    </w:p>
    <w:p w14:paraId="7507EC57" w14:textId="30557F01" w:rsidR="008438C5" w:rsidRPr="00612901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Yoichi Iwata, Tomoaki Ogasawara,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. On the Power of Tree-Depth for Fully Polynomial FPT Algorithms. 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35th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41:1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41:14, 2018.</w:t>
      </w:r>
      <w:r w:rsidR="005A4FD5" w:rsidRPr="00612901">
        <w:rPr>
          <w:rFonts w:ascii="Palatino Linotype" w:hAnsi="Palatino Linotype"/>
          <w:szCs w:val="21"/>
        </w:rPr>
        <w:br/>
      </w:r>
      <w:hyperlink r:id="rId21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https://doi.org/10.4230/LIPIcs.STACS.2018.41</w:t>
        </w:r>
      </w:hyperlink>
    </w:p>
    <w:p w14:paraId="4C02ADFB" w14:textId="5CF95A1D" w:rsidR="008438C5" w:rsidRPr="00612901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proofErr w:type="spellStart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NoSingles</w:t>
      </w:r>
      <w:proofErr w:type="spellEnd"/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: </w:t>
      </w:r>
      <w:r w:rsidR="00D84D0E" w:rsidRPr="00612901">
        <w:rPr>
          <w:rFonts w:ascii="Palatino Linotype" w:eastAsia="ＭＳ Ｐゴシック" w:hAnsi="Palatino Linotype" w:cs="ＭＳ Ｐゴシック"/>
          <w:kern w:val="0"/>
          <w:szCs w:val="21"/>
        </w:rPr>
        <w:t>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Space-Efficient Algorithm for Influence Maximization.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Diana Popova,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Ken-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Kawarabayashi, and Alex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Thomo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30th International Conference on Scientific and Statistical Database Management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SSDBM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, pp. 18:1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18:12, 2018</w:t>
      </w:r>
      <w:r w:rsidR="00F630A7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A4FD5" w:rsidRPr="00612901">
        <w:rPr>
          <w:rFonts w:ascii="Palatino Linotype" w:hAnsi="Palatino Linotype"/>
          <w:szCs w:val="21"/>
        </w:rPr>
        <w:br/>
      </w:r>
      <w:hyperlink r:id="rId22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https://doi.org/10.1145/3221269.3221291</w:t>
        </w:r>
      </w:hyperlink>
    </w:p>
    <w:p w14:paraId="1DD95113" w14:textId="5EADAB52" w:rsidR="00E66B49" w:rsidRPr="00612901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Boosting PageRank Scores by Optimizing Internal Link Structure.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Tomohiro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Sonobe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Naonori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Kakimura, 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Takuro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Fukunaga, Sumio Fujita, and Ken-</w:t>
      </w:r>
      <w:proofErr w:type="spellStart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ichi</w:t>
      </w:r>
      <w:proofErr w:type="spellEnd"/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Kawarabayashi.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29th International Conference on Database and Expert Systems Applications (</w:t>
      </w:r>
      <w:r w:rsidR="008438C5"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DEXA</w:t>
      </w:r>
      <w:r w:rsidR="008438C5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424</w:t>
      </w:r>
      <w:r w:rsidR="00B53B0A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B53B0A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439, </w:t>
      </w:r>
      <w:r w:rsidR="008438C5" w:rsidRPr="00612901">
        <w:rPr>
          <w:rFonts w:ascii="Palatino Linotype" w:eastAsia="ＭＳ Ｐゴシック" w:hAnsi="Palatino Linotype" w:cs="ＭＳ Ｐゴシック"/>
          <w:kern w:val="0"/>
          <w:szCs w:val="21"/>
        </w:rPr>
        <w:t>2018.</w:t>
      </w:r>
      <w:r w:rsidR="00F630A7" w:rsidRPr="00612901">
        <w:rPr>
          <w:rFonts w:ascii="Palatino Linotype" w:hAnsi="Palatino Linotype"/>
          <w:szCs w:val="21"/>
        </w:rPr>
        <w:br/>
      </w:r>
      <w:hyperlink r:id="rId23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https://doi.org/10.1007/978-3-319-98809-2_26</w:t>
        </w:r>
      </w:hyperlink>
    </w:p>
    <w:p w14:paraId="72191E61" w14:textId="77E894DD" w:rsidR="00404DFA" w:rsidRPr="00612901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A Predictive Optimization Framework for Hierarchical Demand Matching.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, Tomoya Sakai, and Akihiro Yabe.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2020 SIAM International Conference on Data Mining (</w:t>
      </w:r>
      <w:r w:rsidR="009777BC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="009777BC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172</w:t>
      </w:r>
      <w:r w:rsidR="004C1C4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–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180, </w:t>
      </w:r>
      <w:r w:rsidR="009777BC" w:rsidRPr="00612901">
        <w:rPr>
          <w:rFonts w:ascii="Palatino Linotype" w:eastAsia="ＭＳ Ｐゴシック" w:hAnsi="Palatino Linotype" w:cs="ＭＳ Ｐゴシック"/>
          <w:kern w:val="0"/>
          <w:szCs w:val="21"/>
        </w:rPr>
        <w:t>2020.</w:t>
      </w:r>
      <w:r w:rsidR="004C1C43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4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https://doi.org/10.1137/1.9781611976236.20</w:t>
        </w:r>
      </w:hyperlink>
    </w:p>
    <w:p w14:paraId="5CCFCC37" w14:textId="4FC24BF8" w:rsidR="00404DFA" w:rsidRPr="00612901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 Solution Distribution of Influence Maximization: A High-level Experimental Study on Three Algorithmic Approaches.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Proceedings of the 20</w:t>
      </w:r>
      <w:r w:rsidR="00E1656F"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20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 xml:space="preserve"> ACM SIGMOD International Conference on Management of Data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kern w:val="0"/>
          <w:szCs w:val="21"/>
        </w:rPr>
        <w:t>SIGMOD</w:t>
      </w:r>
      <w:r w:rsidRPr="00612901">
        <w:rPr>
          <w:rFonts w:ascii="Palatino Linotype" w:eastAsia="ＭＳ Ｐゴシック" w:hAnsi="Palatino Linotype" w:cs="ＭＳ Ｐゴシック"/>
          <w:i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, </w:t>
      </w:r>
      <w:r w:rsidR="004C1C4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2151–2166, </w:t>
      </w:r>
      <w:r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2020.</w:t>
      </w:r>
      <w:r w:rsidR="00404DFA" w:rsidRPr="00612901">
        <w:rPr>
          <w:rFonts w:ascii="Palatino Linotype" w:hAnsi="Palatino Linotype"/>
          <w:sz w:val="24"/>
          <w:szCs w:val="28"/>
        </w:rPr>
        <w:br/>
      </w:r>
      <w:hyperlink r:id="rId25" w:history="1">
        <w:r w:rsidR="00C76E63" w:rsidRPr="00612901">
          <w:rPr>
            <w:rStyle w:val="a4"/>
            <w:rFonts w:ascii="Palatino Linotype" w:eastAsia="ＭＳ Ｐゴシック" w:hAnsi="Palatino Linotype" w:cs="ＭＳ Ｐゴシック"/>
            <w:iCs/>
            <w:kern w:val="0"/>
            <w:szCs w:val="21"/>
          </w:rPr>
          <w:t>https://doi.org/10.1145/3318464.3380564</w:t>
        </w:r>
      </w:hyperlink>
    </w:p>
    <w:p w14:paraId="6338CB04" w14:textId="55039EC2" w:rsidR="001B3B98" w:rsidRPr="0061290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(In)tractability of Computing Normalizing Constants for the Product of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</w:t>
      </w:r>
      <w:r w:rsidR="001B3B9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7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 International Conference on Machine Learning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B3B98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pp. 7414–7423,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2020</w:t>
      </w:r>
      <w:r w:rsidR="0058639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B3B9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6" w:history="1">
        <w:r w:rsidR="001B3B98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http://proceedings.mlr.press/v119/ohsaka20a.html</w:t>
        </w:r>
      </w:hyperlink>
    </w:p>
    <w:p w14:paraId="321AF076" w14:textId="6C1CA4D6" w:rsidR="002B00A5" w:rsidRPr="00612901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Predictive Optimization with Zero-Shot Domain Adaptation.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Tomoya Sakai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2021 SIAM International Conference on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369</w:t>
      </w:r>
      <w:r w:rsidR="002B00A5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t>377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B00A5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7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https://doi.org/10.1137/1.9781611976700.42</w:t>
        </w:r>
      </w:hyperlink>
    </w:p>
    <w:p w14:paraId="6A867386" w14:textId="63C289A2" w:rsidR="002E680D" w:rsidRPr="00612901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Unconstrained MAP Inference, Exponentiated Determinantal Point Processes, and Exponential Inapproximability.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154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162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2E680D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8" w:history="1">
        <w:r w:rsidR="002E680D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http://proceedings.mlr.press/v130/ohsaka21a.html</w:t>
        </w:r>
      </w:hyperlink>
    </w:p>
    <w:p w14:paraId="4C72B7C6" w14:textId="34A1A339" w:rsidR="00D37289" w:rsidRPr="00612901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Tracking Regret Bounds for Online Submodular Optimization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Matsuoka, Shinji Ito,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B3737A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24th International Conference on Artificial Intelligence and Statistics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AISTATS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pp. 3421</w:t>
      </w:r>
      <w:r w:rsidR="000573D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0573D4" w:rsidRPr="00612901">
        <w:rPr>
          <w:rFonts w:ascii="Palatino Linotype" w:eastAsia="ＭＳ Ｐゴシック" w:hAnsi="Palatino Linotype" w:cs="ＭＳ Ｐゴシック"/>
          <w:kern w:val="0"/>
          <w:szCs w:val="21"/>
        </w:rPr>
        <w:t>3429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="00D37289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29" w:history="1">
        <w:r w:rsidR="00D3728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http://proceedings.mlr.press/v130/matsuoka21a.html</w:t>
        </w:r>
      </w:hyperlink>
    </w:p>
    <w:p w14:paraId="1309D490" w14:textId="0D111FBA" w:rsidR="00B3737A" w:rsidRPr="00612901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Palatino Linotype" w:eastAsia="ＭＳ Ｐゴシック" w:hAnsi="Palatino Linotype" w:cs="ＭＳ Ｐゴシック"/>
          <w:color w:val="auto"/>
          <w:kern w:val="0"/>
          <w:szCs w:val="21"/>
          <w:u w:val="none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Spanning Tree Constrained Determinantal Point Processes are Hard to (Approximately) Evaluate.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Operations Research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B46A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49(3), </w:t>
      </w:r>
      <w:r w:rsidR="003B46AC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pp. 304–309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, 2021.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0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https://doi.org/10.1016/j.orl.2021.02.004</w:t>
        </w:r>
      </w:hyperlink>
    </w:p>
    <w:p w14:paraId="4545EAFE" w14:textId="445AFC96" w:rsidR="003B46AC" w:rsidRPr="00612901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 Fully Polynomial Parameterized Algorithm for Counting the Number of Reachable Vertices in a Digraph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Information Processing Letters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171, pp. 106137,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3825CC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1" w:history="1">
        <w:r w:rsidR="00E23FA9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https://doi.org/10.1016/j.ipl.2021.106137</w:t>
        </w:r>
      </w:hyperlink>
    </w:p>
    <w:p w14:paraId="5A9ADF5B" w14:textId="68338191" w:rsidR="004225AA" w:rsidRPr="00612901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Approximation Algorithm for Submodular Maximization under Submodular Cover.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37th Conference on Uncertainty in Artificial Intelligence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UAI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792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801,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2021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2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https://proceedings.mlr.press/v161/ohsaka21a.html</w:t>
        </w:r>
      </w:hyperlink>
    </w:p>
    <w:p w14:paraId="7FD331A2" w14:textId="3A1273C4" w:rsidR="004225AA" w:rsidRPr="00612901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Convex Combination of Determinantal Point Processes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537307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and Akihiro Yabe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158</w:t>
      </w:r>
      <w:r w:rsidR="00203163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173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3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https://proceedings.mlr.press/v157/matsuoka21a.html</w:t>
        </w:r>
      </w:hyperlink>
    </w:p>
    <w:p w14:paraId="472A5D49" w14:textId="2FCE72EA" w:rsidR="00AB5B08" w:rsidRPr="00612901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Maximization 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of Monotone 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 with Bounded Curvature and Non-</w:t>
      </w:r>
      <w:r w:rsidR="0056247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k</w:t>
      </w:r>
      <w:r w:rsidR="00DE186E" w:rsidRPr="00612901">
        <w:rPr>
          <w:rFonts w:ascii="Palatino Linotype" w:eastAsia="ＭＳ Ｐゴシック" w:hAnsi="Palatino Linotype" w:cs="ＭＳ Ｐゴシック"/>
          <w:kern w:val="0"/>
          <w:szCs w:val="21"/>
        </w:rPr>
        <w:t>-Submodular Functions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  <w:t>Tatsuya Matsuoka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</w:t>
      </w:r>
      <w:r w:rsidR="007609FC"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B5B08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lastRenderedPageBreak/>
        <w:t xml:space="preserve">Proceedings of the 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13th Asian Conference on Machine Learning (</w:t>
      </w:r>
      <w:r w:rsidR="00F02642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ACML</w:t>
      </w:r>
      <w:r w:rsidR="00F02642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1707</w:t>
      </w:r>
      <w:r w:rsidR="00CC1930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203163" w:rsidRPr="00612901">
        <w:rPr>
          <w:rFonts w:ascii="Palatino Linotype" w:eastAsia="ＭＳ Ｐゴシック" w:hAnsi="Palatino Linotype" w:cs="ＭＳ Ｐゴシック"/>
          <w:kern w:val="0"/>
          <w:szCs w:val="21"/>
        </w:rPr>
        <w:t>1722</w:t>
      </w:r>
      <w:r w:rsidR="00CC1930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AB5B08" w:rsidRPr="00612901">
        <w:rPr>
          <w:rFonts w:ascii="Palatino Linotype" w:eastAsia="ＭＳ Ｐゴシック" w:hAnsi="Palatino Linotype" w:cs="ＭＳ Ｐゴシック"/>
          <w:kern w:val="0"/>
          <w:szCs w:val="21"/>
        </w:rPr>
        <w:t>2021.</w:t>
      </w:r>
      <w:r w:rsidR="004225AA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4" w:history="1">
        <w:r w:rsidR="004225AA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https://proceedings.mlr.press/v157/matsuoka21b.html</w:t>
        </w:r>
      </w:hyperlink>
    </w:p>
    <w:p w14:paraId="3AB1074B" w14:textId="31ECB5C6" w:rsidR="006A6C9B" w:rsidRPr="00612901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Reconfiguration Problems on Submodular Functions.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Tatsuya Matsuoka.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15th ACM International Conference on Web Search and Data Mining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WSDM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pp. 764</w:t>
      </w:r>
      <w:r w:rsidR="006A6C9B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 xml:space="preserve">–774,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</w:p>
    <w:p w14:paraId="70F953DD" w14:textId="3161A60A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5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https://doi.org/10.1145/3488560.3498382</w:t>
        </w:r>
      </w:hyperlink>
    </w:p>
    <w:p w14:paraId="7A85D293" w14:textId="4B9578A9" w:rsidR="000B148C" w:rsidRPr="00612901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Some Inapproximability Results of MAP Inference and Exponentiated Determinantal Point Processes.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Journal of Artificial Intelligence Research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73, pp. 709</w:t>
      </w:r>
      <w:r w:rsidR="00E7758A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735,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2022</w:t>
      </w:r>
      <w:r w:rsidR="00760551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45C4F5A6" w14:textId="04FBF05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hyperlink r:id="rId36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https://doi.org/10.1613/jair.1.13288</w:t>
        </w:r>
      </w:hyperlink>
    </w:p>
    <w:p w14:paraId="137593ED" w14:textId="3B352E81" w:rsidR="006A6C9B" w:rsidRPr="00612901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</w:p>
    <w:p w14:paraId="0245D45F" w14:textId="7327B2FD" w:rsidR="006A6C9B" w:rsidRPr="00612901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</w:p>
    <w:p w14:paraId="550A9383" w14:textId="2A467A09" w:rsidR="006A6C9B" w:rsidRPr="00612901" w:rsidRDefault="00D32B17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33rd International Symposium on Algorithms and Computation (</w:t>
      </w:r>
      <w:r w:rsidR="006A6C9B"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="006A6C9B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>pp. 46:1</w:t>
      </w:r>
      <w:r w:rsidR="00673036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6730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46:16, </w:t>
      </w:r>
      <w:r w:rsidR="006A6C9B" w:rsidRPr="00612901">
        <w:rPr>
          <w:rFonts w:ascii="Palatino Linotype" w:eastAsia="ＭＳ Ｐゴシック" w:hAnsi="Palatino Linotype" w:cs="ＭＳ Ｐゴシック"/>
          <w:kern w:val="0"/>
          <w:szCs w:val="21"/>
        </w:rPr>
        <w:t>2022.</w:t>
      </w:r>
      <w:r w:rsidR="00251497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7" w:history="1">
        <w:r w:rsidR="00251497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https://doi.org/10.4230/LIPIcs.ISAAC.2022.46</w:t>
        </w:r>
      </w:hyperlink>
    </w:p>
    <w:p w14:paraId="32279FC9" w14:textId="0E01672D" w:rsidR="00612B64" w:rsidRPr="00612901" w:rsidRDefault="00612B64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hAnsi="Palatino Linotype"/>
        </w:rPr>
        <w:t>On Reconfigurability of Target Sets</w:t>
      </w:r>
      <w:r w:rsidR="00B508C1">
        <w:rPr>
          <w:rFonts w:ascii="Palatino Linotype" w:hAnsi="Palatino Linotype" w:hint="eastAsia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hAnsi="Palatino Linotype"/>
          <w:u w:val="single"/>
        </w:rPr>
        <w:t>Naoto Ohsaka</w:t>
      </w:r>
      <w:r w:rsidRPr="00612901">
        <w:rPr>
          <w:rFonts w:ascii="Palatino Linotype" w:hAnsi="Palatino Linotype"/>
        </w:rPr>
        <w:t>.</w:t>
      </w:r>
      <w:r w:rsidRPr="00612901">
        <w:rPr>
          <w:rFonts w:ascii="Palatino Linotype" w:hAnsi="Palatino Linotype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Theoretical Computer Science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942,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253</w:t>
      </w:r>
      <w:r w:rsidR="009560ED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275, 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9560ED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="00117536"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8" w:history="1">
        <w:r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https://doi.org/10.1016/j.tcs.2022.11.036</w:t>
        </w:r>
      </w:hyperlink>
    </w:p>
    <w:p w14:paraId="0C876484" w14:textId="4FE38C78" w:rsidR="00612B64" w:rsidRPr="00612901" w:rsidRDefault="001E1968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Gap Preserving Reductions between Reconfiguration Problems.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F5FB5"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40th International Symposium on Theoretical Aspects of Computer Science (</w:t>
      </w:r>
      <w:r w:rsidRPr="00612901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STACS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3E550A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49:1</w:t>
      </w:r>
      <w:r w:rsidR="004F5924" w:rsidRPr="00612901">
        <w:rPr>
          <w:rFonts w:ascii="Palatino Linotype" w:eastAsia="ＭＳ Ｐゴシック" w:hAnsi="Palatino Linotype" w:cs="ＭＳ Ｐゴシック"/>
          <w:iCs/>
          <w:kern w:val="0"/>
          <w:szCs w:val="21"/>
        </w:rPr>
        <w:t>–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49:18, 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202</w:t>
      </w:r>
      <w:r w:rsidR="004F5924" w:rsidRPr="00612901">
        <w:rPr>
          <w:rFonts w:ascii="Palatino Linotype" w:eastAsia="ＭＳ Ｐゴシック" w:hAnsi="Palatino Linotype" w:cs="ＭＳ Ｐゴシック"/>
          <w:kern w:val="0"/>
          <w:szCs w:val="21"/>
        </w:rPr>
        <w:t>3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1C2BA2"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39" w:history="1">
        <w:r w:rsidR="001C2BA2" w:rsidRPr="00612901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https://doi.org/10.4230/LIPIcs.STACS.2023.49</w:t>
        </w:r>
      </w:hyperlink>
    </w:p>
    <w:p w14:paraId="7DFDB29F" w14:textId="721E99C6" w:rsidR="00EB56B8" w:rsidRPr="00EB56B8" w:rsidRDefault="00877780" w:rsidP="00FC6C0C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>A Critical Reexamination of Intra-List Distance and Dispersion</w:t>
      </w:r>
      <w:r w:rsidR="00042B9D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EB56B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EB56B8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 xml:space="preserve">pp. 1619–1628, </w:t>
      </w:r>
      <w:r w:rsidR="00DC4F94" w:rsidRPr="00EB56B8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EB56B8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B56B8" w:rsidRPr="00EB56B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0" w:history="1">
        <w:r w:rsidR="00EB56B8" w:rsidRPr="00EB56B8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https://doi.org/10.1145/3539618.3591623</w:t>
        </w:r>
      </w:hyperlink>
    </w:p>
    <w:p w14:paraId="434797FB" w14:textId="742F8651" w:rsidR="001C2BA2" w:rsidRDefault="00042B9D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>Curse of “Low” Dimensionality in Recommender Systems.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A22F1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and Riku Togashi. (</w:t>
      </w:r>
      <w:r w:rsidR="00D77F16" w:rsidRPr="00612901">
        <w:rPr>
          <w:rFonts w:ascii="Palatino Linotype" w:eastAsia="ＭＳ Ｐゴシック" w:hAnsi="Palatino Linotype" w:cs="ＭＳ Ｐゴシック"/>
          <w:kern w:val="0"/>
          <w:szCs w:val="21"/>
        </w:rPr>
        <w:t>Equal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t xml:space="preserve"> contribution)</w:t>
      </w:r>
      <w:r w:rsidRPr="00612901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46th International ACM SIGIR Conference on Research and Development in Information Retrieval (</w:t>
      </w:r>
      <w:r w:rsidRPr="00097635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SIGIR</w:t>
      </w:r>
      <w:r w:rsidRPr="0061290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537–547</w:t>
      </w:r>
      <w:r w:rsidR="00167FAF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DC4F94" w:rsidRPr="00167FAF">
        <w:rPr>
          <w:rFonts w:ascii="Palatino Linotype" w:eastAsia="ＭＳ Ｐゴシック" w:hAnsi="Palatino Linotype" w:cs="ＭＳ Ｐゴシック"/>
          <w:kern w:val="0"/>
          <w:szCs w:val="21"/>
        </w:rPr>
        <w:t>2023</w:t>
      </w:r>
      <w:r w:rsidR="00167FAF" w:rsidRPr="00167FA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A16E2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1" w:history="1">
        <w:r w:rsidR="00A16E20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https://doi.org/10.1145/3539618.3591659</w:t>
        </w:r>
      </w:hyperlink>
    </w:p>
    <w:p w14:paraId="0E4B49C8" w14:textId="204B19C3" w:rsidR="00E7758A" w:rsidRPr="00E7758A" w:rsidRDefault="00E7758A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>
        <w:lastRenderedPageBreak/>
        <w:t>Fast and Examination-agnostic Reciprocal Recommendation in Matching Markets.</w:t>
      </w:r>
      <w:r>
        <w:br/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 xml:space="preserve">Yoji Tomita, Riku Togashi, Yuriko Hashizume,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and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17th ACM Conference on Recommender Systems (</w:t>
      </w:r>
      <w:proofErr w:type="spellStart"/>
      <w:r w:rsidRPr="00392F90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RecSys</w:t>
      </w:r>
      <w:proofErr w:type="spellEnd"/>
      <w:r w:rsidRPr="00392F90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pp. </w:t>
      </w:r>
      <w:r w:rsidRPr="00E7758A">
        <w:rPr>
          <w:rFonts w:ascii="Palatino Linotype" w:eastAsia="ＭＳ Ｐゴシック" w:hAnsi="Palatino Linotype" w:cs="ＭＳ Ｐゴシック"/>
          <w:kern w:val="0"/>
          <w:szCs w:val="21"/>
        </w:rPr>
        <w:t>12–23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, 2023</w:t>
      </w:r>
      <w:r w:rsidR="00751D76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E87B40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2" w:history="1">
        <w:r w:rsidR="00B304FF" w:rsidRPr="00BA778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https://doi.org/10.1145/3604915.3608774</w:t>
        </w:r>
      </w:hyperlink>
    </w:p>
    <w:p w14:paraId="1924108B" w14:textId="7233F225" w:rsidR="00E7758A" w:rsidRDefault="00211BD7" w:rsidP="00612B6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211BD7">
        <w:rPr>
          <w:rFonts w:ascii="Palatino Linotype" w:eastAsia="ＭＳ Ｐゴシック" w:hAnsi="Palatino Linotype" w:cs="ＭＳ Ｐゴシック"/>
          <w:kern w:val="0"/>
          <w:szCs w:val="21"/>
        </w:rPr>
        <w:t>Gap Amplification for Reconfiguration Problems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211BD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35th Annual ACM-SIAM Symposium on Discrete Algorithms (</w:t>
      </w:r>
      <w:r w:rsidR="00F26993" w:rsidRPr="00F2699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SODA</w:t>
      </w:r>
      <w:r w:rsidR="00F26993" w:rsidRPr="00F2699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pp. 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1345</w:t>
      </w:r>
      <w:r w:rsidR="00E24BF1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FA7CE2">
        <w:rPr>
          <w:rFonts w:ascii="Palatino Linotype" w:eastAsia="ＭＳ Ｐゴシック" w:hAnsi="Palatino Linotype" w:cs="ＭＳ Ｐゴシック"/>
          <w:kern w:val="0"/>
          <w:szCs w:val="21"/>
        </w:rPr>
        <w:t>1366</w:t>
      </w:r>
      <w:r w:rsidR="00E24BF1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F26993" w:rsidRPr="00E24BF1"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D8676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br/>
      </w:r>
      <w:hyperlink r:id="rId43" w:history="1">
        <w:r w:rsidR="00D8676A" w:rsidRPr="00E636AE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https://doi.org/10.1137/1.9781611977912.54</w:t>
        </w:r>
      </w:hyperlink>
    </w:p>
    <w:p w14:paraId="0EAA4613" w14:textId="1D4FADD6" w:rsidR="00F77CC7" w:rsidRPr="00F77CC7" w:rsidRDefault="00D8676A" w:rsidP="00E93CC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On the Parameterized Intractability of Determinant Maximization.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F77CC7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1428" w:rsidRPr="00F77CC7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Algorithmica (Special issue of </w:t>
      </w:r>
      <w:r w:rsidRPr="003379E2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ISAAC</w:t>
      </w:r>
      <w:r w:rsidRPr="009D06CE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 2022)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86(6)</w:t>
      </w:r>
      <w:r w:rsidR="00C721BA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="00AC5119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 pp.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 xml:space="preserve"> 1731</w:t>
      </w:r>
      <w:r w:rsidR="00990208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990208" w:rsidRPr="00990208">
        <w:rPr>
          <w:rFonts w:ascii="Palatino Linotype" w:eastAsia="ＭＳ Ｐゴシック" w:hAnsi="Palatino Linotype" w:cs="ＭＳ Ｐゴシック"/>
          <w:kern w:val="0"/>
          <w:szCs w:val="21"/>
        </w:rPr>
        <w:t>1763</w:t>
      </w:r>
      <w:r w:rsidR="0099020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Pr="00F77CC7">
        <w:rPr>
          <w:rFonts w:ascii="Palatino Linotype" w:eastAsia="ＭＳ Ｐゴシック" w:hAnsi="Palatino Linotype" w:cs="ＭＳ Ｐゴシック"/>
          <w:kern w:val="0"/>
          <w:szCs w:val="21"/>
        </w:rPr>
        <w:t>2024</w:t>
      </w:r>
      <w:r w:rsidR="003D0061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F77CC7" w:rsidRPr="00F77CC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4" w:history="1">
        <w:r w:rsidR="00F77CC7" w:rsidRPr="00F77CC7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https://doi.org/10.1007/s00453-023-01205-0</w:t>
        </w:r>
      </w:hyperlink>
    </w:p>
    <w:p w14:paraId="6DF66E01" w14:textId="773A223E" w:rsidR="003979DF" w:rsidRPr="00E42C84" w:rsidRDefault="00B3798C" w:rsidP="008D6D8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E42C84">
        <w:rPr>
          <w:rFonts w:ascii="Palatino Linotype" w:eastAsia="ＭＳ Ｐゴシック" w:hAnsi="Palatino Linotype" w:cs="ＭＳ Ｐゴシック"/>
          <w:kern w:val="0"/>
          <w:szCs w:val="21"/>
        </w:rPr>
        <w:t>Safe Collaborative Filtering</w:t>
      </w:r>
      <w:r w:rsidR="006A0EB3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6A0EB3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 xml:space="preserve">Riku Togashi, </w:t>
      </w:r>
      <w:proofErr w:type="spellStart"/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Tatsushi</w:t>
      </w:r>
      <w:proofErr w:type="spellEnd"/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 xml:space="preserve"> Oka, </w:t>
      </w:r>
      <w:r w:rsidR="006037A4"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 xml:space="preserve">, and Tetsuro </w:t>
      </w:r>
      <w:proofErr w:type="spellStart"/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Morimura</w:t>
      </w:r>
      <w:proofErr w:type="spellEnd"/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12th International Conference on Learning Representations (</w:t>
      </w:r>
      <w:r w:rsidR="006037A4" w:rsidRPr="00E42C84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ICLR</w:t>
      </w:r>
      <w:r w:rsidR="006037A4" w:rsidRPr="00E42C84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6037A4" w:rsidRPr="00E42C84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3979DF" w:rsidRPr="00E42C84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E42C84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5" w:history="1">
        <w:r w:rsidR="003979DF" w:rsidRPr="00E42C84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https://openreview.net/pdf?id=yarUvgEXq3</w:t>
        </w:r>
      </w:hyperlink>
    </w:p>
    <w:p w14:paraId="6C0D0433" w14:textId="260F0376" w:rsidR="00142DEA" w:rsidRDefault="00142DEA" w:rsidP="00142DE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t>Probabilistically Checkable Reconfiguration Proofs and Inapproximability of Reconfiguration Problems.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 xml:space="preserve">Shuichi Hirahara and </w:t>
      </w:r>
      <w:r w:rsidRPr="009F0D31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142DEA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3F3337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Proceedings of the </w:t>
      </w:r>
      <w:r w:rsidR="00FD3446"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 xml:space="preserve">56th Annual ACM Symposium on Theory of Computing 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(</w:t>
      </w:r>
      <w:r w:rsidR="00FD3446" w:rsidRPr="00E42C84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STOC</w:t>
      </w:r>
      <w:r w:rsidRPr="009E1B22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1435</w:t>
      </w:r>
      <w:r w:rsidR="00851AEB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51AEB" w:rsidRPr="00851AEB">
        <w:rPr>
          <w:rFonts w:ascii="Palatino Linotype" w:eastAsia="ＭＳ Ｐゴシック" w:hAnsi="Palatino Linotype" w:cs="ＭＳ Ｐゴシック"/>
          <w:kern w:val="0"/>
          <w:szCs w:val="21"/>
        </w:rPr>
        <w:t>1445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>
        <w:rPr>
          <w:rFonts w:ascii="Palatino Linotype" w:eastAsia="ＭＳ Ｐゴシック" w:hAnsi="Palatino Linotype" w:cs="ＭＳ Ｐゴシック"/>
          <w:kern w:val="0"/>
          <w:szCs w:val="21"/>
        </w:rPr>
        <w:t>2024.</w:t>
      </w:r>
      <w:r w:rsidR="00C358EB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6" w:history="1">
        <w:r w:rsidR="00C358EB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https://doi.org/10.1145/3618260.3649667</w:t>
        </w:r>
      </w:hyperlink>
    </w:p>
    <w:p w14:paraId="1A8C4EF4" w14:textId="1770057F" w:rsidR="00DA474F" w:rsidRPr="00DA474F" w:rsidRDefault="00D231F9" w:rsidP="00864842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Computational Complexity of Normalizing Constants for the Product of Determinantal Point Processes</w:t>
      </w:r>
      <w:r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Tatsuya Matsuoka and </w:t>
      </w:r>
      <w:r w:rsidRPr="00887CAA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C816E1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Theoretical Computer Science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9</w:t>
      </w:r>
      <w:r w:rsidR="00256742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97</w:t>
      </w:r>
      <w:r w:rsidRPr="00DA474F">
        <w:rPr>
          <w:rFonts w:ascii="Palatino Linotype" w:eastAsia="ＭＳ Ｐゴシック" w:hAnsi="Palatino Linotype" w:cs="ＭＳ Ｐゴシック"/>
          <w:kern w:val="0"/>
          <w:szCs w:val="21"/>
        </w:rPr>
        <w:t>, pp. 114513, 202</w:t>
      </w:r>
      <w:r w:rsidR="006D5660" w:rsidRP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4</w:t>
      </w:r>
      <w:r w:rsidR="00DA474F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DA474F" w:rsidRPr="00DA474F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7" w:history="1">
        <w:r w:rsidR="003979DF" w:rsidRPr="003979DF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https://doi.org/10.1016/j.tcs.2024.114513</w:t>
        </w:r>
      </w:hyperlink>
    </w:p>
    <w:p w14:paraId="2B62FBDD" w14:textId="4EF4EB6A" w:rsidR="00F16C0F" w:rsidRDefault="00972F71" w:rsidP="00D25B9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t>Optimal PSPACE-hardness of Approximating Set Cover Reconfiguration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Shuichi Hirahara and </w:t>
      </w:r>
      <w:r w:rsidRPr="008C4E3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A97223" w:rsidRPr="00E2533A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A97223" w:rsidRPr="004563E8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A97223" w:rsidRPr="004563E8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A97223" w:rsidRPr="00E2533A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851AEB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</w:t>
      </w:r>
      <w:r w:rsidR="00F23462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8E2BF6" w:rsidRPr="008E2BF6">
        <w:rPr>
          <w:rFonts w:ascii="Palatino Linotype" w:eastAsia="ＭＳ Ｐゴシック" w:hAnsi="Palatino Linotype" w:cs="ＭＳ Ｐゴシック"/>
          <w:kern w:val="0"/>
          <w:szCs w:val="21"/>
        </w:rPr>
        <w:t>85:18</w:t>
      </w:r>
      <w:r w:rsidR="008E2BF6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A97223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CF2A7E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8" w:history="1">
        <w:r w:rsidR="00CF2A7E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https://doi.org/10.4230/LIPIcs.ICALP.2024.85</w:t>
        </w:r>
      </w:hyperlink>
    </w:p>
    <w:p w14:paraId="40BC143A" w14:textId="3DD8855C" w:rsidR="00527813" w:rsidRPr="00527813" w:rsidRDefault="00110096" w:rsidP="0052781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110096">
        <w:rPr>
          <w:rFonts w:ascii="Palatino Linotype" w:eastAsia="ＭＳ Ｐゴシック" w:hAnsi="Palatino Linotype" w:cs="ＭＳ Ｐゴシック"/>
          <w:kern w:val="0"/>
          <w:szCs w:val="21"/>
        </w:rPr>
        <w:t>Alphabet Reduction for Reconfiguration Problems</w:t>
      </w:r>
      <w:r w:rsidR="00076B05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3F53DC">
        <w:rPr>
          <w:rFonts w:ascii="Palatino Linotype" w:eastAsia="ＭＳ Ｐゴシック" w:hAnsi="Palatino Linotype" w:cs="ＭＳ Ｐゴシック" w:hint="eastAsia"/>
          <w:kern w:val="0"/>
          <w:szCs w:val="21"/>
          <w:u w:val="single"/>
        </w:rPr>
        <w:t>Naoto Ohsaka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.</w:t>
      </w:r>
      <w:r w:rsidR="002A7FBA" w:rsidRPr="001E72E8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="002A7FBA" w:rsidRPr="004B1703">
        <w:rPr>
          <w:rFonts w:ascii="Palatino Linotype" w:eastAsia="ＭＳ Ｐゴシック" w:hAnsi="Palatino Linotype" w:cs="ＭＳ Ｐゴシック" w:hint="eastAsia"/>
          <w:i/>
          <w:iCs/>
          <w:kern w:val="0"/>
          <w:szCs w:val="21"/>
        </w:rPr>
        <w:t xml:space="preserve">Proceedings of the 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51st EATCS International Colloquium on Automata, Languages, and Programming (</w:t>
      </w:r>
      <w:r w:rsidR="002A7FBA" w:rsidRPr="004B1703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ICAL</w:t>
      </w:r>
      <w:r w:rsidR="002A7FBA" w:rsidRPr="004B1703">
        <w:rPr>
          <w:rFonts w:ascii="Palatino Linotype" w:eastAsia="ＭＳ Ｐゴシック" w:hAnsi="Palatino Linotype" w:cs="ＭＳ Ｐゴシック" w:hint="eastAsia"/>
          <w:b/>
          <w:bCs/>
          <w:i/>
          <w:iCs/>
          <w:kern w:val="0"/>
          <w:szCs w:val="21"/>
        </w:rPr>
        <w:t>P</w:t>
      </w:r>
      <w:r w:rsidR="002A7FBA" w:rsidRPr="004B1703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pp. 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</w:t>
      </w:r>
      <w:r w:rsidR="00D13EF7" w:rsidRPr="00E7758A">
        <w:rPr>
          <w:rFonts w:ascii="Palatino Linotype" w:eastAsia="ＭＳ Ｐゴシック" w:hAnsi="Palatino Linotype" w:cs="ＭＳ Ｐゴシック"/>
          <w:kern w:val="0"/>
          <w:szCs w:val="21"/>
        </w:rPr>
        <w:t>–</w:t>
      </w:r>
      <w:r w:rsidR="006F6783" w:rsidRPr="006F6783">
        <w:rPr>
          <w:rFonts w:ascii="Palatino Linotype" w:eastAsia="ＭＳ Ｐゴシック" w:hAnsi="Palatino Linotype" w:cs="ＭＳ Ｐゴシック"/>
          <w:kern w:val="0"/>
          <w:szCs w:val="21"/>
        </w:rPr>
        <w:t>113:17</w:t>
      </w:r>
      <w:r w:rsidR="006F6783">
        <w:rPr>
          <w:rFonts w:ascii="Palatino Linotype" w:eastAsia="ＭＳ Ｐゴシック" w:hAnsi="Palatino Linotype" w:cs="ＭＳ Ｐゴシック" w:hint="eastAsia"/>
          <w:kern w:val="0"/>
          <w:szCs w:val="21"/>
        </w:rPr>
        <w:t xml:space="preserve">, </w:t>
      </w:r>
      <w:r w:rsidR="002A7FBA" w:rsidRPr="001E72E8">
        <w:rPr>
          <w:rFonts w:ascii="Palatino Linotype" w:eastAsia="ＭＳ Ｐゴシック" w:hAnsi="Palatino Linotype" w:cs="ＭＳ Ｐゴシック" w:hint="eastAsia"/>
          <w:kern w:val="0"/>
          <w:szCs w:val="21"/>
        </w:rPr>
        <w:t>2024.</w:t>
      </w:r>
      <w:r w:rsidR="00527813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49" w:history="1">
        <w:r w:rsidR="00527813" w:rsidRPr="00603DA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https://doi.org/10.4230/LIPIcs.ICALP.2024.113</w:t>
        </w:r>
      </w:hyperlink>
    </w:p>
    <w:p w14:paraId="4E8F3A5E" w14:textId="637C6976" w:rsidR="005D7868" w:rsidRPr="00091C3C" w:rsidRDefault="008860A2" w:rsidP="006B211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lastRenderedPageBreak/>
        <w:t>Matroid Semi-Bandits in Sublinear Time</w:t>
      </w:r>
      <w:r w:rsidR="00FF09BA"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  <w:t xml:space="preserve">Ruo-Chun Tzeng, 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  <w:u w:val="single"/>
        </w:rPr>
        <w:t>Naoto Ohsaka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 xml:space="preserve">, and Kaito </w:t>
      </w:r>
      <w:proofErr w:type="spellStart"/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Ariu</w:t>
      </w:r>
      <w:proofErr w:type="spellEnd"/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</w:r>
      <w:r w:rsidRPr="00091C3C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Proceedings of the 40th International Conference on Machine Learning (</w:t>
      </w:r>
      <w:r w:rsidRPr="00091C3C">
        <w:rPr>
          <w:rFonts w:ascii="Palatino Linotype" w:eastAsia="ＭＳ Ｐゴシック" w:hAnsi="Palatino Linotype" w:cs="ＭＳ Ｐゴシック"/>
          <w:b/>
          <w:bCs/>
          <w:i/>
          <w:iCs/>
          <w:kern w:val="0"/>
          <w:szCs w:val="21"/>
        </w:rPr>
        <w:t>ICML</w:t>
      </w:r>
      <w:r w:rsidRPr="00091C3C">
        <w:rPr>
          <w:rFonts w:ascii="Palatino Linotype" w:eastAsia="ＭＳ Ｐゴシック" w:hAnsi="Palatino Linotype" w:cs="ＭＳ Ｐゴシック"/>
          <w:i/>
          <w:iCs/>
          <w:kern w:val="0"/>
          <w:szCs w:val="21"/>
        </w:rPr>
        <w:t>)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, 2024</w:t>
      </w:r>
      <w:r w:rsidR="00805AEC" w:rsidRPr="00091C3C">
        <w:rPr>
          <w:rFonts w:ascii="Palatino Linotype" w:eastAsia="ＭＳ Ｐゴシック" w:hAnsi="Palatino Linotype" w:cs="ＭＳ Ｐゴシック"/>
          <w:kern w:val="0"/>
          <w:szCs w:val="21"/>
        </w:rPr>
        <w:t>.</w:t>
      </w:r>
      <w:r w:rsidR="005D7868"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</w:r>
      <w:hyperlink r:id="rId50" w:history="1">
        <w:r w:rsidR="005D7868" w:rsidRPr="00091C3C">
          <w:rPr>
            <w:rStyle w:val="a4"/>
            <w:rFonts w:ascii="Palatino Linotype" w:eastAsia="ＭＳ Ｐゴシック" w:hAnsi="Palatino Linotype" w:cs="ＭＳ Ｐゴシック"/>
            <w:kern w:val="0"/>
            <w:szCs w:val="21"/>
          </w:rPr>
          <w:t>https://openreview.net/forum?id=MwQ53xAIPs</w:t>
        </w:r>
      </w:hyperlink>
    </w:p>
    <w:p w14:paraId="766681BF" w14:textId="77777777" w:rsidR="00D25B9A" w:rsidRPr="00091C3C" w:rsidRDefault="00D25B9A" w:rsidP="00F16C0F">
      <w:pPr>
        <w:widowControl/>
        <w:tabs>
          <w:tab w:val="left" w:pos="2520"/>
          <w:tab w:val="left" w:pos="3119"/>
        </w:tabs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</w:p>
    <w:p w14:paraId="69DE8D32" w14:textId="0B4940C0" w:rsidR="002F4708" w:rsidRPr="00091C3C" w:rsidRDefault="002F4708" w:rsidP="002F470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Invited </w:t>
      </w:r>
      <w:r w:rsidR="005B3396"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Symposium </w:t>
      </w:r>
      <w:r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Talks</w:t>
      </w:r>
    </w:p>
    <w:p w14:paraId="19DBB50C" w14:textId="48818520" w:rsidR="002F4708" w:rsidRPr="00091C3C" w:rsidRDefault="002F4708" w:rsidP="002F4708">
      <w:pPr>
        <w:pStyle w:val="a3"/>
        <w:widowControl/>
        <w:numPr>
          <w:ilvl w:val="0"/>
          <w:numId w:val="17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Theoretical Foundations of Computing (COMP) in Tokyo, Japan</w:t>
      </w:r>
      <w:r w:rsidR="00E110BE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 xml:space="preserve"> March 14</w:t>
      </w:r>
      <w:r w:rsidRPr="00900389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  <w:t>“Gap Amplification for Reconfiguration Problems”</w:t>
      </w:r>
    </w:p>
    <w:p w14:paraId="1CBD46D5" w14:textId="5945C3D8" w:rsidR="002F4708" w:rsidRPr="00091C3C" w:rsidRDefault="002F4708" w:rsidP="002F4708">
      <w:pPr>
        <w:pStyle w:val="a3"/>
        <w:widowControl/>
        <w:numPr>
          <w:ilvl w:val="0"/>
          <w:numId w:val="17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The 5th Combinatorial Reconfiguration Workshop in Fukuoka</w:t>
      </w:r>
      <w:r w:rsidR="008D2AE9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 xml:space="preserve"> Japan</w:t>
      </w:r>
      <w:r w:rsidR="00665859">
        <w:rPr>
          <w:rFonts w:ascii="Palatino Linotype" w:eastAsia="ＭＳ Ｐゴシック" w:hAnsi="Palatino Linotype" w:cs="ＭＳ Ｐゴシック" w:hint="eastAsia"/>
          <w:kern w:val="0"/>
          <w:szCs w:val="21"/>
        </w:rPr>
        <w:t>,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 xml:space="preserve"> October 8</w:t>
      </w:r>
      <w:r w:rsidRPr="00900389">
        <w:rPr>
          <w:rFonts w:ascii="Palatino Linotype" w:eastAsia="ＭＳ Ｐゴシック" w:hAnsi="Palatino Linotype" w:cs="ＭＳ Ｐゴシック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t>, 2024.</w:t>
      </w:r>
      <w:r w:rsidRPr="00091C3C">
        <w:rPr>
          <w:rFonts w:ascii="Palatino Linotype" w:eastAsia="ＭＳ Ｐゴシック" w:hAnsi="Palatino Linotype" w:cs="ＭＳ Ｐゴシック"/>
          <w:kern w:val="0"/>
          <w:szCs w:val="21"/>
        </w:rPr>
        <w:br/>
        <w:t>“On the Complexity of Approximating Reconfiguration Problems”</w:t>
      </w:r>
    </w:p>
    <w:p w14:paraId="24531912" w14:textId="77777777" w:rsidR="002F4708" w:rsidRPr="00091C3C" w:rsidRDefault="002F4708" w:rsidP="002F4708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22F58A27" w14:textId="34FE3772" w:rsidR="002F4708" w:rsidRPr="00091C3C" w:rsidRDefault="002F4708" w:rsidP="002F470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Invited </w:t>
      </w:r>
      <w:r w:rsidR="00E86220"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 xml:space="preserve">Academic </w:t>
      </w:r>
      <w:r w:rsidRPr="00091C3C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Talks</w:t>
      </w:r>
    </w:p>
    <w:p w14:paraId="1E118291" w14:textId="6DBE1C77" w:rsidR="00050DAC" w:rsidRPr="00091C3C" w:rsidRDefault="00152FE6" w:rsidP="00050DAC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20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proofErr w:type="spellStart"/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CoRe</w:t>
      </w:r>
      <w:proofErr w:type="spellEnd"/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Seminar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, </w:t>
      </w:r>
      <w:r w:rsidR="00B632CA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KAKENHI Grant-in-Aid for Transformative Research Areas (B</w:t>
      </w:r>
      <w:r w:rsidR="000A7118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)</w:t>
      </w:r>
      <w:r w:rsidR="00594EA9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January </w:t>
      </w:r>
      <w:r w:rsidR="002F00F9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6</w:t>
      </w:r>
      <w:r w:rsidR="002F00F9"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, 20</w:t>
      </w:r>
      <w:r w:rsidR="002F00F9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.</w:t>
      </w:r>
      <w:r w:rsidR="00C67F78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</w:r>
      <w:r w:rsidR="00091C3C">
        <w:rPr>
          <w:rFonts w:ascii="Palatino Linotype" w:hAnsi="Palatino Linotype"/>
        </w:rPr>
        <w:t>“</w:t>
      </w:r>
      <w:r w:rsidR="00C67F78" w:rsidRPr="00091C3C">
        <w:rPr>
          <w:rFonts w:ascii="Palatino Linotype" w:hAnsi="Palatino Linotype"/>
        </w:rPr>
        <w:t xml:space="preserve">On </w:t>
      </w:r>
      <w:r w:rsidR="00FF2CCD" w:rsidRPr="00091C3C">
        <w:rPr>
          <w:rFonts w:ascii="Palatino Linotype" w:hAnsi="Palatino Linotype"/>
        </w:rPr>
        <w:t>R</w:t>
      </w:r>
      <w:r w:rsidR="00C67F78" w:rsidRPr="00091C3C">
        <w:rPr>
          <w:rFonts w:ascii="Palatino Linotype" w:hAnsi="Palatino Linotype"/>
        </w:rPr>
        <w:t xml:space="preserve">econfigurability of </w:t>
      </w:r>
      <w:r w:rsidR="00FF2CCD" w:rsidRPr="00091C3C">
        <w:rPr>
          <w:rFonts w:ascii="Palatino Linotype" w:hAnsi="Palatino Linotype"/>
        </w:rPr>
        <w:t>T</w:t>
      </w:r>
      <w:r w:rsidR="00C67F78" w:rsidRPr="00091C3C">
        <w:rPr>
          <w:rFonts w:ascii="Palatino Linotype" w:hAnsi="Palatino Linotype"/>
        </w:rPr>
        <w:t xml:space="preserve">arget </w:t>
      </w:r>
      <w:r w:rsidR="00FF2CCD" w:rsidRPr="00091C3C">
        <w:rPr>
          <w:rFonts w:ascii="Palatino Linotype" w:hAnsi="Palatino Linotype"/>
        </w:rPr>
        <w:t>S</w:t>
      </w:r>
      <w:r w:rsidR="00C67F78" w:rsidRPr="00091C3C">
        <w:rPr>
          <w:rFonts w:ascii="Palatino Linotype" w:hAnsi="Palatino Linotype"/>
        </w:rPr>
        <w:t>ets</w:t>
      </w:r>
      <w:r w:rsidR="00091C3C">
        <w:rPr>
          <w:rFonts w:ascii="Palatino Linotype" w:hAnsi="Palatino Linotype"/>
        </w:rPr>
        <w:t>”</w:t>
      </w:r>
    </w:p>
    <w:p w14:paraId="20CAC9B9" w14:textId="4DFD4B21" w:rsidR="00050DAC" w:rsidRPr="00091C3C" w:rsidRDefault="001F1775" w:rsidP="00050DAC">
      <w:pPr>
        <w:pStyle w:val="a3"/>
        <w:widowControl/>
        <w:numPr>
          <w:ilvl w:val="0"/>
          <w:numId w:val="18"/>
        </w:numPr>
        <w:tabs>
          <w:tab w:val="left" w:pos="2520"/>
          <w:tab w:val="left" w:pos="3119"/>
        </w:tabs>
        <w:ind w:leftChars="0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Kawarabayashi Lab Seminar</w:t>
      </w:r>
      <w:r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 xml:space="preserve">, </w:t>
      </w:r>
      <w:r w:rsidR="00FC38CF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t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he University of Tokyo</w:t>
      </w:r>
      <w:r w:rsidR="00FC38CF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January 19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  <w:vertAlign w:val="superscript"/>
        </w:rPr>
        <w:t>th</w:t>
      </w:r>
      <w:r w:rsidR="00050DAC" w:rsidRPr="00091C3C">
        <w:rPr>
          <w:rFonts w:ascii="Palatino Linotype" w:eastAsia="ＭＳ Ｐゴシック" w:hAnsi="Palatino Linotype" w:cs="Arial"/>
          <w:color w:val="000000"/>
          <w:kern w:val="0"/>
          <w:szCs w:val="21"/>
        </w:rPr>
        <w:t>, 2024.</w:t>
      </w:r>
      <w:r w:rsidR="00584A88">
        <w:rPr>
          <w:rFonts w:ascii="Palatino Linotype" w:eastAsia="ＭＳ Ｐゴシック" w:hAnsi="Palatino Linotype" w:cs="Arial"/>
          <w:color w:val="000000"/>
          <w:kern w:val="0"/>
          <w:szCs w:val="21"/>
        </w:rPr>
        <w:br/>
        <w:t>“</w:t>
      </w:r>
      <w:r w:rsidR="00584A88">
        <w:t>Reconfiguration Problems, Hardness of Approximation, and Gap Amplification: What Are They?</w:t>
      </w:r>
      <w:r w:rsidR="00584A88">
        <w:rPr>
          <w:rFonts w:ascii="Palatino Linotype" w:eastAsia="ＭＳ Ｐゴシック" w:hAnsi="Palatino Linotype" w:cs="Arial"/>
          <w:color w:val="000000"/>
          <w:kern w:val="0"/>
          <w:szCs w:val="21"/>
        </w:rPr>
        <w:t>”</w:t>
      </w:r>
    </w:p>
    <w:p w14:paraId="3C00509A" w14:textId="77777777" w:rsidR="002F4708" w:rsidRPr="00091C3C" w:rsidRDefault="002F4708" w:rsidP="002F4708">
      <w:pPr>
        <w:widowControl/>
        <w:tabs>
          <w:tab w:val="left" w:pos="2520"/>
          <w:tab w:val="left" w:pos="3119"/>
        </w:tabs>
        <w:jc w:val="left"/>
        <w:textAlignment w:val="baseline"/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</w:pPr>
    </w:p>
    <w:p w14:paraId="5BC0BB0D" w14:textId="77777777" w:rsidR="002C73D1" w:rsidRPr="00612901" w:rsidRDefault="002C73D1" w:rsidP="002C73D1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Awards and Honors</w:t>
      </w:r>
    </w:p>
    <w:p w14:paraId="0BD4BE0A" w14:textId="77777777" w:rsidR="002C73D1" w:rsidRPr="00612901" w:rsidRDefault="002C73D1" w:rsidP="002C73D1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November 2012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3rd Place (with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Masafumi Yabu), ACM International Collegiate Programming Contest Asia Regional Contest 2012 in Tokyo, Tokyo, Japan</w:t>
      </w:r>
    </w:p>
    <w:p w14:paraId="7B8B30B7" w14:textId="77777777" w:rsidR="002C73D1" w:rsidRPr="00612901" w:rsidRDefault="002C73D1" w:rsidP="002C73D1">
      <w:pPr>
        <w:widowControl/>
        <w:tabs>
          <w:tab w:val="left" w:pos="2520"/>
          <w:tab w:val="left" w:pos="3119"/>
        </w:tabs>
        <w:ind w:left="2167" w:hangingChars="1032" w:hanging="2167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July 2013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ab/>
        <w:t xml:space="preserve">14th Place (with 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Izuru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Matsuura and Masafumi Yabu), ACM International Collegiate Programming Contest World Finals 2013, St. Petersburg, Russia</w:t>
      </w:r>
    </w:p>
    <w:p w14:paraId="25D8C755" w14:textId="77777777" w:rsidR="002C73D1" w:rsidRPr="00612901" w:rsidRDefault="002C73D1" w:rsidP="002C73D1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</w:p>
    <w:p w14:paraId="61C621E6" w14:textId="77777777" w:rsidR="008C4488" w:rsidRPr="00612901" w:rsidRDefault="008C4488" w:rsidP="008C4488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Palatino Linotype" w:eastAsia="ＭＳ Ｐゴシック" w:hAnsi="Palatino Linotype" w:cs="ＭＳ Ｐゴシック"/>
          <w:kern w:val="0"/>
          <w:sz w:val="28"/>
          <w:szCs w:val="28"/>
        </w:rPr>
      </w:pPr>
      <w:r w:rsidRPr="00612901">
        <w:rPr>
          <w:rFonts w:ascii="Palatino Linotype" w:eastAsia="ＭＳ Ｐゴシック" w:hAnsi="Palatino Linotype" w:cs="Arial"/>
          <w:b/>
          <w:bCs/>
          <w:color w:val="000000"/>
          <w:kern w:val="0"/>
          <w:sz w:val="28"/>
          <w:szCs w:val="28"/>
        </w:rPr>
        <w:t>Referee</w:t>
      </w:r>
    </w:p>
    <w:p w14:paraId="090F6121" w14:textId="6B7379C6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Arial"/>
          <w:color w:val="000000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Conference referee: AAAI'16 (</w:t>
      </w:r>
      <w:proofErr w:type="spellStart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subreviewer</w:t>
      </w:r>
      <w:proofErr w:type="spellEnd"/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NeurIPS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'19, ICML'20</w:t>
      </w:r>
      <w:r w:rsidR="00EC33D3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NeurIPS'20</w:t>
      </w:r>
      <w:r w:rsidR="00D15AC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AAAI'21</w:t>
      </w:r>
      <w:r w:rsidR="0055506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AISTATS'21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A6B4F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21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ICML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965BE4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22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MFCS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</w:t>
      </w:r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(</w:t>
      </w:r>
      <w:proofErr w:type="spellStart"/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subreviewer</w:t>
      </w:r>
      <w:proofErr w:type="spellEnd"/>
      <w:r w:rsidR="00FD564B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, ISAAC</w:t>
      </w:r>
      <w:r w:rsidR="0081518D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'</w:t>
      </w:r>
      <w:r w:rsidR="006C03A2">
        <w:rPr>
          <w:rFonts w:ascii="Palatino Linotype" w:eastAsia="ＭＳ Ｐゴシック" w:hAnsi="Palatino Linotype" w:cs="Arial"/>
          <w:color w:val="000000"/>
          <w:kern w:val="0"/>
          <w:szCs w:val="21"/>
        </w:rPr>
        <w:t>23</w:t>
      </w:r>
      <w:r w:rsidR="0046452F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(</w:t>
      </w:r>
      <w:proofErr w:type="spellStart"/>
      <w:r w:rsidR="0046452F">
        <w:rPr>
          <w:rFonts w:ascii="Palatino Linotype" w:eastAsia="ＭＳ Ｐゴシック" w:hAnsi="Palatino Linotype" w:cs="Arial"/>
          <w:color w:val="000000"/>
          <w:kern w:val="0"/>
          <w:szCs w:val="21"/>
        </w:rPr>
        <w:t>subreviewer</w:t>
      </w:r>
      <w:proofErr w:type="spellEnd"/>
      <w:r w:rsidR="0046452F">
        <w:rPr>
          <w:rFonts w:ascii="Palatino Linotype" w:eastAsia="ＭＳ Ｐゴシック" w:hAnsi="Palatino Linotype" w:cs="Arial"/>
          <w:color w:val="000000"/>
          <w:kern w:val="0"/>
          <w:szCs w:val="21"/>
        </w:rPr>
        <w:t>)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, CCC</w:t>
      </w:r>
      <w:r w:rsidR="009266EB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'</w:t>
      </w:r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24 (</w:t>
      </w:r>
      <w:proofErr w:type="spellStart"/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subreviewer</w:t>
      </w:r>
      <w:proofErr w:type="spellEnd"/>
      <w:r w:rsidR="00427192">
        <w:rPr>
          <w:rFonts w:ascii="Palatino Linotype" w:eastAsia="ＭＳ Ｐゴシック" w:hAnsi="Palatino Linotype" w:cs="Arial" w:hint="eastAsia"/>
          <w:color w:val="000000"/>
          <w:kern w:val="0"/>
          <w:szCs w:val="21"/>
        </w:rPr>
        <w:t>)</w:t>
      </w:r>
    </w:p>
    <w:p w14:paraId="2E0DEA08" w14:textId="4A68BAD7" w:rsidR="008C4488" w:rsidRPr="00612901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Palatino Linotype" w:eastAsia="ＭＳ Ｐゴシック" w:hAnsi="Palatino Linotype" w:cs="ＭＳ Ｐゴシック"/>
          <w:kern w:val="0"/>
          <w:szCs w:val="21"/>
        </w:rPr>
      </w:pP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Journal reviewer: IEICE Transactions on Information and Systems (2015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 2018</w:t>
      </w:r>
      <w:r w:rsidR="007708B0">
        <w:rPr>
          <w:rFonts w:ascii="Palatino Linotype" w:eastAsia="ＭＳ Ｐゴシック" w:hAnsi="Palatino Linotype" w:cs="Arial"/>
          <w:color w:val="000000"/>
          <w:kern w:val="0"/>
          <w:szCs w:val="21"/>
        </w:rPr>
        <w:t>; 2023</w:t>
      </w:r>
      <w:r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), IEEE Access (2019)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, 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 xml:space="preserve">Algorithmica (2019), </w:t>
      </w:r>
      <w:r w:rsidR="00787961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PLOS ONE (2020)</w:t>
      </w:r>
      <w:r w:rsidR="007B7386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The VLDB Journal (2021)</w:t>
      </w:r>
      <w:r w:rsidR="00306725" w:rsidRPr="00612901">
        <w:rPr>
          <w:rFonts w:ascii="Palatino Linotype" w:eastAsia="ＭＳ Ｐゴシック" w:hAnsi="Palatino Linotype" w:cs="Arial"/>
          <w:color w:val="000000"/>
          <w:kern w:val="0"/>
          <w:szCs w:val="21"/>
        </w:rPr>
        <w:t>, ACM Transactions on Database Systems (2022)</w:t>
      </w:r>
    </w:p>
    <w:p w14:paraId="1F9D0B1F" w14:textId="77777777" w:rsidR="00195091" w:rsidRPr="005D7868" w:rsidRDefault="00195091" w:rsidP="001B540E">
      <w:pPr>
        <w:widowControl/>
        <w:tabs>
          <w:tab w:val="left" w:pos="2520"/>
          <w:tab w:val="left" w:pos="3119"/>
        </w:tabs>
        <w:ind w:left="2371" w:hangingChars="1129" w:hanging="2371"/>
        <w:jc w:val="left"/>
        <w:textAlignment w:val="baseline"/>
        <w:rPr>
          <w:rFonts w:ascii="Palatino Linotype" w:hAnsi="Palatino Linotype"/>
          <w:szCs w:val="21"/>
        </w:rPr>
      </w:pPr>
    </w:p>
    <w:sectPr w:rsidR="00195091" w:rsidRPr="005D7868" w:rsidSect="007C4997">
      <w:footerReference w:type="default" r:id="rId51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E871E" w14:textId="77777777" w:rsidR="001A38E5" w:rsidRDefault="001A38E5" w:rsidP="008438C5">
      <w:r>
        <w:separator/>
      </w:r>
    </w:p>
    <w:p w14:paraId="4FC28DD9" w14:textId="77777777" w:rsidR="001A38E5" w:rsidRDefault="001A38E5"/>
  </w:endnote>
  <w:endnote w:type="continuationSeparator" w:id="0">
    <w:p w14:paraId="2AB1BBB1" w14:textId="77777777" w:rsidR="001A38E5" w:rsidRDefault="001A38E5" w:rsidP="008438C5">
      <w:r>
        <w:continuationSeparator/>
      </w:r>
    </w:p>
    <w:p w14:paraId="7F7A5222" w14:textId="77777777" w:rsidR="001A38E5" w:rsidRDefault="001A38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D2196" w14:textId="2B07326C" w:rsidR="00F72DBC" w:rsidRPr="00BE717C" w:rsidRDefault="00935291" w:rsidP="00BE717C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October</w:t>
    </w:r>
    <w:r w:rsidR="00F77CC7">
      <w:rPr>
        <w:rFonts w:ascii="Georgia" w:hAnsi="Georgia"/>
        <w:i/>
        <w:iCs/>
      </w:rPr>
      <w:t xml:space="preserve"> </w:t>
    </w:r>
    <w:r>
      <w:rPr>
        <w:rFonts w:ascii="Georgia" w:hAnsi="Georgia" w:hint="eastAsia"/>
        <w:i/>
        <w:iCs/>
      </w:rPr>
      <w:t>12</w:t>
    </w:r>
    <w:r w:rsidRPr="00935291">
      <w:rPr>
        <w:rFonts w:ascii="Georgia" w:hAnsi="Georgia" w:hint="eastAsia"/>
        <w:i/>
        <w:iCs/>
        <w:vertAlign w:val="superscript"/>
      </w:rPr>
      <w:t>th</w:t>
    </w:r>
    <w:r w:rsidR="00477A24">
      <w:rPr>
        <w:rFonts w:ascii="Georgia" w:hAnsi="Georgia"/>
        <w:i/>
        <w:iCs/>
      </w:rPr>
      <w:t>, 202</w:t>
    </w:r>
    <w:r w:rsidR="00AB7840">
      <w:rPr>
        <w:rFonts w:ascii="Georgia" w:hAnsi="Georgia"/>
        <w:i/>
        <w:iCs/>
      </w:rPr>
      <w:t>4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A562B9" w14:textId="77777777" w:rsidR="001A38E5" w:rsidRDefault="001A38E5" w:rsidP="008438C5">
      <w:r>
        <w:rPr>
          <w:rFonts w:hint="eastAsia"/>
        </w:rPr>
        <w:separator/>
      </w:r>
    </w:p>
    <w:p w14:paraId="43C93C42" w14:textId="77777777" w:rsidR="001A38E5" w:rsidRDefault="001A38E5"/>
  </w:footnote>
  <w:footnote w:type="continuationSeparator" w:id="0">
    <w:p w14:paraId="5ED4BF19" w14:textId="77777777" w:rsidR="001A38E5" w:rsidRDefault="001A38E5" w:rsidP="008438C5">
      <w:r>
        <w:continuationSeparator/>
      </w:r>
    </w:p>
    <w:p w14:paraId="22B41600" w14:textId="77777777" w:rsidR="001A38E5" w:rsidRDefault="001A38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3A91"/>
    <w:multiLevelType w:val="hybridMultilevel"/>
    <w:tmpl w:val="A30C7E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4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6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02E57"/>
    <w:multiLevelType w:val="hybridMultilevel"/>
    <w:tmpl w:val="013A79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6" w15:restartNumberingAfterBreak="0">
    <w:nsid w:val="5F44023A"/>
    <w:multiLevelType w:val="hybridMultilevel"/>
    <w:tmpl w:val="A04E3C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4"/>
  </w:num>
  <w:num w:numId="2" w16cid:durableId="1451246872">
    <w:abstractNumId w:val="10"/>
  </w:num>
  <w:num w:numId="3" w16cid:durableId="2072999877">
    <w:abstractNumId w:val="17"/>
  </w:num>
  <w:num w:numId="4" w16cid:durableId="349138043">
    <w:abstractNumId w:val="13"/>
  </w:num>
  <w:num w:numId="5" w16cid:durableId="2146043128">
    <w:abstractNumId w:val="12"/>
  </w:num>
  <w:num w:numId="6" w16cid:durableId="1487747030">
    <w:abstractNumId w:val="9"/>
  </w:num>
  <w:num w:numId="7" w16cid:durableId="1945770896">
    <w:abstractNumId w:val="0"/>
  </w:num>
  <w:num w:numId="8" w16cid:durableId="122772034">
    <w:abstractNumId w:val="8"/>
  </w:num>
  <w:num w:numId="9" w16cid:durableId="481972818">
    <w:abstractNumId w:val="6"/>
  </w:num>
  <w:num w:numId="10" w16cid:durableId="1642036408">
    <w:abstractNumId w:val="1"/>
  </w:num>
  <w:num w:numId="11" w16cid:durableId="1587887166">
    <w:abstractNumId w:val="11"/>
  </w:num>
  <w:num w:numId="12" w16cid:durableId="1419984548">
    <w:abstractNumId w:val="5"/>
  </w:num>
  <w:num w:numId="13" w16cid:durableId="502860794">
    <w:abstractNumId w:val="3"/>
  </w:num>
  <w:num w:numId="14" w16cid:durableId="694691067">
    <w:abstractNumId w:val="16"/>
  </w:num>
  <w:num w:numId="15" w16cid:durableId="77603919">
    <w:abstractNumId w:val="4"/>
  </w:num>
  <w:num w:numId="16" w16cid:durableId="1295598923">
    <w:abstractNumId w:val="15"/>
  </w:num>
  <w:num w:numId="17" w16cid:durableId="1389958496">
    <w:abstractNumId w:val="7"/>
  </w:num>
  <w:num w:numId="18" w16cid:durableId="1955624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MasFAELI1BYtAAAA"/>
  </w:docVars>
  <w:rsids>
    <w:rsidRoot w:val="006412BE"/>
    <w:rsid w:val="0000351C"/>
    <w:rsid w:val="00004296"/>
    <w:rsid w:val="00005B80"/>
    <w:rsid w:val="00010D70"/>
    <w:rsid w:val="00014F6C"/>
    <w:rsid w:val="000264E8"/>
    <w:rsid w:val="000360A5"/>
    <w:rsid w:val="0003612F"/>
    <w:rsid w:val="00042B9D"/>
    <w:rsid w:val="00050DAC"/>
    <w:rsid w:val="000573D4"/>
    <w:rsid w:val="000637B8"/>
    <w:rsid w:val="00066F25"/>
    <w:rsid w:val="000672A1"/>
    <w:rsid w:val="000700CA"/>
    <w:rsid w:val="00076B05"/>
    <w:rsid w:val="000856AC"/>
    <w:rsid w:val="0008601D"/>
    <w:rsid w:val="000874AA"/>
    <w:rsid w:val="00091C3C"/>
    <w:rsid w:val="000950D3"/>
    <w:rsid w:val="00097635"/>
    <w:rsid w:val="000A7118"/>
    <w:rsid w:val="000A7551"/>
    <w:rsid w:val="000B148C"/>
    <w:rsid w:val="000B5906"/>
    <w:rsid w:val="000C714F"/>
    <w:rsid w:val="000D2406"/>
    <w:rsid w:val="000F2E74"/>
    <w:rsid w:val="000F603A"/>
    <w:rsid w:val="00101995"/>
    <w:rsid w:val="00110096"/>
    <w:rsid w:val="001164FD"/>
    <w:rsid w:val="00117536"/>
    <w:rsid w:val="00124997"/>
    <w:rsid w:val="0013176E"/>
    <w:rsid w:val="00133B69"/>
    <w:rsid w:val="00141055"/>
    <w:rsid w:val="00142DEA"/>
    <w:rsid w:val="00143049"/>
    <w:rsid w:val="001473DA"/>
    <w:rsid w:val="00152FE6"/>
    <w:rsid w:val="00164CB2"/>
    <w:rsid w:val="00167FAF"/>
    <w:rsid w:val="00171078"/>
    <w:rsid w:val="00174333"/>
    <w:rsid w:val="00176527"/>
    <w:rsid w:val="0017669A"/>
    <w:rsid w:val="00191B40"/>
    <w:rsid w:val="0019215F"/>
    <w:rsid w:val="00195091"/>
    <w:rsid w:val="001A062A"/>
    <w:rsid w:val="001A38E5"/>
    <w:rsid w:val="001A3EE0"/>
    <w:rsid w:val="001A3F4C"/>
    <w:rsid w:val="001B13E6"/>
    <w:rsid w:val="001B3B98"/>
    <w:rsid w:val="001B540E"/>
    <w:rsid w:val="001B5DB0"/>
    <w:rsid w:val="001C2BA2"/>
    <w:rsid w:val="001C33A0"/>
    <w:rsid w:val="001D07BF"/>
    <w:rsid w:val="001E1968"/>
    <w:rsid w:val="001E24C1"/>
    <w:rsid w:val="001E4D0C"/>
    <w:rsid w:val="001E72E8"/>
    <w:rsid w:val="001F1775"/>
    <w:rsid w:val="00203163"/>
    <w:rsid w:val="00211BD7"/>
    <w:rsid w:val="00216223"/>
    <w:rsid w:val="00223268"/>
    <w:rsid w:val="00223E2D"/>
    <w:rsid w:val="00224FEA"/>
    <w:rsid w:val="00225112"/>
    <w:rsid w:val="002404B3"/>
    <w:rsid w:val="00251497"/>
    <w:rsid w:val="00256742"/>
    <w:rsid w:val="00257A4B"/>
    <w:rsid w:val="0026353E"/>
    <w:rsid w:val="00265B0D"/>
    <w:rsid w:val="0027200A"/>
    <w:rsid w:val="00281A45"/>
    <w:rsid w:val="00292765"/>
    <w:rsid w:val="00294916"/>
    <w:rsid w:val="002A7FBA"/>
    <w:rsid w:val="002B00A5"/>
    <w:rsid w:val="002B5005"/>
    <w:rsid w:val="002B5A8C"/>
    <w:rsid w:val="002C0397"/>
    <w:rsid w:val="002C73D1"/>
    <w:rsid w:val="002D64AC"/>
    <w:rsid w:val="002E680D"/>
    <w:rsid w:val="002F00F9"/>
    <w:rsid w:val="002F4708"/>
    <w:rsid w:val="00302CE0"/>
    <w:rsid w:val="00303EAF"/>
    <w:rsid w:val="00306725"/>
    <w:rsid w:val="00316277"/>
    <w:rsid w:val="00330165"/>
    <w:rsid w:val="003379E2"/>
    <w:rsid w:val="0034139A"/>
    <w:rsid w:val="0035147A"/>
    <w:rsid w:val="00373C0B"/>
    <w:rsid w:val="003800AE"/>
    <w:rsid w:val="003825CC"/>
    <w:rsid w:val="00392F90"/>
    <w:rsid w:val="003938A3"/>
    <w:rsid w:val="00396DDC"/>
    <w:rsid w:val="003979DF"/>
    <w:rsid w:val="003A5363"/>
    <w:rsid w:val="003A5E69"/>
    <w:rsid w:val="003B1F1E"/>
    <w:rsid w:val="003B4025"/>
    <w:rsid w:val="003B46AC"/>
    <w:rsid w:val="003B4C69"/>
    <w:rsid w:val="003B626D"/>
    <w:rsid w:val="003C7555"/>
    <w:rsid w:val="003D0061"/>
    <w:rsid w:val="003E4786"/>
    <w:rsid w:val="003E550A"/>
    <w:rsid w:val="003E56CC"/>
    <w:rsid w:val="003E622E"/>
    <w:rsid w:val="003F3337"/>
    <w:rsid w:val="003F53DC"/>
    <w:rsid w:val="00401D05"/>
    <w:rsid w:val="00404DFA"/>
    <w:rsid w:val="004225AA"/>
    <w:rsid w:val="00422B23"/>
    <w:rsid w:val="00425B10"/>
    <w:rsid w:val="00427192"/>
    <w:rsid w:val="004328A4"/>
    <w:rsid w:val="00433D4A"/>
    <w:rsid w:val="00435391"/>
    <w:rsid w:val="004468FE"/>
    <w:rsid w:val="004563E8"/>
    <w:rsid w:val="0046452F"/>
    <w:rsid w:val="00472DDE"/>
    <w:rsid w:val="00477A24"/>
    <w:rsid w:val="004A2E5F"/>
    <w:rsid w:val="004A3C7A"/>
    <w:rsid w:val="004A60D2"/>
    <w:rsid w:val="004B1703"/>
    <w:rsid w:val="004C1C43"/>
    <w:rsid w:val="004C2064"/>
    <w:rsid w:val="004C24F3"/>
    <w:rsid w:val="004C26BE"/>
    <w:rsid w:val="004C2B9B"/>
    <w:rsid w:val="004C59D1"/>
    <w:rsid w:val="004D29A8"/>
    <w:rsid w:val="004E1AA4"/>
    <w:rsid w:val="004E1D6F"/>
    <w:rsid w:val="004E5679"/>
    <w:rsid w:val="004E6810"/>
    <w:rsid w:val="004F177F"/>
    <w:rsid w:val="004F2F5B"/>
    <w:rsid w:val="004F5924"/>
    <w:rsid w:val="004F7BCF"/>
    <w:rsid w:val="005020DA"/>
    <w:rsid w:val="0050531A"/>
    <w:rsid w:val="00512838"/>
    <w:rsid w:val="0052297D"/>
    <w:rsid w:val="00523B3F"/>
    <w:rsid w:val="0052447C"/>
    <w:rsid w:val="00527813"/>
    <w:rsid w:val="005331D0"/>
    <w:rsid w:val="00537307"/>
    <w:rsid w:val="00544715"/>
    <w:rsid w:val="00546A65"/>
    <w:rsid w:val="00551EC7"/>
    <w:rsid w:val="0055347B"/>
    <w:rsid w:val="00555065"/>
    <w:rsid w:val="00556843"/>
    <w:rsid w:val="00560537"/>
    <w:rsid w:val="0056247B"/>
    <w:rsid w:val="00567F82"/>
    <w:rsid w:val="005705DD"/>
    <w:rsid w:val="00584A88"/>
    <w:rsid w:val="00586396"/>
    <w:rsid w:val="00590A2A"/>
    <w:rsid w:val="00594EA9"/>
    <w:rsid w:val="00595908"/>
    <w:rsid w:val="005A1DF4"/>
    <w:rsid w:val="005A4FD5"/>
    <w:rsid w:val="005B3396"/>
    <w:rsid w:val="005C1D4B"/>
    <w:rsid w:val="005D03A2"/>
    <w:rsid w:val="005D7868"/>
    <w:rsid w:val="00601428"/>
    <w:rsid w:val="00602DF6"/>
    <w:rsid w:val="006037A4"/>
    <w:rsid w:val="00612901"/>
    <w:rsid w:val="00612B64"/>
    <w:rsid w:val="00616D7B"/>
    <w:rsid w:val="006375CF"/>
    <w:rsid w:val="006377F3"/>
    <w:rsid w:val="00640409"/>
    <w:rsid w:val="006412BE"/>
    <w:rsid w:val="00655772"/>
    <w:rsid w:val="0066284C"/>
    <w:rsid w:val="00665859"/>
    <w:rsid w:val="00673036"/>
    <w:rsid w:val="00686EEF"/>
    <w:rsid w:val="006928EA"/>
    <w:rsid w:val="006A0EB3"/>
    <w:rsid w:val="006A690C"/>
    <w:rsid w:val="006A6B4F"/>
    <w:rsid w:val="006A6C9B"/>
    <w:rsid w:val="006C03A2"/>
    <w:rsid w:val="006C0B47"/>
    <w:rsid w:val="006C3F66"/>
    <w:rsid w:val="006D5660"/>
    <w:rsid w:val="006D6FBF"/>
    <w:rsid w:val="006E7032"/>
    <w:rsid w:val="006F6783"/>
    <w:rsid w:val="00701150"/>
    <w:rsid w:val="007013C0"/>
    <w:rsid w:val="007034B7"/>
    <w:rsid w:val="007036AF"/>
    <w:rsid w:val="0071447B"/>
    <w:rsid w:val="00714B60"/>
    <w:rsid w:val="00721D1A"/>
    <w:rsid w:val="00733298"/>
    <w:rsid w:val="007334DD"/>
    <w:rsid w:val="00734EFD"/>
    <w:rsid w:val="00751D76"/>
    <w:rsid w:val="00760551"/>
    <w:rsid w:val="007609FC"/>
    <w:rsid w:val="0076644B"/>
    <w:rsid w:val="007708B0"/>
    <w:rsid w:val="007730C3"/>
    <w:rsid w:val="0078549C"/>
    <w:rsid w:val="00787961"/>
    <w:rsid w:val="007B27EF"/>
    <w:rsid w:val="007B7386"/>
    <w:rsid w:val="007C44DB"/>
    <w:rsid w:val="007C4997"/>
    <w:rsid w:val="007D01C2"/>
    <w:rsid w:val="007D4C25"/>
    <w:rsid w:val="007D5E57"/>
    <w:rsid w:val="007E2A32"/>
    <w:rsid w:val="007F61ED"/>
    <w:rsid w:val="00805AEC"/>
    <w:rsid w:val="0081518D"/>
    <w:rsid w:val="00817326"/>
    <w:rsid w:val="00830D7F"/>
    <w:rsid w:val="0083537B"/>
    <w:rsid w:val="008438C5"/>
    <w:rsid w:val="00847D45"/>
    <w:rsid w:val="00851AEB"/>
    <w:rsid w:val="00863B63"/>
    <w:rsid w:val="00871662"/>
    <w:rsid w:val="00877203"/>
    <w:rsid w:val="00877780"/>
    <w:rsid w:val="00882E0E"/>
    <w:rsid w:val="008860A2"/>
    <w:rsid w:val="0088688E"/>
    <w:rsid w:val="00887CAA"/>
    <w:rsid w:val="0089178F"/>
    <w:rsid w:val="008A42CB"/>
    <w:rsid w:val="008A561C"/>
    <w:rsid w:val="008A6EB1"/>
    <w:rsid w:val="008B4C83"/>
    <w:rsid w:val="008C4488"/>
    <w:rsid w:val="008C4E3C"/>
    <w:rsid w:val="008C700F"/>
    <w:rsid w:val="008C735D"/>
    <w:rsid w:val="008D1B14"/>
    <w:rsid w:val="008D2AE9"/>
    <w:rsid w:val="008E2BF6"/>
    <w:rsid w:val="008E4BF3"/>
    <w:rsid w:val="008F3E72"/>
    <w:rsid w:val="008F45EB"/>
    <w:rsid w:val="008F6976"/>
    <w:rsid w:val="00900389"/>
    <w:rsid w:val="0090708D"/>
    <w:rsid w:val="009266EB"/>
    <w:rsid w:val="009330F5"/>
    <w:rsid w:val="00935291"/>
    <w:rsid w:val="00940BB4"/>
    <w:rsid w:val="00941C2C"/>
    <w:rsid w:val="00950D72"/>
    <w:rsid w:val="009560ED"/>
    <w:rsid w:val="00961F27"/>
    <w:rsid w:val="00965BE4"/>
    <w:rsid w:val="00972F71"/>
    <w:rsid w:val="009777BC"/>
    <w:rsid w:val="00984512"/>
    <w:rsid w:val="00990208"/>
    <w:rsid w:val="00991585"/>
    <w:rsid w:val="009948A1"/>
    <w:rsid w:val="009A0A73"/>
    <w:rsid w:val="009B4AEB"/>
    <w:rsid w:val="009C0CD6"/>
    <w:rsid w:val="009C5EF3"/>
    <w:rsid w:val="009D06CE"/>
    <w:rsid w:val="009D72D0"/>
    <w:rsid w:val="009E0DA9"/>
    <w:rsid w:val="009E1B22"/>
    <w:rsid w:val="009E3359"/>
    <w:rsid w:val="009E3648"/>
    <w:rsid w:val="009F0D31"/>
    <w:rsid w:val="009F1D75"/>
    <w:rsid w:val="009F2104"/>
    <w:rsid w:val="009F41B4"/>
    <w:rsid w:val="009F5895"/>
    <w:rsid w:val="00A14EB5"/>
    <w:rsid w:val="00A16E20"/>
    <w:rsid w:val="00A22F1A"/>
    <w:rsid w:val="00A30554"/>
    <w:rsid w:val="00A32E6A"/>
    <w:rsid w:val="00A32E6F"/>
    <w:rsid w:val="00A377F7"/>
    <w:rsid w:val="00A42877"/>
    <w:rsid w:val="00A53358"/>
    <w:rsid w:val="00A71F37"/>
    <w:rsid w:val="00A8384A"/>
    <w:rsid w:val="00A9406C"/>
    <w:rsid w:val="00A95AAA"/>
    <w:rsid w:val="00A97223"/>
    <w:rsid w:val="00AB03D5"/>
    <w:rsid w:val="00AB07D1"/>
    <w:rsid w:val="00AB5B08"/>
    <w:rsid w:val="00AB7840"/>
    <w:rsid w:val="00AC2C81"/>
    <w:rsid w:val="00AC5119"/>
    <w:rsid w:val="00AC5A50"/>
    <w:rsid w:val="00AD0C98"/>
    <w:rsid w:val="00AD27CD"/>
    <w:rsid w:val="00AE3B47"/>
    <w:rsid w:val="00AF088D"/>
    <w:rsid w:val="00AF31B0"/>
    <w:rsid w:val="00B049FE"/>
    <w:rsid w:val="00B1319A"/>
    <w:rsid w:val="00B16A2A"/>
    <w:rsid w:val="00B221BE"/>
    <w:rsid w:val="00B22EF4"/>
    <w:rsid w:val="00B304FF"/>
    <w:rsid w:val="00B33E01"/>
    <w:rsid w:val="00B36A69"/>
    <w:rsid w:val="00B3737A"/>
    <w:rsid w:val="00B3798C"/>
    <w:rsid w:val="00B508C1"/>
    <w:rsid w:val="00B53B0A"/>
    <w:rsid w:val="00B53E32"/>
    <w:rsid w:val="00B553B7"/>
    <w:rsid w:val="00B632CA"/>
    <w:rsid w:val="00B75D6D"/>
    <w:rsid w:val="00BA3CF8"/>
    <w:rsid w:val="00BA6DB2"/>
    <w:rsid w:val="00BB1525"/>
    <w:rsid w:val="00BB2A64"/>
    <w:rsid w:val="00BB7056"/>
    <w:rsid w:val="00BC4892"/>
    <w:rsid w:val="00BD082E"/>
    <w:rsid w:val="00BD49ED"/>
    <w:rsid w:val="00BD596B"/>
    <w:rsid w:val="00BD647A"/>
    <w:rsid w:val="00BE3B3E"/>
    <w:rsid w:val="00BE6037"/>
    <w:rsid w:val="00BE717C"/>
    <w:rsid w:val="00BF121A"/>
    <w:rsid w:val="00C170D6"/>
    <w:rsid w:val="00C228C4"/>
    <w:rsid w:val="00C349EF"/>
    <w:rsid w:val="00C358EB"/>
    <w:rsid w:val="00C41CD9"/>
    <w:rsid w:val="00C67F78"/>
    <w:rsid w:val="00C721BA"/>
    <w:rsid w:val="00C76E63"/>
    <w:rsid w:val="00C80502"/>
    <w:rsid w:val="00C816E1"/>
    <w:rsid w:val="00C82365"/>
    <w:rsid w:val="00C82805"/>
    <w:rsid w:val="00C83979"/>
    <w:rsid w:val="00C9022E"/>
    <w:rsid w:val="00C95622"/>
    <w:rsid w:val="00CA02AE"/>
    <w:rsid w:val="00CA2138"/>
    <w:rsid w:val="00CB0F74"/>
    <w:rsid w:val="00CB3D4A"/>
    <w:rsid w:val="00CB5E25"/>
    <w:rsid w:val="00CB71CD"/>
    <w:rsid w:val="00CC1930"/>
    <w:rsid w:val="00CE605F"/>
    <w:rsid w:val="00CF1A78"/>
    <w:rsid w:val="00CF2A7E"/>
    <w:rsid w:val="00D06D75"/>
    <w:rsid w:val="00D13EF7"/>
    <w:rsid w:val="00D15ACB"/>
    <w:rsid w:val="00D231F9"/>
    <w:rsid w:val="00D25B9A"/>
    <w:rsid w:val="00D2795F"/>
    <w:rsid w:val="00D32B17"/>
    <w:rsid w:val="00D37289"/>
    <w:rsid w:val="00D50C17"/>
    <w:rsid w:val="00D64E12"/>
    <w:rsid w:val="00D66454"/>
    <w:rsid w:val="00D667FD"/>
    <w:rsid w:val="00D725A0"/>
    <w:rsid w:val="00D75349"/>
    <w:rsid w:val="00D77F16"/>
    <w:rsid w:val="00D84D0E"/>
    <w:rsid w:val="00D8676A"/>
    <w:rsid w:val="00DA474F"/>
    <w:rsid w:val="00DA76E0"/>
    <w:rsid w:val="00DB0F74"/>
    <w:rsid w:val="00DB1F38"/>
    <w:rsid w:val="00DB613D"/>
    <w:rsid w:val="00DC4F94"/>
    <w:rsid w:val="00DD59F8"/>
    <w:rsid w:val="00DE186E"/>
    <w:rsid w:val="00DE5E29"/>
    <w:rsid w:val="00DF61F5"/>
    <w:rsid w:val="00E02269"/>
    <w:rsid w:val="00E03EE1"/>
    <w:rsid w:val="00E110BE"/>
    <w:rsid w:val="00E14814"/>
    <w:rsid w:val="00E1656F"/>
    <w:rsid w:val="00E21CF3"/>
    <w:rsid w:val="00E23FA9"/>
    <w:rsid w:val="00E24BF1"/>
    <w:rsid w:val="00E2533A"/>
    <w:rsid w:val="00E278DE"/>
    <w:rsid w:val="00E30A3A"/>
    <w:rsid w:val="00E3549D"/>
    <w:rsid w:val="00E3580B"/>
    <w:rsid w:val="00E423F0"/>
    <w:rsid w:val="00E42C84"/>
    <w:rsid w:val="00E43FBD"/>
    <w:rsid w:val="00E66B49"/>
    <w:rsid w:val="00E751C6"/>
    <w:rsid w:val="00E7758A"/>
    <w:rsid w:val="00E86220"/>
    <w:rsid w:val="00E87B40"/>
    <w:rsid w:val="00E9034E"/>
    <w:rsid w:val="00E91589"/>
    <w:rsid w:val="00E9728E"/>
    <w:rsid w:val="00EA61D6"/>
    <w:rsid w:val="00EB56B8"/>
    <w:rsid w:val="00EC22C0"/>
    <w:rsid w:val="00EC27E8"/>
    <w:rsid w:val="00EC33D3"/>
    <w:rsid w:val="00EC3A74"/>
    <w:rsid w:val="00EC6F86"/>
    <w:rsid w:val="00ED0D36"/>
    <w:rsid w:val="00EE0DC3"/>
    <w:rsid w:val="00F02642"/>
    <w:rsid w:val="00F1468D"/>
    <w:rsid w:val="00F16C0F"/>
    <w:rsid w:val="00F23462"/>
    <w:rsid w:val="00F26993"/>
    <w:rsid w:val="00F3688B"/>
    <w:rsid w:val="00F57353"/>
    <w:rsid w:val="00F61745"/>
    <w:rsid w:val="00F62269"/>
    <w:rsid w:val="00F630A7"/>
    <w:rsid w:val="00F722DD"/>
    <w:rsid w:val="00F72911"/>
    <w:rsid w:val="00F72B8F"/>
    <w:rsid w:val="00F72DBC"/>
    <w:rsid w:val="00F77CC7"/>
    <w:rsid w:val="00F901A3"/>
    <w:rsid w:val="00F90CCC"/>
    <w:rsid w:val="00F919A8"/>
    <w:rsid w:val="00FA0657"/>
    <w:rsid w:val="00FA1E03"/>
    <w:rsid w:val="00FA2C82"/>
    <w:rsid w:val="00FA7CE2"/>
    <w:rsid w:val="00FB2A71"/>
    <w:rsid w:val="00FB54DF"/>
    <w:rsid w:val="00FC38CF"/>
    <w:rsid w:val="00FC5A70"/>
    <w:rsid w:val="00FC6D85"/>
    <w:rsid w:val="00FD3446"/>
    <w:rsid w:val="00FD564B"/>
    <w:rsid w:val="00FD7BEC"/>
    <w:rsid w:val="00FF03A3"/>
    <w:rsid w:val="00FF06E2"/>
    <w:rsid w:val="00FF09BA"/>
    <w:rsid w:val="00FF2CCD"/>
    <w:rsid w:val="00FF576A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9/GRC.2011.6122650" TargetMode="External"/><Relationship Id="rId18" Type="http://schemas.openxmlformats.org/officeDocument/2006/relationships/hyperlink" Target="https://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hyperlink" Target="https://doi.org/10.4230/LIPIcs.STACS.2023.49" TargetMode="External"/><Relationship Id="rId21" Type="http://schemas.openxmlformats.org/officeDocument/2006/relationships/hyperlink" Target="https://doi.org/10.4230/LIPIcs.STACS.2018.41" TargetMode="External"/><Relationship Id="rId34" Type="http://schemas.openxmlformats.org/officeDocument/2006/relationships/hyperlink" Target="https://proceedings.mlr.press/v157/matsuoka21b.html" TargetMode="External"/><Relationship Id="rId42" Type="http://schemas.openxmlformats.org/officeDocument/2006/relationships/hyperlink" Target="https://doi.org/10.1145/3604915.3608774" TargetMode="External"/><Relationship Id="rId47" Type="http://schemas.openxmlformats.org/officeDocument/2006/relationships/hyperlink" Target="https://doi.org/10.1016/j.tcs.2024.114513" TargetMode="External"/><Relationship Id="rId50" Type="http://schemas.openxmlformats.org/officeDocument/2006/relationships/hyperlink" Target="https://openreview.net/forum?id=MwQ53xAIP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9" Type="http://schemas.openxmlformats.org/officeDocument/2006/relationships/hyperlink" Target="http://proceedings.mlr.press/v130/matsuoka21a.html" TargetMode="Externa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hyperlink" Target="https://doi.org/10.4230/LIPIcs.ISAAC.2022.46" TargetMode="External"/><Relationship Id="rId40" Type="http://schemas.openxmlformats.org/officeDocument/2006/relationships/hyperlink" Target="https://doi.org/10.1145/3539618.3591623" TargetMode="External"/><Relationship Id="rId45" Type="http://schemas.openxmlformats.org/officeDocument/2006/relationships/hyperlink" Target="https://openreview.net/pdf?id=yarUvgEXq3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https://doi.org/10.1145/3038912.3052628" TargetMode="External"/><Relationship Id="rId31" Type="http://schemas.openxmlformats.org/officeDocument/2006/relationships/hyperlink" Target="https://doi.org/10.1016/j.ipl.2021.106137" TargetMode="External"/><Relationship Id="rId44" Type="http://schemas.openxmlformats.org/officeDocument/2006/relationships/hyperlink" Target="https://doi.org/10.1007/s00453-023-01205-0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https://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43" Type="http://schemas.openxmlformats.org/officeDocument/2006/relationships/hyperlink" Target="https://doi.org/10.1137/1.9781611977912.54" TargetMode="External"/><Relationship Id="rId48" Type="http://schemas.openxmlformats.org/officeDocument/2006/relationships/hyperlink" Target="https://doi.org/10.4230/LIPIcs.ICALP.2024.85" TargetMode="External"/><Relationship Id="rId8" Type="http://schemas.openxmlformats.org/officeDocument/2006/relationships/hyperlink" Target="mailto:naoto.ohsaka@gmail.com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hyperlink" Target="https://doi.org/10.1016/j.tcs.2022.11.036" TargetMode="External"/><Relationship Id="rId46" Type="http://schemas.openxmlformats.org/officeDocument/2006/relationships/hyperlink" Target="https://doi.org/10.1145/3618260.3649667" TargetMode="External"/><Relationship Id="rId20" Type="http://schemas.openxmlformats.org/officeDocument/2006/relationships/hyperlink" Target="https://doi.org/10.1145/3035918.3064045" TargetMode="External"/><Relationship Id="rId41" Type="http://schemas.openxmlformats.org/officeDocument/2006/relationships/hyperlink" Target="https://doi.org/10.1145/3539618.35916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hyperlink" Target="https://doi.org/10.1613/jair.1.13288" TargetMode="External"/><Relationship Id="rId49" Type="http://schemas.openxmlformats.org/officeDocument/2006/relationships/hyperlink" Target="https://doi.org/10.4230/LIPIcs.ICALP.2024.113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2249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Naoto Ohsaka: Curriculum Vitae</dc:title>
  <dc:subject/>
  <dc:creator>Naoto Ohsaka</dc:creator>
  <cp:keywords/>
  <dc:description/>
  <cp:lastModifiedBy>直人 大坂</cp:lastModifiedBy>
  <cp:revision>421</cp:revision>
  <cp:lastPrinted>2024-07-17T11:52:00Z</cp:lastPrinted>
  <dcterms:created xsi:type="dcterms:W3CDTF">2016-02-28T10:56:00Z</dcterms:created>
  <dcterms:modified xsi:type="dcterms:W3CDTF">2024-10-12T13:30:00Z</dcterms:modified>
</cp:coreProperties>
</file>