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  <w:b w:val="1"/>
          <w:bCs w:val="1"/>
          <w:sz w:val="84"/>
          <w:szCs w:val="8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68"/>
          <w:szCs w:val="6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rightMargin">
              <wp:posOffset>408305</wp:posOffset>
            </wp:positionH>
            <wp:positionV relativeFrom="page">
              <wp:posOffset>1124585</wp:posOffset>
            </wp:positionV>
            <wp:extent cx="774700" cy="807720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4700" cy="8077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ПІДГОТОВКА ДО ЗУСТРІЧІ 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>‹Найменування проєкту›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left</wp:align>
            </wp:positionH>
            <wp:positionV relativeFrom="page">
              <wp:posOffset>2727960</wp:posOffset>
            </wp:positionV>
            <wp:extent cx="8841105" cy="5894070"/>
            <wp:effectExtent b="0" l="0" r="0" t="0"/>
            <wp:wrapNone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41105" cy="58940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5812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page">
              <wp:posOffset>7386319</wp:posOffset>
            </wp:positionV>
            <wp:extent cx="3168650" cy="283210"/>
            <wp:effectExtent b="0" l="0" r="0" t="0"/>
            <wp:wrapNone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2832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-2428239</wp:posOffset>
            </wp:positionH>
            <wp:positionV relativeFrom="paragraph">
              <wp:posOffset>260984</wp:posOffset>
            </wp:positionV>
            <wp:extent cx="5760720" cy="689610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6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E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ffffff"/>
          <w:sz w:val="32"/>
          <w:szCs w:val="32"/>
          <w:rtl w:val="0"/>
        </w:rPr>
        <w:t xml:space="preserve">+38 (073) 871 53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ffffff"/>
            <w:sz w:val="32"/>
            <w:szCs w:val="32"/>
            <w:rtl w:val="0"/>
          </w:rPr>
          <w:t xml:space="preserve">sale@todo.ltd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ffffff"/>
            <w:sz w:val="32"/>
            <w:szCs w:val="32"/>
            <w:u w:val="single"/>
            <w:rtl w:val="0"/>
          </w:rPr>
          <w:t xml:space="preserve">www.todo.ltd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r w:rsidDel="00000000" w:rsidR="00000000" w:rsidRPr="00000000">
        <w:rPr>
          <w:b w:val="1"/>
          <w:bCs w:val="1"/>
          <w:sz w:val="84"/>
          <w:szCs w:val="8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2308860</wp:posOffset>
            </wp:positionH>
            <wp:positionV relativeFrom="page">
              <wp:posOffset>8737600</wp:posOffset>
            </wp:positionV>
            <wp:extent cx="859790" cy="1390650"/>
            <wp:effectExtent b="0" l="0" r="0" t="0"/>
            <wp:wrapNone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59790" cy="1390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3497db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12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05423"/>
          <w:sz w:val="28"/>
          <w:szCs w:val="28"/>
          <w:rtl w:val="0"/>
        </w:rPr>
        <w:t>‹Назва компанії замовника›</w:t>
      </w:r>
      <w:r w:rsidDel="00000000" w:rsidR="00000000" w:rsidRPr="00000000">
        <w:rPr>
          <w:rtl w:val="0"/>
        </w:rPr>
      </w:r>
    </w:p>
    <w:tbl>
      <w:tblPr>
        <w:tblStyle w:val="Table1"/>
        <w:tblW w:w="9061.0" w:type="dxa"/>
        <w:jc w:val="left"/>
        <w:tblInd w:w="137.0" w:type="dxa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2547"/>
        <w:gridCol w:w="6514"/>
        <w:tblGridChange w:id="0">
          <w:tblGrid>
            <w:gridCol w:w="2547"/>
            <w:gridCol w:w="6514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>Дата і час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color w:val="0070c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bookmarkStart w:colFirst="0" w:colLast="0" w:name="_30j0zll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Формат / місце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color w:val="0070c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Тема зустрічі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0" w:line="240" w:lineRule="auto"/>
              <w:ind w:left="0" w:firstLine="0"/>
              <w:rPr>
                <w:rFonts w:ascii="Times New Roman" w:cs="Times New Roman" w:eastAsia="Times New Roman" w:hAnsi="Times New Roman"/>
                <w:i w:val="1"/>
                <w:i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Мета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i w:val="1"/>
                <w:iCs w:val="1"/>
                <w:color w:val="0070c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Контактна особа (ToDo)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Кого просимо запросити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Роль / посада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Чому потрібна участь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>‹роль›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>‹пов’язана тема зустрічі›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ПОРЯДОК ДЕННИЙ:</w:t>
      </w:r>
    </w:p>
    <w:p>
      <w:r>
        <w:rPr>
          <w:rFonts w:ascii="Times New Roman" w:hAnsi="Times New Roman"/>
          <w:b w:val="0"/>
          <w:sz w:val="24"/>
        </w:rPr>
        <w:t>1. ‹пункт порядку денного›</w:t>
      </w:r>
    </w:p>
    <w:p>
      <w:r>
        <w:rPr>
          <w:rFonts w:ascii="Times New Roman" w:hAnsi="Times New Roman"/>
          <w:b w:val="0"/>
          <w:sz w:val="24"/>
        </w:rPr>
        <w:t>2. ‹пункт порядку денного›</w:t>
      </w:r>
    </w:p>
    <w:p>
      <w:r>
        <w:rPr>
          <w:rFonts w:ascii="Times New Roman" w:hAnsi="Times New Roman"/>
          <w:b w:val="0"/>
          <w:sz w:val="24"/>
        </w:rPr>
        <w:t>3. ‹пункт порядку денного›</w:t>
      </w:r>
    </w:p>
    <w:p/>
    <w:p>
      <w:r>
        <w:rPr>
          <w:rFonts w:ascii="Times New Roman" w:hAnsi="Times New Roman"/>
          <w:b/>
          <w:sz w:val="24"/>
        </w:rPr>
        <w:t>ЩО ПІДГОТУВАТИ, БУДЬ ЛАСКА:</w:t>
      </w:r>
    </w:p>
    <w:p>
      <w:r>
        <w:rPr>
          <w:rFonts w:ascii="Times New Roman" w:hAnsi="Times New Roman"/>
          <w:b w:val="0"/>
          <w:sz w:val="24"/>
        </w:rPr>
        <w:t>– ‹документ, вивантаження або приклад›</w:t>
      </w:r>
    </w:p>
    <w:p>
      <w:r>
        <w:rPr>
          <w:rFonts w:ascii="Times New Roman" w:hAnsi="Times New Roman"/>
          <w:b w:val="0"/>
          <w:sz w:val="24"/>
        </w:rPr>
        <w:t>– ‹документ, вивантаження або приклад›</w:t>
      </w:r>
    </w:p>
    <w:p>
      <w:r>
        <w:rPr>
          <w:rFonts w:ascii="Times New Roman" w:hAnsi="Times New Roman"/>
          <w:b w:val="0"/>
          <w:sz w:val="24"/>
        </w:rPr>
        <w:t>– ‹документ, вивантаження або приклад›</w:t>
      </w:r>
    </w:p>
    <w:p/>
    <w:p>
      <w:r>
        <w:rPr>
          <w:rFonts w:ascii="Times New Roman" w:hAnsi="Times New Roman"/>
          <w:b/>
          <w:sz w:val="24"/>
        </w:rPr>
        <w:t>НАД ЧИМ ПОДУМАТИ ЗАЗДАЛЕГІДЬ:</w:t>
      </w:r>
    </w:p>
    <w:p>
      <w:r>
        <w:rPr>
          <w:rFonts w:ascii="Times New Roman" w:hAnsi="Times New Roman"/>
          <w:b w:val="0"/>
          <w:sz w:val="24"/>
        </w:rPr>
        <w:t>– ‹просте питання для роздумів›</w:t>
      </w:r>
    </w:p>
    <w:p>
      <w:r>
        <w:rPr>
          <w:rFonts w:ascii="Times New Roman" w:hAnsi="Times New Roman"/>
          <w:b w:val="0"/>
          <w:sz w:val="24"/>
        </w:rPr>
        <w:t>– ‹просте питання для роздумів›</w:t>
      </w:r>
    </w:p>
    <w:p>
      <w:r>
        <w:rPr>
          <w:rFonts w:ascii="Times New Roman" w:hAnsi="Times New Roman"/>
          <w:b w:val="0"/>
          <w:sz w:val="24"/>
        </w:rPr>
        <w:t>– ‹просте питання для роздумів›</w:t>
      </w:r>
    </w:p>
    <w:p/>
    <w:p>
      <w:r>
        <w:rPr>
          <w:rFonts w:ascii="Times New Roman" w:hAnsi="Times New Roman"/>
          <w:b w:val="0"/>
          <w:sz w:val="24"/>
        </w:rPr>
        <w:t>Якщо частина матеріалів недоступна до зустрічі — нічого страшного: опрацюємо разом на зустрічі.</w:t>
      </w:r>
    </w:p>
    <w:p>
      <w:r>
        <w:rPr>
          <w:rFonts w:ascii="Times New Roman" w:hAnsi="Times New Roman"/>
          <w:b w:val="0"/>
          <w:sz w:val="24"/>
        </w:rPr>
        <w:t>З питань підготовки звертайтесь: ‹контактна особа, e-mail / телефон›.</w:t>
      </w:r>
    </w:p>
    <w:sectPr>
      <w:headerReference r:id="rId15" w:type="default"/>
      <w:footerReference r:id="rId16" w:type="default"/>
      <w:pgSz w:h="16838" w:w="11906" w:orient="portrait"/>
      <w:pgMar w:bottom="850" w:top="850" w:left="1418" w:right="1416" w:header="283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Open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10592.0" w:type="dxa"/>
      <w:jc w:val="left"/>
      <w:tblInd w:w="-284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816"/>
      <w:gridCol w:w="7776"/>
      <w:tblGridChange w:id="0">
        <w:tblGrid>
          <w:gridCol w:w="2816"/>
          <w:gridCol w:w="7776"/>
        </w:tblGrid>
      </w:tblGridChange>
    </w:tblGrid>
    <w:tr>
      <w:trPr>
        <w:cantSplit w:val="0"/>
        <w:trHeight w:val="286" w:hRule="atLeast"/>
        <w:tblHeader w:val="0"/>
      </w:trPr>
      <w:tc>
        <w:tcPr/>
        <w:p w:rsidR="00000000" w:rsidDel="00000000" w:rsidP="00000000" w:rsidRDefault="00000000" w:rsidRPr="00000000" w14:paraId="0000009D">
          <w:pPr>
            <w:spacing w:line="276" w:lineRule="auto"/>
            <w:ind w:right="-113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Fonts w:ascii="Open Sans" w:cs="Open Sans" w:eastAsia="Open Sans" w:hAnsi="Open Sans"/>
              <w:b w:val="1"/>
              <w:bCs w:val="1"/>
              <w:color w:val="bfbfbf"/>
              <w:sz w:val="18"/>
              <w:szCs w:val="18"/>
              <w:rtl w:val="0"/>
            </w:rPr>
            <w:t xml:space="preserve">ToDo: </w:t>
          </w:r>
          <w:r w:rsidDel="00000000" w:rsidR="00000000" w:rsidRPr="00000000">
            <w:rPr>
              <w:rFonts w:ascii="Open Sans" w:cs="Open Sans" w:eastAsia="Open Sans" w:hAnsi="Open Sans"/>
              <w:color w:val="bfbfbf"/>
              <w:sz w:val="18"/>
              <w:szCs w:val="18"/>
              <w:rtl w:val="0"/>
            </w:rPr>
            <w:t xml:space="preserve">Too easy do simple</w:t>
          </w:r>
        </w:p>
      </w:tc>
      <w:tc>
        <w:tcPr/>
        <w:p w:rsidR="00000000" w:rsidDel="00000000" w:rsidP="00000000" w:rsidRDefault="00000000" w:rsidRPr="00000000" w14:paraId="0000009E">
          <w:pPr>
            <w:spacing w:line="276" w:lineRule="auto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mc:AlternateContent>
              <mc:Choice Requires="wpg"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"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3067200" y="3772800"/>
                              <a:ext cx="4557600" cy="144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FFFFFF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image11.png"/>
                    <a:graphic>
                      <a:graphicData uri="http://schemas.openxmlformats.org/drawingml/2006/picture">
                        <pic:pic>
                          <pic:nvPicPr>
                            <pic:cNvPr id="0" name="image11.png"/>
                            <pic:cNvPicPr preferRelativeResize="0"/>
                          </pic:nvPicPr>
                          <pic:blipFill>
                            <a:blip r:embed="rId1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567125" cy="23925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anchor>
                </w:drawing>
              </mc:Fallback>
            </mc:AlternateContent>
          </w:r>
        </w:p>
      </w:tc>
    </w:tr>
  </w:tbl>
  <w:p w:rsidR="00000000" w:rsidDel="00000000" w:rsidP="00000000" w:rsidRDefault="00000000" w:rsidRPr="00000000" w14:paraId="000000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6160770</wp:posOffset>
          </wp:positionH>
          <wp:positionV relativeFrom="paragraph">
            <wp:posOffset>-1430019</wp:posOffset>
          </wp:positionV>
          <wp:extent cx="774700" cy="807720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 rot="10800000"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463611" y="3533621"/>
                        <a:ext cx="7764779" cy="492759"/>
                      </a:xfrm>
                      <a:prstGeom prst="rect">
                        <a:avLst/>
                      </a:prstGeom>
                      <a:solidFill>
                        <a:srgbClr val="F7F6F0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74304" cy="50228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i w:val="1"/>
        <w:iCs w:val="1"/>
        <w:sz w:val="28"/>
        <w:szCs w:val="28"/>
        <w:highlight w:val="yellow"/>
      </w:rPr>
    </w:pPr>
    <w:r w:rsidDel="00000000" w:rsidR="00000000" w:rsidRPr="00000000">
      <w:rPr>
        <w:rtl w:val="0"/>
      </w:rPr>
    </w:r>
  </w:p>
  <w:tbl>
    <w:tblPr>
      <w:tblStyle w:val="Table5"/>
      <w:tblW w:w="9924.0" w:type="dxa"/>
      <w:jc w:val="left"/>
      <w:tblInd w:w="-426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5194"/>
      <w:gridCol w:w="4730"/>
      <w:tblGridChange w:id="0">
        <w:tblGrid>
          <w:gridCol w:w="5194"/>
          <w:gridCol w:w="4730"/>
        </w:tblGrid>
      </w:tblGridChange>
    </w:tblGrid>
    <w:tr>
      <w:trPr>
        <w:cantSplit w:val="0"/>
        <w:trHeight w:val="1087" w:hRule="atLeast"/>
        <w:tblHeader w:val="0"/>
      </w:trPr>
      <w:tc>
        <w:tcPr/>
        <w:p w:rsidR="00000000" w:rsidDel="00000000" w:rsidP="00000000" w:rsidRDefault="00000000" w:rsidRPr="00000000" w14:paraId="0000009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-251" w:right="0" w:firstLine="142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15"/>
              <w:szCs w:val="15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306705</wp:posOffset>
                </wp:positionH>
                <wp:positionV relativeFrom="paragraph">
                  <wp:posOffset>173355</wp:posOffset>
                </wp:positionV>
                <wp:extent cx="1871450" cy="732306"/>
                <wp:effectExtent b="0" l="0" r="0" t="0"/>
                <wp:wrapNone/>
                <wp:docPr id="1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1450" cy="73230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Align w:val="center"/>
        </w:tcPr>
        <w:p w:rsidR="00000000" w:rsidDel="00000000" w:rsidP="00000000" w:rsidRDefault="00000000" w:rsidRPr="00000000" w14:paraId="0000009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м. Київ, просп. Соборності 7А, оф. 105</w:t>
          </w:r>
        </w:p>
        <w:p w:rsidR="00000000" w:rsidDel="00000000" w:rsidP="00000000" w:rsidRDefault="00000000" w:rsidRPr="00000000" w14:paraId="0000009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+38 (073) 871 53 13</w:t>
          </w:r>
        </w:p>
        <w:p w:rsidR="00000000" w:rsidDel="00000000" w:rsidP="00000000" w:rsidRDefault="00000000" w:rsidRPr="00000000" w14:paraId="0000009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sale@todo.ltd</w:t>
          </w:r>
        </w:p>
        <w:p w:rsidR="00000000" w:rsidDel="00000000" w:rsidP="00000000" w:rsidRDefault="00000000" w:rsidRPr="00000000" w14:paraId="0000009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www.todo.ltd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-957579</wp:posOffset>
          </wp:positionV>
          <wp:extent cx="774700" cy="807720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://www.todo.ltd" TargetMode="External"/><Relationship Id="rId10" Type="http://schemas.openxmlformats.org/officeDocument/2006/relationships/hyperlink" Target="mailto:sale@todo.ltd" TargetMode="External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eader" Target="header1.xml"/><Relationship Id="rId14" Type="http://schemas.openxmlformats.org/officeDocument/2006/relationships/image" Target="media/image7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OpenSans-regular.ttf"/><Relationship Id="rId4" Type="http://schemas.openxmlformats.org/officeDocument/2006/relationships/font" Target="fonts/OpenSans-bold.ttf"/><Relationship Id="rId5" Type="http://schemas.openxmlformats.org/officeDocument/2006/relationships/font" Target="fonts/OpenSans-italic.ttf"/><Relationship Id="rId6" Type="http://schemas.openxmlformats.org/officeDocument/2006/relationships/font" Target="fonts/OpenSans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1.png"/><Relationship Id="rId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