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t>ТЕХНІЧНЕ РІШЕННЯ «Облік виробничої собівартості»</w:t>
      </w:r>
    </w:p>
    <w:p>
      <w:pPr>
        <w:spacing w:after="100" w:line="254" w:lineRule="auto"/>
      </w:pPr>
      <w:r>
        <w:t>Від 01.06.2026 року</w:t>
      </w:r>
    </w:p>
    <w:p>
      <w:pPr>
        <w:pStyle w:val="Heading1"/>
      </w:pPr>
      <w:r>
        <w:t>ЗАГАЛЬНА ІНФОРМАЦІЯ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Найменування модифікації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Облік виробничої собівартості (фактична / повна / планова)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Проект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ToDo — внутрішня розробка (тиражоване рішення)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Система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Odoo 19 EE </w:t>
            </w:r>
            <w:r>
              <w:rPr>
                <w:i/>
                <w:sz w:val="19"/>
              </w:rPr>
              <w:t>(припущення: структура «скорочена», як на Elfa; уточнити)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Замовник/Ініціатор: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ToDo, робоча група: О. Албіхіна, В. Степанова, О. Адаменко, Б. Сидій, В. Кущ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Номер запиту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— </w:t>
            </w:r>
            <w:r>
              <w:rPr>
                <w:i/>
                <w:sz w:val="19"/>
              </w:rPr>
              <w:t>(окрема задача в erp.todo.ltd ще не заведена)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Прийнято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Виконавець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</w:tbl>
    <w:p>
      <w:pPr>
        <w:spacing w:before="80" w:after="80"/>
        <w:ind w:left="360"/>
      </w:pPr>
      <w:r>
        <w:rPr>
          <w:b/>
          <w:i/>
          <w:color w:val="595959"/>
        </w:rPr>
        <w:t>Призначення документа.</w:t>
      </w:r>
      <w:r>
        <w:rPr>
          <w:i/>
          <w:color w:val="595959"/>
        </w:rPr>
        <w:t xml:space="preserve"> Тиражоване рішення для харчового виробництва (рибо-/мʼясопереробка як референс: засолка → слайсинг філе). Базується на документі вимог «Вимоги щодо обліку виробничої собівартості», моделі «Модель собівартості.xlsx» та трьох робочих зустрічах (Зустріч 1–3). Документ живий: дописується по ходу проєкту, історія не затирається.</w:t>
      </w:r>
    </w:p>
    <w:p>
      <w:pPr>
        <w:pStyle w:val="Heading1"/>
      </w:pPr>
      <w:r>
        <w:t>ОБСЯГ РОБІТ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Етап робіт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План люд./год.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Коментар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Технічне рішення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8–12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Цей документ + закриття відкритих питань (п. 1.5) на робочих зустрічах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Архітектура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10–16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БД-обʼєкти (документ+рядки, parent/child, M2M на MO), інтеграція Landed Costs↔MRP, налаштування. </w:t>
            </w:r>
            <w:r>
              <w:rPr>
                <w:b/>
                <w:sz w:val="19"/>
              </w:rPr>
              <w:t>Уточнює архітектор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Розробка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85–120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Розбивка нижче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Тестування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30–45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≈35–45% від Розробки + оверхед на розгортання локального середовища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Інструкція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4–8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За AC (Фічі 1–7 + нещасливі шляхи)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Всього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≈ 137–201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Орієнтовно; верхня межа спрацьовує за нерозкритими питаннями</w:t>
            </w:r>
          </w:p>
        </w:tc>
      </w:tr>
    </w:tbl>
    <w:p>
      <w:pPr>
        <w:spacing w:after="100" w:line="254" w:lineRule="auto"/>
      </w:pPr>
      <w:r>
        <w:rPr>
          <w:b/>
        </w:rPr>
        <w:t>Розбивка Розробки (год):</w:t>
      </w:r>
      <w:r>
        <w:t xml:space="preserve"> кастомні поля на 7 стандартних моделях (2.2.2) — 10–15; моделі </w:t>
      </w:r>
      <w:r>
        <w:rPr>
          <w:rFonts w:ascii="Consolas" w:hAnsi="Consolas"/>
          <w:sz w:val="19"/>
        </w:rPr>
        <w:t>td.production.cost</w:t>
      </w:r>
      <w:r>
        <w:t>(+</w:t>
      </w:r>
      <w:r>
        <w:rPr>
          <w:rFonts w:ascii="Consolas" w:hAnsi="Consolas"/>
          <w:sz w:val="19"/>
        </w:rPr>
        <w:t>.line</w:t>
      </w:r>
      <w:r>
        <w:t xml:space="preserve">) + автоформування при закритті MO (2.2.3–2.2.5) — 25–35; розкриття переділів (2.2.6) — 4–6; розподіл ЗВВ через Landed Costs (2.2.7) — 6–10; повна собівартість, звіт (2.2.8) — 6–10; планова калькуляція (2.2.9) — 10–14; звірка план/факт (2.2.10) — 5–8; налаштування </w:t>
      </w:r>
      <w:r>
        <w:rPr>
          <w:rFonts w:ascii="Consolas" w:hAnsi="Consolas"/>
          <w:sz w:val="19"/>
        </w:rPr>
        <w:t>res.config.settings</w:t>
      </w:r>
      <w:r>
        <w:t xml:space="preserve"> (2.2.11) — 3–5; права/record rules (2.2.12) — 2–4; UI/меню/звіти (2.2.13) — 5–8.</w:t>
      </w:r>
    </w:p>
    <w:p>
      <w:pPr>
        <w:spacing w:after="100" w:line="254" w:lineRule="auto"/>
      </w:pPr>
      <w:r>
        <w:rPr>
          <w:b/>
        </w:rPr>
        <w:t>Допущення оцінки.</w:t>
      </w:r>
      <w:r>
        <w:t xml:space="preserve"> (1) Один загальний (тиражований) модуль, без кастомізації під окремого замовника. (2) Стандартні Landed Costs і Subcontracting використовуються «як є». (3) Оцінка груба, бо є відкриті питання (п. 1.5): фінальна структура аналітичних планів, метод обліку енергії, запис годин workorder, таргетинг Landed Costs на MO у v19, поведінка lot valuation у v19 — кожне може зсунути години вгору. Дано діапазон; уточнити після узгодження.</w:t>
      </w:r>
    </w:p>
    <w:p>
      <w:pPr>
        <w:pStyle w:val="Heading1"/>
      </w:pPr>
      <w:r>
        <w:t>ТЕХНІЧНЕ РІШЕННЯ</w:t>
      </w:r>
    </w:p>
    <w:p>
      <w:pPr>
        <w:pStyle w:val="Heading2"/>
      </w:pPr>
      <w:r>
        <w:t>1. Загальний опис процесу та функціональні вимоги</w:t>
      </w:r>
    </w:p>
    <w:p>
      <w:pPr>
        <w:pStyle w:val="Heading3"/>
      </w:pPr>
      <w:r>
        <w:t>1.1. Основна бізнес-ціль</w:t>
      </w:r>
    </w:p>
    <w:p>
      <w:pPr>
        <w:spacing w:after="100" w:line="254" w:lineRule="auto"/>
      </w:pPr>
      <w:r>
        <w:t xml:space="preserve">Виробничі підприємства (референс — харчова переробка з багаторівневими переділами: «засолка → слайсинг філе → фасування») потребують прозорої структури </w:t>
      </w:r>
      <w:r>
        <w:rPr>
          <w:b/>
        </w:rPr>
        <w:t>виробничої собівартості</w:t>
      </w:r>
      <w:r>
        <w:t xml:space="preserve"> готової продукції та напівфабрикатів — не однією загальною цифрою, а </w:t>
      </w:r>
      <w:r>
        <w:rPr>
          <w:b/>
        </w:rPr>
        <w:t>в розрізі статей калькуляції</w:t>
      </w:r>
      <w:r>
        <w:t xml:space="preserve"> (прямі матеріали, праця, субпідряд, загальновиробничі витрати), щоб порівнювати </w:t>
      </w:r>
      <w:r>
        <w:rPr>
          <w:b/>
        </w:rPr>
        <w:t>план із фактом</w:t>
      </w:r>
      <w:r>
        <w:t>, знаходити вузькі місця (на якому саме компоненті чи етапі логістики виник розрив) і керувати маржинальністю.</w:t>
      </w:r>
    </w:p>
    <w:p>
      <w:pPr>
        <w:spacing w:after="100" w:line="254" w:lineRule="auto"/>
      </w:pPr>
      <w:r>
        <w:t xml:space="preserve">Стандартний Odoo рахує собівартість випуску коректно «по книжці», але: (а) зводить її переважно до прямих матеріалів і відрядної праці й не розкриває структуру за прийнятими на підприємстві статтями калькуляції; (б) не зберігає історичний незмінний зріз структури собівартості конкретної партії/замовлення для подальшого план-факт аналізу; (в) не розподіляє загальновиробничі витрати (ЗВВ) за статтями на одиницю випуску. Мета доробки — </w:t>
      </w:r>
      <w:r>
        <w:rPr>
          <w:b/>
        </w:rPr>
        <w:t>тиражоване рішення</w:t>
      </w:r>
      <w:r>
        <w:t xml:space="preserve"> (один загальний модуль, придатний для різних замовників), що поверх стандартного механізму оцінки запасів Odoo фіксує, зберігає й аналізує повну структуру виробничої собівартості.</w:t>
      </w:r>
    </w:p>
    <w:p>
      <w:pPr>
        <w:spacing w:after="100" w:line="254" w:lineRule="auto"/>
      </w:pPr>
      <w:r>
        <w:rPr>
          <w:b/>
        </w:rPr>
        <w:t>Користувачі:</w:t>
      </w:r>
      <w:r>
        <w:t xml:space="preserve"> бухгалтер/економіст із собівартості (формує й аналізує калькуляцію за статтями), фінансовий директор (агрегований аналіз структури, динаміка по періодах, маржинальність), виробничий менеджер (план-факт по замовленнях на виробництво).</w:t>
      </w:r>
    </w:p>
    <w:p>
      <w:pPr>
        <w:spacing w:after="100" w:line="254" w:lineRule="auto"/>
      </w:pPr>
      <w:r>
        <w:rPr>
          <w:b/>
        </w:rPr>
        <w:t>Вимірюваний результат:</w:t>
      </w:r>
      <w:r>
        <w:t xml:space="preserve"> на будь-яку випущену партію/серію/замовлення доступна структура фактичної собівартості за статтями калькуляції з розкриттям до атомарних ресурсів крізь усі переділи (напівфабрикати); ця структура зіставляється з плановою калькуляцією, відхилення видно за статтями.</w:t>
      </w:r>
    </w:p>
    <w:p>
      <w:pPr>
        <w:pStyle w:val="Heading3"/>
      </w:pPr>
      <w:r>
        <w:t>1.2. Рівні собівартості (узгоджена термінологія)</w:t>
      </w:r>
    </w:p>
    <w:p>
      <w:pPr>
        <w:spacing w:after="100" w:line="254" w:lineRule="auto"/>
      </w:pPr>
      <w:r>
        <w:t>Узгоджено на Зустрічах 1–3 і зафіксовано у документі вимог. Рішення будується навколо трьох рівнів: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Рівень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Склад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Проводка-орієнтир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Пряма виробнича собівартість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Прямі матеріальні витрати (основні + допоміжні матеріали) + прямі витрати на ЗП (відрядна/здільна) + вартість послуг субпідряду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формування: ДТ 23 КТ 20 (матеріали), ДТ 23 КТ 661 (ЗП); закриття випуску: ДТ 26 КТ 23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Повна виробнича собівартість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Пряма виробнича + розподілені </w:t>
            </w:r>
            <w:r>
              <w:rPr>
                <w:b/>
                <w:sz w:val="19"/>
              </w:rPr>
              <w:t>загальновиробничі витрати (ЗВВ)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ЗВВ розподіляються на випуск (механізм Landed Costs)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Повна (загальна) собівартість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Повна виробнича + адміністративні + комерційні (збут, маркетинг, доставка клієнту, амортизація офісу/транспорту, фінансові витрати, податки)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проводками </w:t>
            </w:r>
            <w:r>
              <w:rPr>
                <w:b/>
                <w:sz w:val="19"/>
              </w:rPr>
              <w:t>не</w:t>
            </w:r>
            <w:r>
              <w:rPr>
                <w:sz w:val="19"/>
              </w:rPr>
              <w:t xml:space="preserve"> оформлюється — формується в окремому регістрі/звіті (за ПСБУ)</w:t>
            </w:r>
          </w:p>
        </w:tc>
      </w:tr>
    </w:tbl>
    <w:p>
      <w:pPr>
        <w:spacing w:after="100" w:line="254" w:lineRule="auto"/>
      </w:pPr>
      <w:r>
        <w:t xml:space="preserve">Склад </w:t>
      </w:r>
      <w:r>
        <w:rPr>
          <w:b/>
        </w:rPr>
        <w:t>ЗВВ</w:t>
      </w:r>
      <w:r>
        <w:t>: матеріальні витрати (упаковка, дрібні матеріали, що списуються за підсумками періоду), ЗП керівництва цехів, оклади прямих виробників (ЗП, що не привʼязується до конкретного випуску), податки на пряму ЗП та на ЗП у складі ЗВВ (ЄСВ — нарахування роботодавця), послуги на виробництво (транспортні, комунальні, енергія), оренда виробничих приміщень, амортизація виробничого обладнання.</w:t>
      </w:r>
    </w:p>
    <w:p>
      <w:pPr>
        <w:spacing w:before="80" w:after="80"/>
        <w:ind w:left="360"/>
      </w:pPr>
      <w:r>
        <w:rPr>
          <w:b/>
          <w:i/>
          <w:color w:val="595959"/>
        </w:rPr>
        <w:t>Важливо (методологічне).</w:t>
      </w:r>
      <w:r>
        <w:rPr>
          <w:i/>
          <w:color w:val="595959"/>
        </w:rPr>
        <w:t xml:space="preserve"> Собівартість випуску — це </w:t>
      </w:r>
      <w:r>
        <w:rPr>
          <w:b/>
          <w:i/>
          <w:color w:val="595959"/>
        </w:rPr>
        <w:t>актив</w:t>
      </w:r>
      <w:r>
        <w:rPr>
          <w:i/>
          <w:color w:val="595959"/>
        </w:rPr>
        <w:t xml:space="preserve">, а не витрата; витратою вона стає при реалізації (COGS). Тому структура собівартості випуску — це </w:t>
      </w:r>
      <w:r>
        <w:rPr>
          <w:b/>
          <w:i/>
          <w:color w:val="595959"/>
        </w:rPr>
        <w:t>не</w:t>
      </w:r>
      <w:r>
        <w:rPr>
          <w:i/>
          <w:color w:val="595959"/>
        </w:rPr>
        <w:t xml:space="preserve"> Звіт про прибутки та збитки (P&amp;L); план-факт аналіз собівартості ведеться окремо від P&amp;L. Енергію й амортизацію свідомо </w:t>
      </w:r>
      <w:r>
        <w:rPr>
          <w:b/>
          <w:i/>
          <w:color w:val="595959"/>
        </w:rPr>
        <w:t>виключено</w:t>
      </w:r>
      <w:r>
        <w:rPr>
          <w:i/>
          <w:color w:val="595959"/>
        </w:rPr>
        <w:t xml:space="preserve"> зі складу </w:t>
      </w:r>
      <w:r>
        <w:rPr>
          <w:i/>
          <w:color w:val="595959"/>
        </w:rPr>
        <w:t>прямої</w:t>
      </w:r>
      <w:r>
        <w:rPr>
          <w:i/>
          <w:color w:val="595959"/>
        </w:rPr>
        <w:t xml:space="preserve"> собівартості (вони — у ЗВВ). Утримання податків із зарплати працівника (ПДФО/військовий збір) у собівартість </w:t>
      </w:r>
      <w:r>
        <w:rPr>
          <w:b/>
          <w:i/>
          <w:color w:val="595959"/>
        </w:rPr>
        <w:t>не</w:t>
      </w:r>
      <w:r>
        <w:rPr>
          <w:i/>
          <w:color w:val="595959"/>
        </w:rPr>
        <w:t xml:space="preserve"> входять — це не витрати підприємства.</w:t>
      </w:r>
    </w:p>
    <w:p>
      <w:pPr>
        <w:pStyle w:val="Heading3"/>
      </w:pPr>
      <w:r>
        <w:t>1.3. Процес As-Is / To-Be</w:t>
      </w:r>
    </w:p>
    <w:p>
      <w:pPr>
        <w:spacing w:after="100" w:line="254" w:lineRule="auto"/>
      </w:pPr>
      <w:r>
        <w:rPr>
          <w:b/>
        </w:rPr>
        <w:t>As-Is (стандартний Odoo).</w:t>
      </w:r>
      <w:r>
        <w:t xml:space="preserve"> Виробниче замовлення (MO) при закритті формує бухгалтерські проводки й шари оцінки (valuation layers); собівартість випуску рахується на основі вартості компонентів (FIFO/середня/стандартна) і вартості робочих операцій. Структура доступна лише як стандартний «Огляд виробничого замовлення» (розкладка по компонентах та операціях) і не зберігається окремим незмінним документом; немає розрізу за статтями калькуляції підприємства; ЗВВ не рознесені на одиницю за статтями; немає планової калькуляції в одній структурі з фактом і немає звірки план/факт; розкриття багаторівневих переділів вручну незручне.</w:t>
      </w:r>
    </w:p>
    <w:p>
      <w:pPr>
        <w:spacing w:after="100" w:line="254" w:lineRule="auto"/>
      </w:pPr>
      <w:r>
        <w:rPr>
          <w:b/>
        </w:rPr>
        <w:t>To-Be.</w:t>
      </w:r>
      <w:r>
        <w:t xml:space="preserve"> При закритті MO система автоматично формує </w:t>
      </w:r>
      <w:r>
        <w:rPr>
          <w:b/>
        </w:rPr>
        <w:t>окремий незмінний документ фактичної собівартості</w:t>
      </w:r>
      <w:r>
        <w:t xml:space="preserve"> з рядком на кожен компонент/ресурс, з проставленою </w:t>
      </w:r>
      <w:r>
        <w:rPr>
          <w:b/>
        </w:rPr>
        <w:t>статтею калькуляції</w:t>
      </w:r>
      <w:r>
        <w:t xml:space="preserve">, у всіх потрібних розрізах (компанія, підрозділ, MO, готовий виріб, партія/серія, замовлення на продаж). Багаторівневі переділи розкриваються через посилання дочірніх MO. ЗВВ розподіляються на випуск за статтями (Landed Costs). Окремо ведеться </w:t>
      </w:r>
      <w:r>
        <w:rPr>
          <w:b/>
        </w:rPr>
        <w:t>планова калькуляція</w:t>
      </w:r>
      <w:r>
        <w:t xml:space="preserve"> (аналог специфікації з цінами та статтями) і будується </w:t>
      </w:r>
      <w:r>
        <w:rPr>
          <w:b/>
        </w:rPr>
        <w:t>звірка фактичної собівартості з плановою</w:t>
      </w:r>
      <w:r>
        <w:t>. Аналітика й звіти будуються поверх збереженого факту.</w:t>
      </w:r>
    </w:p>
    <w:p>
      <w:pPr>
        <w:pStyle w:val="Heading3"/>
      </w:pPr>
      <w:r>
        <w:t>1.4. Функціональні вимоги</w:t>
      </w:r>
    </w:p>
    <w:p>
      <w:pPr>
        <w:spacing w:after="100" w:line="254" w:lineRule="auto"/>
      </w:pPr>
      <w:r>
        <w:rPr>
          <w:b/>
        </w:rPr>
        <w:t>Група A. Фіксація фактичної виробничої собівартості.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A1. Система має автоматично формувати документ фактичної собівартості випуску при переході виробничого замовлення (MO) у статус «Готово» (Done).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A2. Документ має містити </w:t>
      </w:r>
      <w:r>
        <w:rPr>
          <w:b/>
        </w:rPr>
        <w:t>окремий запис на кожен рядок-компонент</w:t>
      </w:r>
      <w:r>
        <w:t xml:space="preserve"> виробничого замовлення (не агрегувати кілька компонентів в один рядок), а також окремі записи на нематеріальні ресурси (праця/операції, субпідряд).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A3. По кожному запису система має зберігати: компанію, підрозділ виробництва, виробниче замовлення (MO), готовий виріб, серійний номер/партію (якщо ведеться партійний/серійний облік), кількість виробів, </w:t>
      </w:r>
      <w:r>
        <w:rPr>
          <w:b/>
        </w:rPr>
        <w:t>статтю калькуляції</w:t>
      </w:r>
      <w:r>
        <w:t xml:space="preserve">, компонент, кількість компонента, одиницю виміру, вартість компонента (загальну) та розрахункову вартість компонента </w:t>
      </w:r>
      <w:r>
        <w:rPr>
          <w:b/>
        </w:rPr>
        <w:t>на одиницю</w:t>
      </w:r>
      <w:r>
        <w:t xml:space="preserve"> готового виробу.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A4. Вартість на одиницю готового виробу має розраховуватися автоматично (загальна вартість ÷ кількість випущених виробів).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A5. Вартість компонентів система має брати зі стандартного механізму оцінки запасів Odoo (поточна вартість залишків; за відсутності залишків — остання партія), без власного перерахунку собівартості компонента.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A6. Документ має слугувати </w:t>
      </w:r>
      <w:r>
        <w:rPr>
          <w:b/>
        </w:rPr>
        <w:t>незмінним еталоном</w:t>
      </w:r>
      <w:r>
        <w:t xml:space="preserve"> для конкретного періоду / партії / замовлення (зберігається історично; перерахунок заднім числом не виконується — облік оперативний).</w:t>
      </w:r>
    </w:p>
    <w:p>
      <w:pPr>
        <w:spacing w:after="100" w:line="254" w:lineRule="auto"/>
      </w:pPr>
      <w:r>
        <w:rPr>
          <w:b/>
        </w:rPr>
        <w:t>Група B. Статті калькуляції та розрізи аналітики (довідники).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B1. Система має дозволяти задавати </w:t>
      </w:r>
      <w:r>
        <w:rPr>
          <w:b/>
        </w:rPr>
        <w:t>статтю прямих матеріальних витрат</w:t>
      </w:r>
      <w:r>
        <w:t xml:space="preserve"> для виробництва на рівні категорії товару, з автоматичним підтягуванням її в рядки компонентів виробничого замовлення.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B2. Система має дозволяти задавати </w:t>
      </w:r>
      <w:r>
        <w:rPr>
          <w:b/>
        </w:rPr>
        <w:t>статтю прямих витрат на ЗП</w:t>
      </w:r>
      <w:r>
        <w:t xml:space="preserve"> (для робочих операцій/співробітників), </w:t>
      </w:r>
      <w:r>
        <w:rPr>
          <w:b/>
        </w:rPr>
        <w:t>статтю витрат на субпідрядну послугу</w:t>
      </w:r>
      <w:r>
        <w:t xml:space="preserve"> (на рівні товару-послуги субпідряду) і статті для допоміжних матеріалів та побічних продуктів (by-products).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B3. Стаття калькуляції, проставлена в записі собівартості, має використовуватися </w:t>
      </w:r>
      <w:r>
        <w:rPr>
          <w:b/>
        </w:rPr>
        <w:t>тільки у контексті виробництва</w:t>
      </w:r>
      <w:r>
        <w:t xml:space="preserve"> і не підмінювати статті інших операцій (списання браку, переміщення тощо).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B4. Система має зберігати розріз </w:t>
      </w:r>
      <w:r>
        <w:rPr>
          <w:b/>
        </w:rPr>
        <w:t>«Підрозділ» (цех)</w:t>
      </w:r>
      <w:r>
        <w:t xml:space="preserve"> для кожного виробничого замовлення; один MO належить рівно одному підрозділу.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B5. За потреби запис собівартості має містити </w:t>
      </w:r>
      <w:r>
        <w:rPr>
          <w:b/>
        </w:rPr>
        <w:t>посилання на замовлення(-ня) на продаж</w:t>
      </w:r>
      <w:r>
        <w:t>, для якого випущено партію/лот.</w:t>
      </w:r>
    </w:p>
    <w:p>
      <w:pPr>
        <w:spacing w:after="100" w:line="254" w:lineRule="auto"/>
      </w:pPr>
      <w:r>
        <w:rPr>
          <w:b/>
        </w:rPr>
        <w:t>Група C. Розкриття переділів (напівфабрикати).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C1. Для компонента, що сам є напівфабрикатом власного виробництва, система має зберігати </w:t>
      </w:r>
      <w:r>
        <w:rPr>
          <w:b/>
        </w:rPr>
        <w:t>посилання на дочірнє виробниче замовлення</w:t>
      </w:r>
      <w:r>
        <w:t>, яким він виготовлений.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C2. Система має давати змогу розкрити собівартість готового виробу </w:t>
      </w:r>
      <w:r>
        <w:rPr>
          <w:b/>
        </w:rPr>
        <w:t>до атомарних ресурсів крізь усі рівні переділів</w:t>
      </w:r>
      <w:r>
        <w:t xml:space="preserve"> (підсумувати всі матеріальні, нематеріальні, працю, енергію, послуги по всьому ланцюгу MO незалежно від глибини вкладеності).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C3. Підпорядкована модель зберігає один рівень (компоненти ↔ виріб); багаторівневість розкривається ітеративно через ланцюг посилань дочірніх MO.</w:t>
      </w:r>
    </w:p>
    <w:p>
      <w:pPr>
        <w:spacing w:after="100" w:line="254" w:lineRule="auto"/>
      </w:pPr>
      <w:r>
        <w:rPr>
          <w:b/>
        </w:rPr>
        <w:t>Група D. Загальновиробничі витрати (ЗВВ) → повна виробнича собівартість.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D1. Система має дозволяти </w:t>
      </w:r>
      <w:r>
        <w:rPr>
          <w:b/>
        </w:rPr>
        <w:t>розподіляти ЗВВ</w:t>
      </w:r>
      <w:r>
        <w:t xml:space="preserve"> на фактичний випуск і відображати їх у структурі собівартості окремими статтями (механізм Landed Costs / додаткові витрати).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D2. Перелік статей ЗВВ, що розподіляються, та база розподілу мають бути </w:t>
      </w:r>
      <w:r>
        <w:rPr>
          <w:b/>
        </w:rPr>
        <w:t>налаштовувані замовником</w:t>
      </w:r>
      <w:r>
        <w:t xml:space="preserve"> (без кастомізації під кожного клієнта).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D3. Розподіл ЗВВ можливий лише на закриті виробничі замовлення (обмеження Odoo Landed Costs).</w:t>
      </w:r>
    </w:p>
    <w:p>
      <w:pPr>
        <w:spacing w:after="100" w:line="254" w:lineRule="auto"/>
      </w:pPr>
      <w:r>
        <w:rPr>
          <w:b/>
        </w:rPr>
        <w:t>Група E. Повна (загальна) собівартість.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E1. Система має формувати повну (загальну) собівартість (повна виробнича + адміністративні + комерційні) </w:t>
      </w:r>
      <w:r>
        <w:rPr>
          <w:b/>
        </w:rPr>
        <w:t>в окремому регістрі/звіті</w:t>
      </w:r>
      <w:r>
        <w:t>, не оформлюючи її бухгалтерськими проводками.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E2. Перелік статей адміністративних/комерційних витрат і правила їх рознесення мають бути налаштовувані замовником.</w:t>
      </w:r>
    </w:p>
    <w:p>
      <w:pPr>
        <w:spacing w:after="100" w:line="254" w:lineRule="auto"/>
      </w:pPr>
      <w:r>
        <w:rPr>
          <w:b/>
        </w:rPr>
        <w:t>Група F. Планова собівартість і звірка план/факт.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F1. Система має дозволяти формувати </w:t>
      </w:r>
      <w:r>
        <w:rPr>
          <w:b/>
        </w:rPr>
        <w:t>планову калькуляцію</w:t>
      </w:r>
      <w:r>
        <w:t xml:space="preserve"> виробу (аналог специфікації) з розбивкою за тими самими статтями калькуляції, що й факт.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F2. Планова вартість компонентів має автозаповнюватися (останні фактичні ціни закупівлі / прайс-лист, джерело вказується у шапці калькуляції) з можливістю </w:t>
      </w:r>
      <w:r>
        <w:rPr>
          <w:b/>
        </w:rPr>
        <w:t>ручного коригування</w:t>
      </w:r>
      <w:r>
        <w:t xml:space="preserve"> користувачем (напр. закласти очікуване здорожчання).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F3. Система має формувати </w:t>
      </w:r>
      <w:r>
        <w:rPr>
          <w:b/>
        </w:rPr>
        <w:t>звірку фактичної собівартості з плановою</w:t>
      </w:r>
      <w:r>
        <w:t xml:space="preserve"> за однаковою структурою статей, показуючи відхилення (на партію/замовлення/одиницю).</w:t>
      </w:r>
    </w:p>
    <w:p>
      <w:pPr>
        <w:spacing w:after="100" w:line="254" w:lineRule="auto"/>
      </w:pPr>
      <w:r>
        <w:rPr>
          <w:b/>
        </w:rPr>
        <w:t>Група G. Звіти й аналітика.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G1. Звіт структури собівартості на замовлення/одиницю готової продукції з поділом на компонентну частину та частину, додану через додаткові витрати (ЗВВ).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G2. Агрегований звіт за складовими собівартості (для фінансового директора — без деталізації до окремих компонентів).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G3. Аналіз </w:t>
      </w:r>
      <w:r>
        <w:rPr>
          <w:b/>
        </w:rPr>
        <w:t>динаміки собівартості по періодах</w:t>
      </w:r>
      <w:r>
        <w:t xml:space="preserve"> (виявлення «скачків» по місяцях).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G4. Звіт-калькуляція в розрізі статей для бухгалтера (фактична калькуляція виробу).</w:t>
      </w:r>
    </w:p>
    <w:p>
      <w:pPr>
        <w:pStyle w:val="Heading3"/>
      </w:pPr>
      <w:r>
        <w:t>1.5. Припущення та відкриті питання</w:t>
      </w:r>
    </w:p>
    <w:p>
      <w:pPr>
        <w:spacing w:after="100" w:line="254" w:lineRule="auto"/>
      </w:pPr>
      <w:r>
        <w:t xml:space="preserve">Нижче — місця, які на робочих зустрічах </w:t>
      </w:r>
      <w:r>
        <w:rPr>
          <w:b/>
        </w:rPr>
        <w:t>не закриті остаточно</w:t>
      </w:r>
      <w:r>
        <w:t xml:space="preserve">; їх треба підтвердити перед розробкою (позначка </w:t>
      </w:r>
      <w:r>
        <w:rPr>
          <w:b/>
        </w:rPr>
        <w:t>СПЕЦИФІКУВАТИ</w:t>
      </w:r>
      <w:r>
        <w:t>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Структура аналітичних планів/рахунків — не узгоджена.</w:t>
      </w:r>
      <w:r>
        <w:t xml:space="preserve"> Конфлікт підходів: окремий аналітичний план «Собівартість» із підпланами (пряма/повна виробнича) проти аналітичного плану «Підрозділи» з ознакою «виробниче/невиробниче». </w:t>
      </w:r>
      <w:r>
        <w:rPr>
          <w:b/>
        </w:rPr>
        <w:t>СПЕЦИФІКУВАТИ:</w:t>
      </w:r>
      <w:r>
        <w:t xml:space="preserve"> фінальна структура аналітики та джерело ID плану в налаштуваннях.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Запис годин робочих операцій (workorder).</w:t>
      </w:r>
      <w:r>
        <w:t xml:space="preserve"> Не вирішено, куди і чи писати кількість годин операцій (одиниця виміру для операції відсутня). Поточна домовленість: зберігати лише вартість операції. </w:t>
      </w:r>
      <w:r>
        <w:rPr>
          <w:b/>
        </w:rPr>
        <w:t>СПЕЦИФІКУВАТИ.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Стаття ЗП — джерело.</w:t>
      </w:r>
      <w:r>
        <w:t xml:space="preserve"> Узгоджено брати статтю зі співробітника (закладка «Зарплата») + дублювати в робочій операції MO; була незгода щодо привʼязки «до виробу vs до працівника». </w:t>
      </w:r>
      <w:r>
        <w:rPr>
          <w:b/>
        </w:rPr>
        <w:t>Уточнити</w:t>
      </w:r>
      <w:r>
        <w:t xml:space="preserve"> остаточне джерело.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Поле статті у `stock.move.line`</w:t>
      </w:r>
      <w:r>
        <w:t xml:space="preserve"> (детальні операції/серійники) — потреба не підтверджена.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Оцінка по партіях (lot valuation) у Odoo 19</w:t>
      </w:r>
      <w:r>
        <w:t xml:space="preserve"> — поведінку (середня vs за партією) </w:t>
      </w:r>
      <w:r>
        <w:rPr>
          <w:b/>
        </w:rPr>
        <w:t>треба перевірити</w:t>
      </w:r>
      <w:r>
        <w:t xml:space="preserve"> на v19.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Облік енергії</w:t>
      </w:r>
      <w:r>
        <w:t xml:space="preserve"> — варіант через норму на робочому центрі / оприбуткування енергії як товару у специфікацію; ризик подвійного обліку. </w:t>
      </w:r>
      <w:r>
        <w:rPr>
          <w:b/>
        </w:rPr>
        <w:t>СПЕЦИФІКУВАТИ</w:t>
      </w:r>
      <w:r>
        <w:t xml:space="preserve"> метод.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Субпідряд</w:t>
      </w:r>
      <w:r>
        <w:t xml:space="preserve"> реалізується через PO + підвʼязаний MO + віртуальна локація субпідрядника (через специфікацію субпідряд не працює); нещасливий шлях — закрите MO без отриманого інвойсу підрядника (потрібне проведення договірного bill за відомою ціною). </w:t>
      </w:r>
      <w:r>
        <w:rPr>
          <w:b/>
        </w:rPr>
        <w:t>Підтвердити</w:t>
      </w:r>
      <w:r>
        <w:t xml:space="preserve"> правило.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Перелік статей повної (загальної) собівартості</w:t>
      </w:r>
      <w:r>
        <w:t xml:space="preserve"> — налаштовуваний; конкретний дефолтний набір потребує погодження.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Номер запиту в erp.todo.ltd</w:t>
      </w:r>
      <w:r>
        <w:t xml:space="preserve"> — задача ще не заведена.</w:t>
      </w:r>
    </w:p>
    <w:p>
      <w:pPr>
        <w:spacing w:before="80" w:after="80"/>
        <w:ind w:left="360"/>
      </w:pPr>
      <w:r>
        <w:rPr>
          <w:i/>
          <w:color w:val="595959"/>
        </w:rPr>
        <w:t>Блок «Відкриті питання» ведеться наскрізно; кожен пункт має бути закритий на робочій зустрічі до передачі ТР в архітектуру/розробку.</w:t>
      </w:r>
    </w:p>
    <w:p>
      <w:pPr>
        <w:pStyle w:val="Heading2"/>
      </w:pPr>
      <w:r>
        <w:t>2. Опис технічної реалізації</w:t>
      </w:r>
    </w:p>
    <w:p>
      <w:pPr>
        <w:pStyle w:val="Heading3"/>
      </w:pPr>
      <w:r>
        <w:t>2.1. Сценарії використання (Use Cases) та критерії прийняття (Acceptance Criteria)</w:t>
      </w:r>
    </w:p>
    <w:p>
      <w:pPr>
        <w:spacing w:before="80" w:after="80"/>
        <w:ind w:left="360"/>
      </w:pPr>
      <w:r>
        <w:rPr>
          <w:i/>
          <w:color w:val="595959"/>
        </w:rPr>
        <w:t>Формат AC — Given/When/Then (як у проекті Elfa, Odoo 19 EE). Кожна вимога з п. 1.4 покрита сценарієм і AC; «нещасливі» шляхи позначені окремо.</w:t>
      </w:r>
    </w:p>
    <w:p>
      <w:pPr>
        <w:pStyle w:val="Heading4"/>
      </w:pPr>
      <w:r>
        <w:t>Фіча 1. Автоформування документа фактичної собівартості при закритті MO</w:t>
      </w:r>
    </w:p>
    <w:p>
      <w:pPr>
        <w:spacing w:after="100" w:line="254" w:lineRule="auto"/>
      </w:pPr>
      <w:r>
        <w:rPr>
          <w:b/>
        </w:rPr>
        <w:t>User Story.</w:t>
      </w:r>
      <w:r>
        <w:t xml:space="preserve"> Як </w:t>
      </w:r>
      <w:r>
        <w:rPr>
          <w:i/>
        </w:rPr>
        <w:t>бухгалтер із собівартості</w:t>
      </w:r>
      <w:r>
        <w:t>, я хочу, щоб при закритті виробничого замовлення система сама зберігала структуру фактичної собівартості випуску, щоб мати незмінний еталон для аналізу й звірки з планом.</w:t>
      </w:r>
    </w:p>
    <w:p>
      <w:pPr>
        <w:spacing w:after="100" w:line="254" w:lineRule="auto"/>
      </w:pPr>
      <w:r>
        <w:rPr>
          <w:b/>
        </w:rPr>
        <w:t>Сценарій 1.1 (нормальний хід).</w:t>
      </w:r>
      <w:r>
        <w:t xml:space="preserve"> Виробничник закриває MO на 1 шт «НФ "Кусок СС"» зі складу компонентів (слабозасолене філе 200 г, пакет, плівка, підложка, стікер) + операція «порізка/фасування».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1) MO переходить у статус «Готово»; 2) формується документ собівартості; 3) на кожен компонент і на операцію створюється окремий рядок зі статтею калькуляції, кількістю, вартістю та вартістю на одиницю.</w:t>
      </w:r>
    </w:p>
    <w:p>
      <w:pPr>
        <w:spacing w:after="100" w:line="254" w:lineRule="auto"/>
      </w:pPr>
      <w:r>
        <w:rPr>
          <w:b/>
        </w:rPr>
        <w:t>Сценарій 1.2 (партійний/серійний облік).</w:t>
      </w:r>
      <w:r>
        <w:t xml:space="preserve"> MO випускає партію 500 кг «Слабозасолене філе» з обліком по партії.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документ зберігає партію/лот готового виробу; рядки компонентів привʼязані до цього лота; кількість записів = кількість компонентів (а не штук).</w:t>
      </w:r>
    </w:p>
    <w:p>
      <w:pPr>
        <w:spacing w:after="100" w:line="254" w:lineRule="auto"/>
      </w:pPr>
      <w:r>
        <w:rPr>
          <w:b/>
        </w:rPr>
        <w:t>Сценарій 1.3 (нещасливий — нульова вартість / незакрите MO).</w:t>
      </w:r>
      <w:r>
        <w:t xml:space="preserve"> Користувач намагається аналізувати собівартість MO, де матеріали ще не списані або компонент має нульову вартість.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документ або не формується (MO не в статусі «Готово»), або формується з нульовою вартістю по відповідному рядку — без помилки; стан явно видно користувачу.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AC1.1 — Запис формується при закритті.</w:t>
      </w:r>
      <w:r>
        <w:t xml:space="preserve"> </w:t>
      </w:r>
      <w:r>
        <w:rPr>
          <w:b/>
        </w:rPr>
        <w:t>Given</w:t>
      </w:r>
      <w:r>
        <w:t xml:space="preserve"> MO зі складом компонентів і робочою операцією; </w:t>
      </w:r>
      <w:r>
        <w:rPr>
          <w:b/>
        </w:rPr>
        <w:t>When</w:t>
      </w:r>
      <w:r>
        <w:t xml:space="preserve"> MO переходить у статус «Готово»; </w:t>
      </w:r>
      <w:r>
        <w:rPr>
          <w:b/>
        </w:rPr>
        <w:t>Then</w:t>
      </w:r>
      <w:r>
        <w:t xml:space="preserve"> створюється документ фактичної собівартості з окремим рядком на кожен компонент і на операцію.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AC1.2 — Розрізи збережено.</w:t>
      </w:r>
      <w:r>
        <w:t xml:space="preserve"> </w:t>
      </w:r>
      <w:r>
        <w:rPr>
          <w:b/>
        </w:rPr>
        <w:t>Given</w:t>
      </w:r>
      <w:r>
        <w:t xml:space="preserve"> сформований документ; </w:t>
      </w:r>
      <w:r>
        <w:rPr>
          <w:b/>
        </w:rPr>
        <w:t>When</w:t>
      </w:r>
      <w:r>
        <w:t xml:space="preserve"> користувач відкриває рядок; </w:t>
      </w:r>
      <w:r>
        <w:rPr>
          <w:b/>
        </w:rPr>
        <w:t>Then</w:t>
      </w:r>
      <w:r>
        <w:t xml:space="preserve"> у ньому заповнені компанія, підрозділ, MO, готовий виріб, партія/серія (якщо ведеться), кількість виробів, стаття калькуляції, компонент, кількість, ОВ, вартість компонента та вартість на одиницю.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AC1.3 — Вартість на одиницю рахується.</w:t>
      </w:r>
      <w:r>
        <w:t xml:space="preserve"> </w:t>
      </w:r>
      <w:r>
        <w:rPr>
          <w:b/>
        </w:rPr>
        <w:t>Given</w:t>
      </w:r>
      <w:r>
        <w:t xml:space="preserve"> рядок із загальною вартістю 8,46 і кількістю виробів 1; </w:t>
      </w:r>
      <w:r>
        <w:rPr>
          <w:b/>
        </w:rPr>
        <w:t>When</w:t>
      </w:r>
      <w:r>
        <w:t xml:space="preserve"> документ сформовано; </w:t>
      </w:r>
      <w:r>
        <w:rPr>
          <w:b/>
        </w:rPr>
        <w:t>Then</w:t>
      </w:r>
      <w:r>
        <w:t xml:space="preserve"> «вартість на одиницю» = загальна ÷ кількість виробів (= 8,46).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AC1.4 — Незмінність.</w:t>
      </w:r>
      <w:r>
        <w:t xml:space="preserve"> </w:t>
      </w:r>
      <w:r>
        <w:rPr>
          <w:b/>
        </w:rPr>
        <w:t>Given</w:t>
      </w:r>
      <w:r>
        <w:t xml:space="preserve"> сформований документ собівартості; </w:t>
      </w:r>
      <w:r>
        <w:rPr>
          <w:b/>
        </w:rPr>
        <w:t>When</w:t>
      </w:r>
      <w:r>
        <w:t xml:space="preserve"> користувач намагається змінити вартість заднім числом; </w:t>
      </w:r>
      <w:r>
        <w:rPr>
          <w:b/>
        </w:rPr>
        <w:t>Then</w:t>
      </w:r>
      <w:r>
        <w:t xml:space="preserve"> перерахунок заднім числом не виконується (облік оперативний), документ лишається еталоном періоду.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AC1.5 (нещасливий) — нульова/відсутня вартість.</w:t>
      </w:r>
      <w:r>
        <w:t xml:space="preserve"> </w:t>
      </w:r>
      <w:r>
        <w:rPr>
          <w:b/>
        </w:rPr>
        <w:t>Given</w:t>
      </w:r>
      <w:r>
        <w:t xml:space="preserve"> компонент із нульовою вартістю або не списані матеріали; </w:t>
      </w:r>
      <w:r>
        <w:rPr>
          <w:b/>
        </w:rPr>
        <w:t>When</w:t>
      </w:r>
      <w:r>
        <w:t xml:space="preserve"> MO закривається; </w:t>
      </w:r>
      <w:r>
        <w:rPr>
          <w:b/>
        </w:rPr>
        <w:t>Then</w:t>
      </w:r>
      <w:r>
        <w:t xml:space="preserve"> система не падає, рядок створюється з вартістю 0, факт нульової собівартості видно явно.</w:t>
      </w:r>
    </w:p>
    <w:p>
      <w:pPr>
        <w:pStyle w:val="Heading4"/>
      </w:pPr>
      <w:r>
        <w:t>Фіча 2. Статті калькуляції та розрізи аналітики</w:t>
      </w:r>
    </w:p>
    <w:p>
      <w:pPr>
        <w:spacing w:after="100" w:line="254" w:lineRule="auto"/>
      </w:pPr>
      <w:r>
        <w:rPr>
          <w:b/>
        </w:rPr>
        <w:t>User Story.</w:t>
      </w:r>
      <w:r>
        <w:t xml:space="preserve"> Як </w:t>
      </w:r>
      <w:r>
        <w:rPr>
          <w:i/>
        </w:rPr>
        <w:t>економіст</w:t>
      </w:r>
      <w:r>
        <w:t>, я хочу, щоб стаття калькуляції підтягувалась автоматично з довідників, щоб структура собівартості заповнювалась без ручного проставлення в кожному рядку.</w:t>
      </w:r>
    </w:p>
    <w:p>
      <w:pPr>
        <w:spacing w:after="100" w:line="254" w:lineRule="auto"/>
      </w:pPr>
      <w:r>
        <w:rPr>
          <w:b/>
        </w:rPr>
        <w:t>Сценарій 2.1.</w:t>
      </w:r>
      <w:r>
        <w:t xml:space="preserve"> Для категорії товару «Прямі матеріальні» задано статтю; компонент цієї категорії потрапляє в MO.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у рядку собівартості стаття проставляється автоматично (related із категорії товару).</w:t>
      </w:r>
    </w:p>
    <w:p>
      <w:pPr>
        <w:spacing w:after="100" w:line="254" w:lineRule="auto"/>
      </w:pPr>
      <w:r>
        <w:rPr>
          <w:b/>
        </w:rPr>
        <w:t>Сценарій 2.2 (підрозділ).</w:t>
      </w:r>
      <w:r>
        <w:t xml:space="preserve"> Для типу складської операції «Виробництво / Цех №1» задано підрозділ.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MO цього типу операції отримує підрозділ автоматично (related); у документі собівартості — той самий підрозділ.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AC2.1 — Стаття матеріалів із категорії.</w:t>
      </w:r>
      <w:r>
        <w:t xml:space="preserve"> </w:t>
      </w:r>
      <w:r>
        <w:rPr>
          <w:b/>
        </w:rPr>
        <w:t>Given</w:t>
      </w:r>
      <w:r>
        <w:t xml:space="preserve"> категорія товару зі статтею прямих матеріальних витрат; </w:t>
      </w:r>
      <w:r>
        <w:rPr>
          <w:b/>
        </w:rPr>
        <w:t>When</w:t>
      </w:r>
      <w:r>
        <w:t xml:space="preserve"> компонент цієї категорії додано у MO; </w:t>
      </w:r>
      <w:r>
        <w:rPr>
          <w:b/>
        </w:rPr>
        <w:t>Then</w:t>
      </w:r>
      <w:r>
        <w:t xml:space="preserve"> у рядку собівартості стаття дорівнює статті з категорії.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AC2.2 — Підрозділ із типу операції.</w:t>
      </w:r>
      <w:r>
        <w:t xml:space="preserve"> </w:t>
      </w:r>
      <w:r>
        <w:rPr>
          <w:b/>
        </w:rPr>
        <w:t>Given</w:t>
      </w:r>
      <w:r>
        <w:t xml:space="preserve"> тип операції «Виробництво» з підрозділом; </w:t>
      </w:r>
      <w:r>
        <w:rPr>
          <w:b/>
        </w:rPr>
        <w:t>When</w:t>
      </w:r>
      <w:r>
        <w:t xml:space="preserve"> створено MO цього типу; </w:t>
      </w:r>
      <w:r>
        <w:rPr>
          <w:b/>
        </w:rPr>
        <w:t>Then</w:t>
      </w:r>
      <w:r>
        <w:t xml:space="preserve"> поле «Підрозділ» у MO та в документі собівартості заповнене related-значенням і доступне лише для читання.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AC2.3 — Один MO = один підрозділ.</w:t>
      </w:r>
      <w:r>
        <w:t xml:space="preserve"> </w:t>
      </w:r>
      <w:r>
        <w:rPr>
          <w:b/>
        </w:rPr>
        <w:t>Given</w:t>
      </w:r>
      <w:r>
        <w:t xml:space="preserve"> MO; </w:t>
      </w:r>
      <w:r>
        <w:rPr>
          <w:b/>
        </w:rPr>
        <w:t>When</w:t>
      </w:r>
      <w:r>
        <w:t xml:space="preserve"> документ формується; </w:t>
      </w:r>
      <w:r>
        <w:rPr>
          <w:b/>
        </w:rPr>
        <w:t>Then</w:t>
      </w:r>
      <w:r>
        <w:t xml:space="preserve"> усі його рядки належать одному підрозділу.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AC2.4 — Посилання на замовлення на продаж.</w:t>
      </w:r>
      <w:r>
        <w:t xml:space="preserve"> </w:t>
      </w:r>
      <w:r>
        <w:rPr>
          <w:b/>
        </w:rPr>
        <w:t>Given</w:t>
      </w:r>
      <w:r>
        <w:t xml:space="preserve"> партія, що йде на конкретні рядки замовлень на продаж; </w:t>
      </w:r>
      <w:r>
        <w:rPr>
          <w:b/>
        </w:rPr>
        <w:t>When</w:t>
      </w:r>
      <w:r>
        <w:t xml:space="preserve"> заповнено повʼязання; </w:t>
      </w:r>
      <w:r>
        <w:rPr>
          <w:b/>
        </w:rPr>
        <w:t>Then</w:t>
      </w:r>
      <w:r>
        <w:t xml:space="preserve"> у документі собівартості видно посилання на ці SO.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AC2.5 (нещасливий) — стаття поза виробництвом.</w:t>
      </w:r>
      <w:r>
        <w:t xml:space="preserve"> </w:t>
      </w:r>
      <w:r>
        <w:rPr>
          <w:b/>
        </w:rPr>
        <w:t>Given</w:t>
      </w:r>
      <w:r>
        <w:t xml:space="preserve"> компонент, що списується не у виробництві (брак/переміщення); </w:t>
      </w:r>
      <w:r>
        <w:rPr>
          <w:b/>
        </w:rPr>
        <w:t>When</w:t>
      </w:r>
      <w:r>
        <w:t xml:space="preserve"> виконано таку операцію; </w:t>
      </w:r>
      <w:r>
        <w:rPr>
          <w:b/>
        </w:rPr>
        <w:t>Then</w:t>
      </w:r>
      <w:r>
        <w:t xml:space="preserve"> виробнича стаття калькуляції не підмінює статтю іншої операції (використовується тільки в контексті виробництва).</w:t>
      </w:r>
    </w:p>
    <w:p>
      <w:pPr>
        <w:pStyle w:val="Heading4"/>
      </w:pPr>
      <w:r>
        <w:t>Фіча 3. Розкриття переділів (напівфабрикати)</w:t>
      </w:r>
    </w:p>
    <w:p>
      <w:pPr>
        <w:spacing w:after="100" w:line="254" w:lineRule="auto"/>
      </w:pPr>
      <w:r>
        <w:rPr>
          <w:b/>
        </w:rPr>
        <w:t>User Story.</w:t>
      </w:r>
      <w:r>
        <w:t xml:space="preserve"> Як </w:t>
      </w:r>
      <w:r>
        <w:rPr>
          <w:i/>
        </w:rPr>
        <w:t>економіст</w:t>
      </w:r>
      <w:r>
        <w:t>, я хочу розкривати собівартість готового виробу до атомарних ресурсів через усі переділи, щоб бачити внесок кожного рівня (напівфабрикату) у кінцеву собівартість.</w:t>
      </w:r>
    </w:p>
    <w:p>
      <w:pPr>
        <w:spacing w:after="100" w:line="254" w:lineRule="auto"/>
      </w:pPr>
      <w:r>
        <w:rPr>
          <w:b/>
        </w:rPr>
        <w:t>Сценарій 3.1 (трирівневий переділ).</w:t>
      </w:r>
      <w:r>
        <w:t xml:space="preserve"> ГВ «Кусок СС» ← «Слабозасолене філе» (засолка) ← «Філе куряче після розробки» (тримінг). Кожен переділ — окреме MO.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у рядку компонента-напівфабрикату зберігається посилання на дочірнє MO; розкриття проходить ланцюгом MO→MO до первинних матеріалів.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AC3.1 — Посилання на дочірнє MO.</w:t>
      </w:r>
      <w:r>
        <w:t xml:space="preserve"> </w:t>
      </w:r>
      <w:r>
        <w:rPr>
          <w:b/>
        </w:rPr>
        <w:t>Given</w:t>
      </w:r>
      <w:r>
        <w:t xml:space="preserve"> компонент є напівфабрикатом власного виробництва; </w:t>
      </w:r>
      <w:r>
        <w:rPr>
          <w:b/>
        </w:rPr>
        <w:t>When</w:t>
      </w:r>
      <w:r>
        <w:t xml:space="preserve"> документ собівартості сформовано; </w:t>
      </w:r>
      <w:r>
        <w:rPr>
          <w:b/>
        </w:rPr>
        <w:t>Then</w:t>
      </w:r>
      <w:r>
        <w:t xml:space="preserve"> у рядку є посилання на MO, яким цей напівфабрикат виготовлено.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AC3.2 — Повне розкриття.</w:t>
      </w:r>
      <w:r>
        <w:t xml:space="preserve"> </w:t>
      </w:r>
      <w:r>
        <w:rPr>
          <w:b/>
        </w:rPr>
        <w:t>Given</w:t>
      </w:r>
      <w:r>
        <w:t xml:space="preserve"> трирівневий ланцюг переділів; </w:t>
      </w:r>
      <w:r>
        <w:rPr>
          <w:b/>
        </w:rPr>
        <w:t>When</w:t>
      </w:r>
      <w:r>
        <w:t xml:space="preserve"> користувач розкриває собівартість ГВ; </w:t>
      </w:r>
      <w:r>
        <w:rPr>
          <w:b/>
        </w:rPr>
        <w:t>Then</w:t>
      </w:r>
      <w:r>
        <w:t xml:space="preserve"> підсумовуються всі матеріальні, нематеріальні, праця та послуги по всьому ланцюгу незалежно від глибини.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AC3.3 (межовий) — куповане vs виготовлене.</w:t>
      </w:r>
      <w:r>
        <w:t xml:space="preserve"> </w:t>
      </w:r>
      <w:r>
        <w:rPr>
          <w:b/>
        </w:rPr>
        <w:t>Given</w:t>
      </w:r>
      <w:r>
        <w:t xml:space="preserve"> компонент, що куплений (а не виготовлений); </w:t>
      </w:r>
      <w:r>
        <w:rPr>
          <w:b/>
        </w:rPr>
        <w:t>When</w:t>
      </w:r>
      <w:r>
        <w:t xml:space="preserve"> розкриття; </w:t>
      </w:r>
      <w:r>
        <w:rPr>
          <w:b/>
        </w:rPr>
        <w:t>Then</w:t>
      </w:r>
      <w:r>
        <w:t xml:space="preserve"> він трактується як первинний матеріал (далі не розкривається).</w:t>
      </w:r>
    </w:p>
    <w:p>
      <w:pPr>
        <w:pStyle w:val="Heading4"/>
      </w:pPr>
      <w:r>
        <w:t>Фіча 4. Розподіл загальновиробничих витрат (ЗВВ)</w:t>
      </w:r>
    </w:p>
    <w:p>
      <w:pPr>
        <w:spacing w:after="100" w:line="254" w:lineRule="auto"/>
      </w:pPr>
      <w:r>
        <w:rPr>
          <w:b/>
        </w:rPr>
        <w:t>User Story.</w:t>
      </w:r>
      <w:r>
        <w:t xml:space="preserve"> Як </w:t>
      </w:r>
      <w:r>
        <w:rPr>
          <w:i/>
        </w:rPr>
        <w:t>бухгалтер</w:t>
      </w:r>
      <w:r>
        <w:t>, я хочу розподіляти ЗВВ на фактичний випуск за статтями, щоб отримати повну виробничу собівартість.</w:t>
      </w:r>
    </w:p>
    <w:p>
      <w:pPr>
        <w:spacing w:after="100" w:line="254" w:lineRule="auto"/>
      </w:pPr>
      <w:r>
        <w:rPr>
          <w:b/>
        </w:rPr>
        <w:t>Сценарій 4.1.</w:t>
      </w:r>
      <w:r>
        <w:t xml:space="preserve"> За підсумками місяця обрано закриті MO, додано додаткові витрати (ЗВВ: зарплата керівництва, комунальні) із базою розподілу.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ЗВВ розносяться на випуск (механізм Landed Costs); у структурі собівартості зʼявляються окремі статті ЗВВ, вартість випуску зростає на суму розподілу.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AC4.1 — Розподіл ЗВВ.</w:t>
      </w:r>
      <w:r>
        <w:t xml:space="preserve"> </w:t>
      </w:r>
      <w:r>
        <w:rPr>
          <w:b/>
        </w:rPr>
        <w:t>Given</w:t>
      </w:r>
      <w:r>
        <w:t xml:space="preserve"> закриті MO та задані статті/база ЗВВ; </w:t>
      </w:r>
      <w:r>
        <w:rPr>
          <w:b/>
        </w:rPr>
        <w:t>When</w:t>
      </w:r>
      <w:r>
        <w:t xml:space="preserve"> виконано розподіл; </w:t>
      </w:r>
      <w:r>
        <w:rPr>
          <w:b/>
        </w:rPr>
        <w:t>Then</w:t>
      </w:r>
      <w:r>
        <w:t xml:space="preserve"> у структурі собівартості зʼявляються рядки ЗВВ окремими статтями, повна виробнича = пряма + ЗВВ.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AC4.2 — Налаштовність.</w:t>
      </w:r>
      <w:r>
        <w:t xml:space="preserve"> </w:t>
      </w:r>
      <w:r>
        <w:rPr>
          <w:b/>
        </w:rPr>
        <w:t>Given</w:t>
      </w:r>
      <w:r>
        <w:t xml:space="preserve"> налаштування рішення; </w:t>
      </w:r>
      <w:r>
        <w:rPr>
          <w:b/>
        </w:rPr>
        <w:t>When</w:t>
      </w:r>
      <w:r>
        <w:t xml:space="preserve"> замовник задає перелік статей ЗВВ і базу розподілу; </w:t>
      </w:r>
      <w:r>
        <w:rPr>
          <w:b/>
        </w:rPr>
        <w:t>Then</w:t>
      </w:r>
      <w:r>
        <w:t xml:space="preserve"> розподіл працює без кастомізації коду.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AC4.3 (нещасливий) — незакрите MO.</w:t>
      </w:r>
      <w:r>
        <w:t xml:space="preserve"> </w:t>
      </w:r>
      <w:r>
        <w:rPr>
          <w:b/>
        </w:rPr>
        <w:t>Given</w:t>
      </w:r>
      <w:r>
        <w:t xml:space="preserve"> MO не в статусі «Готово»; </w:t>
      </w:r>
      <w:r>
        <w:rPr>
          <w:b/>
        </w:rPr>
        <w:t>When</w:t>
      </w:r>
      <w:r>
        <w:t xml:space="preserve"> спроба додати додаткові витрати; </w:t>
      </w:r>
      <w:r>
        <w:rPr>
          <w:b/>
        </w:rPr>
        <w:t>Then</w:t>
      </w:r>
      <w:r>
        <w:t xml:space="preserve"> система не дозволяє розподіл на незакрите замовлення (обмеження Landed Costs), користувач отримує зрозуміле повідомлення.</w:t>
      </w:r>
    </w:p>
    <w:p>
      <w:pPr>
        <w:pStyle w:val="Heading4"/>
      </w:pPr>
      <w:r>
        <w:t>Фіча 5. Повна (загальна) собівартість</w:t>
      </w:r>
    </w:p>
    <w:p>
      <w:pPr>
        <w:spacing w:after="100" w:line="254" w:lineRule="auto"/>
      </w:pPr>
      <w:r>
        <w:rPr>
          <w:b/>
        </w:rPr>
        <w:t>User Story.</w:t>
      </w:r>
      <w:r>
        <w:t xml:space="preserve"> Як </w:t>
      </w:r>
      <w:r>
        <w:rPr>
          <w:i/>
        </w:rPr>
        <w:t>фінансовий директор</w:t>
      </w:r>
      <w:r>
        <w:t>, я хочу бачити повну (загальну) собівартість в окремому регістрі, щоб аналізувати її, не спотворюючи бухгалтерські проводки.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AC5.1 — Окремий регістр.</w:t>
      </w:r>
      <w:r>
        <w:t xml:space="preserve"> </w:t>
      </w:r>
      <w:r>
        <w:rPr>
          <w:b/>
        </w:rPr>
        <w:t>Given</w:t>
      </w:r>
      <w:r>
        <w:t xml:space="preserve"> повна виробнича собівартість і адмін/комерційні витрати; </w:t>
      </w:r>
      <w:r>
        <w:rPr>
          <w:b/>
        </w:rPr>
        <w:t>When</w:t>
      </w:r>
      <w:r>
        <w:t xml:space="preserve"> формується повна собівартість; </w:t>
      </w:r>
      <w:r>
        <w:rPr>
          <w:b/>
        </w:rPr>
        <w:t>Then</w:t>
      </w:r>
      <w:r>
        <w:t xml:space="preserve"> вона рахується в окремому регістрі/звіті, бухгалтерські проводки на неї не створюються.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AC5.2 — Налаштовний склад.</w:t>
      </w:r>
      <w:r>
        <w:t xml:space="preserve"> </w:t>
      </w:r>
      <w:r>
        <w:rPr>
          <w:b/>
        </w:rPr>
        <w:t>Given</w:t>
      </w:r>
      <w:r>
        <w:t xml:space="preserve"> налаштування; </w:t>
      </w:r>
      <w:r>
        <w:rPr>
          <w:b/>
        </w:rPr>
        <w:t>When</w:t>
      </w:r>
      <w:r>
        <w:t xml:space="preserve"> замовник задає перелік адмін/комерційних статей і правила рознесення; </w:t>
      </w:r>
      <w:r>
        <w:rPr>
          <w:b/>
        </w:rPr>
        <w:t>Then</w:t>
      </w:r>
      <w:r>
        <w:t xml:space="preserve"> звіт повної собівартості використовує саме їх.</w:t>
      </w:r>
    </w:p>
    <w:p>
      <w:pPr>
        <w:pStyle w:val="Heading4"/>
      </w:pPr>
      <w:r>
        <w:t>Фіча 6. Планова калькуляція та звірка план/факт</w:t>
      </w:r>
    </w:p>
    <w:p>
      <w:pPr>
        <w:spacing w:after="100" w:line="254" w:lineRule="auto"/>
      </w:pPr>
      <w:r>
        <w:rPr>
          <w:b/>
        </w:rPr>
        <w:t>User Story.</w:t>
      </w:r>
      <w:r>
        <w:t xml:space="preserve"> Як </w:t>
      </w:r>
      <w:r>
        <w:rPr>
          <w:i/>
        </w:rPr>
        <w:t>економіст</w:t>
      </w:r>
      <w:r>
        <w:t>, я хочу формувати планову калькуляцію за тими ж статтями, що й факт, і звіряти план із фактом, щоб бачити відхилення.</w:t>
      </w:r>
    </w:p>
    <w:p>
      <w:pPr>
        <w:spacing w:after="100" w:line="254" w:lineRule="auto"/>
      </w:pPr>
      <w:r>
        <w:rPr>
          <w:b/>
        </w:rPr>
        <w:t>Сценарій 6.1.</w:t>
      </w:r>
      <w:r>
        <w:t xml:space="preserve"> Створюється планова калькуляція виробу: вартість компонентів тягнеться з прайс-листа (вказаного у шапці), користувач вручну підвищує ціну на очікуване здорожчання.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калькуляція заповнюється автоматично за специфікацією + ціни з джерела; ручні правки зберігаються.</w:t>
      </w:r>
    </w:p>
    <w:p>
      <w:pPr>
        <w:spacing w:after="100" w:line="254" w:lineRule="auto"/>
      </w:pPr>
      <w:r>
        <w:rPr>
          <w:b/>
        </w:rPr>
        <w:t>Сценарій 6.2 (звірка).</w:t>
      </w:r>
      <w:r>
        <w:t xml:space="preserve"> Користувач відкриває звірку по партії: план vs факт за статтями.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Поведінка системи: показано планову й фактичну суму та відхилення на партію/замовлення/одиницю.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AC6.1 — Автозаповнення плану.</w:t>
      </w:r>
      <w:r>
        <w:t xml:space="preserve"> </w:t>
      </w:r>
      <w:r>
        <w:rPr>
          <w:b/>
        </w:rPr>
        <w:t>Given</w:t>
      </w:r>
      <w:r>
        <w:t xml:space="preserve"> специфікація виробу і джерело цін (прайс-лист); </w:t>
      </w:r>
      <w:r>
        <w:rPr>
          <w:b/>
        </w:rPr>
        <w:t>When</w:t>
      </w:r>
      <w:r>
        <w:t xml:space="preserve"> формується планова калькуляція; </w:t>
      </w:r>
      <w:r>
        <w:rPr>
          <w:b/>
        </w:rPr>
        <w:t>Then</w:t>
      </w:r>
      <w:r>
        <w:t xml:space="preserve"> статті й вартості заповнюються автоматично за тією ж структурою статей, що й факт.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AC6.2 — Ручне коригування.</w:t>
      </w:r>
      <w:r>
        <w:t xml:space="preserve"> </w:t>
      </w:r>
      <w:r>
        <w:rPr>
          <w:b/>
        </w:rPr>
        <w:t>Given</w:t>
      </w:r>
      <w:r>
        <w:t xml:space="preserve"> автозаповнена калькуляція; </w:t>
      </w:r>
      <w:r>
        <w:rPr>
          <w:b/>
        </w:rPr>
        <w:t>When</w:t>
      </w:r>
      <w:r>
        <w:t xml:space="preserve"> користувач змінює ціну вручну; </w:t>
      </w:r>
      <w:r>
        <w:rPr>
          <w:b/>
        </w:rPr>
        <w:t>Then</w:t>
      </w:r>
      <w:r>
        <w:t xml:space="preserve"> правка зберігається й використовується в плані.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AC6.3 — Звірка план/факт.</w:t>
      </w:r>
      <w:r>
        <w:t xml:space="preserve"> </w:t>
      </w:r>
      <w:r>
        <w:rPr>
          <w:b/>
        </w:rPr>
        <w:t>Given</w:t>
      </w:r>
      <w:r>
        <w:t xml:space="preserve"> планова й фактична калькуляції одного виробу; </w:t>
      </w:r>
      <w:r>
        <w:rPr>
          <w:b/>
        </w:rPr>
        <w:t>When</w:t>
      </w:r>
      <w:r>
        <w:t xml:space="preserve"> відкрито звірку; </w:t>
      </w:r>
      <w:r>
        <w:rPr>
          <w:b/>
        </w:rPr>
        <w:t>Then</w:t>
      </w:r>
      <w:r>
        <w:t xml:space="preserve"> показано відхилення по кожній статті (сума та на одиницю).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AC6.4 (нещасливий) — компонент без ціни.</w:t>
      </w:r>
      <w:r>
        <w:t xml:space="preserve"> </w:t>
      </w:r>
      <w:r>
        <w:rPr>
          <w:b/>
        </w:rPr>
        <w:t>Given</w:t>
      </w:r>
      <w:r>
        <w:t xml:space="preserve"> компонент, для якого немає ціни в джерелі; </w:t>
      </w:r>
      <w:r>
        <w:rPr>
          <w:b/>
        </w:rPr>
        <w:t>When</w:t>
      </w:r>
      <w:r>
        <w:t xml:space="preserve"> формується план; </w:t>
      </w:r>
      <w:r>
        <w:rPr>
          <w:b/>
        </w:rPr>
        <w:t>Then</w:t>
      </w:r>
      <w:r>
        <w:t xml:space="preserve"> система не падає, рядок позначається як такий, що потребує ручного введення ціни.</w:t>
      </w:r>
    </w:p>
    <w:p>
      <w:pPr>
        <w:pStyle w:val="Heading4"/>
      </w:pPr>
      <w:r>
        <w:t>Фіча 7. Звіти й аналітика</w:t>
      </w:r>
    </w:p>
    <w:p>
      <w:pPr>
        <w:spacing w:after="100" w:line="254" w:lineRule="auto"/>
      </w:pPr>
      <w:r>
        <w:rPr>
          <w:b/>
        </w:rPr>
        <w:t>User Story.</w:t>
      </w:r>
      <w:r>
        <w:t xml:space="preserve"> Як </w:t>
      </w:r>
      <w:r>
        <w:rPr>
          <w:i/>
        </w:rPr>
        <w:t>фінансовий директор</w:t>
      </w:r>
      <w:r>
        <w:t>, я хочу звіти структури собівартості та її динаміки, щоб контролювати «скачки» й приймати рішення.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AC7.1 — Структура на одиницю.</w:t>
      </w:r>
      <w:r>
        <w:t xml:space="preserve"> </w:t>
      </w:r>
      <w:r>
        <w:rPr>
          <w:b/>
        </w:rPr>
        <w:t>Given</w:t>
      </w:r>
      <w:r>
        <w:t xml:space="preserve"> випущена продукція за період; </w:t>
      </w:r>
      <w:r>
        <w:rPr>
          <w:b/>
        </w:rPr>
        <w:t>When</w:t>
      </w:r>
      <w:r>
        <w:t xml:space="preserve"> формується звіт структури собівартості; </w:t>
      </w:r>
      <w:r>
        <w:rPr>
          <w:b/>
        </w:rPr>
        <w:t>Then</w:t>
      </w:r>
      <w:r>
        <w:t xml:space="preserve"> показано поділ на компонентну частину та частину з додаткових витрат (ЗВВ) на замовлення/одиницю.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AC7.2 — Динаміка по періодах.</w:t>
      </w:r>
      <w:r>
        <w:t xml:space="preserve"> </w:t>
      </w:r>
      <w:r>
        <w:rPr>
          <w:b/>
        </w:rPr>
        <w:t>Given</w:t>
      </w:r>
      <w:r>
        <w:t xml:space="preserve"> дані кількох періодів; </w:t>
      </w:r>
      <w:r>
        <w:rPr>
          <w:b/>
        </w:rPr>
        <w:t>When</w:t>
      </w:r>
      <w:r>
        <w:t xml:space="preserve"> формується звіт динаміки; </w:t>
      </w:r>
      <w:r>
        <w:rPr>
          <w:b/>
        </w:rPr>
        <w:t>Then</w:t>
      </w:r>
      <w:r>
        <w:t xml:space="preserve"> видно зміну собівартості по місяцях (на одиницю, щоб скачки були помітні).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AC7.3 (нещасливий) — період без випуску.</w:t>
      </w:r>
      <w:r>
        <w:t xml:space="preserve"> </w:t>
      </w:r>
      <w:r>
        <w:rPr>
          <w:b/>
        </w:rPr>
        <w:t>Given</w:t>
      </w:r>
      <w:r>
        <w:t xml:space="preserve"> період без жодного закритого MO; </w:t>
      </w:r>
      <w:r>
        <w:rPr>
          <w:b/>
        </w:rPr>
        <w:t>When</w:t>
      </w:r>
      <w:r>
        <w:t xml:space="preserve"> формується звіт; </w:t>
      </w:r>
      <w:r>
        <w:rPr>
          <w:b/>
        </w:rPr>
        <w:t>Then</w:t>
      </w:r>
      <w:r>
        <w:t xml:space="preserve"> звіт повертає порожній результат без помилки.</w:t>
      </w:r>
    </w:p>
    <w:p>
      <w:pPr>
        <w:pStyle w:val="Heading4"/>
      </w:pPr>
      <w:r>
        <w:t>Права доступу (наскрізні AC)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AC8.1 — Доступ до документів собівартості.</w:t>
      </w:r>
      <w:r>
        <w:t xml:space="preserve"> </w:t>
      </w:r>
      <w:r>
        <w:rPr>
          <w:b/>
        </w:rPr>
        <w:t>Given</w:t>
      </w:r>
      <w:r>
        <w:t xml:space="preserve"> користувач без ролі обліку собівартості; </w:t>
      </w:r>
      <w:r>
        <w:rPr>
          <w:b/>
        </w:rPr>
        <w:t>When</w:t>
      </w:r>
      <w:r>
        <w:t xml:space="preserve"> він відкриває меню рішення; </w:t>
      </w:r>
      <w:r>
        <w:rPr>
          <w:b/>
        </w:rPr>
        <w:t>Then</w:t>
      </w:r>
      <w:r>
        <w:t xml:space="preserve"> документи собівартості та налаштування статей йому недоступні (приховані).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AC8.2 — Налаштування лише адміністратору.</w:t>
      </w:r>
      <w:r>
        <w:t xml:space="preserve"> </w:t>
      </w:r>
      <w:r>
        <w:rPr>
          <w:b/>
        </w:rPr>
        <w:t>Given</w:t>
      </w:r>
      <w:r>
        <w:t xml:space="preserve"> не-адміністратор; </w:t>
      </w:r>
      <w:r>
        <w:rPr>
          <w:b/>
        </w:rPr>
        <w:t>When</w:t>
      </w:r>
      <w:r>
        <w:t xml:space="preserve"> він відкриває налаштування статей/баз розподілу; </w:t>
      </w:r>
      <w:r>
        <w:rPr>
          <w:b/>
        </w:rPr>
        <w:t>Then</w:t>
      </w:r>
      <w:r>
        <w:t xml:space="preserve"> поля недоступні для зміни.</w:t>
      </w:r>
    </w:p>
    <w:p>
      <w:pPr>
        <w:pStyle w:val="Heading4"/>
      </w:pPr>
      <w:r>
        <w:t>Варіанти рішення (для вибору архітектором/клієнтом)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Заповнення статті у рядках MO:</w:t>
      </w:r>
      <w:r>
        <w:t xml:space="preserve"> (A) жорстко </w:t>
      </w:r>
      <w:r>
        <w:rPr>
          <w:b/>
        </w:rPr>
        <w:t>related</w:t>
      </w:r>
      <w:r>
        <w:t xml:space="preserve"> із категорії товару (ефективно для специфікацій на десятки рядків, без ручної роботи) проти (B) редаговане поле зі значенням за замовчуванням у шапці MO з можливістю перевизначення в рядку (гнучкіше, але для 100–500 рядків незручно). Рекомендація: A як базовий, B — опційно.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Джерело вартості компонента у плані:</w:t>
      </w:r>
      <w:r>
        <w:t xml:space="preserve"> прайс-лист / останні ціни закупівлі / ручне значення — обирається у шапці планової калькуляції.</w:t>
      </w:r>
    </w:p>
    <w:p>
      <w:pPr>
        <w:pStyle w:val="Heading4"/>
      </w:pPr>
      <w:r>
        <w:t>Межі scope цього ТР</w:t>
      </w:r>
    </w:p>
    <w:p>
      <w:pPr>
        <w:spacing w:after="100" w:line="254" w:lineRule="auto"/>
      </w:pPr>
      <w:r>
        <w:t>Входить: фіксація факту (Фіча 1–3), статті/розрізи (Фіча 2), розподіл ЗВВ (Фіча 4), окремий регістр повної собівартості (Фіча 5), планова калькуляція + звірка (Фіча 6), звіти (Фіча 7). Винесено / потребує окремого опрацювання: фінальна структура аналітичних планів, метод обліку енергії, запис годин workorder (див. п. 1.5 «Відкриті питання»).</w:t>
      </w:r>
    </w:p>
    <w:p>
      <w:pPr>
        <w:pStyle w:val="Heading3"/>
      </w:pPr>
      <w:r>
        <w:t>2.2. Технічна реалізація в Odoo (моделі, поля, довідники, права, подання)</w:t>
      </w:r>
    </w:p>
    <w:p>
      <w:pPr>
        <w:spacing w:before="80" w:after="80"/>
        <w:ind w:left="360"/>
      </w:pPr>
      <w:r>
        <w:rPr>
          <w:b/>
          <w:i/>
          <w:color w:val="595959"/>
        </w:rPr>
        <w:t>Звірка з Odoo 19 (Крок 1 методології).</w:t>
      </w:r>
      <w:r>
        <w:rPr>
          <w:i/>
          <w:color w:val="595959"/>
        </w:rPr>
        <w:t xml:space="preserve"> Кожен пункт нижче звірено з офіційною документацією Odoo 19 / довідником v19; джерело вказано в дужках. Синтаксис — лише v19 (</w:t>
      </w:r>
      <w:r>
        <w:rPr>
          <w:rFonts w:ascii="Consolas" w:hAnsi="Consolas"/>
          <w:i/>
          <w:color w:val="595959"/>
          <w:sz w:val="19"/>
        </w:rPr>
        <w:t>&lt;list&gt;</w:t>
      </w:r>
      <w:r>
        <w:rPr>
          <w:i/>
          <w:color w:val="595959"/>
        </w:rPr>
        <w:t xml:space="preserve">, прямі </w:t>
      </w:r>
      <w:r>
        <w:rPr>
          <w:rFonts w:ascii="Consolas" w:hAnsi="Consolas"/>
          <w:i/>
          <w:color w:val="595959"/>
          <w:sz w:val="19"/>
        </w:rPr>
        <w:t>invisible/required/readonly</w:t>
      </w:r>
      <w:r>
        <w:rPr>
          <w:i/>
          <w:color w:val="595959"/>
        </w:rPr>
        <w:t xml:space="preserve">, без </w:t>
      </w:r>
      <w:r>
        <w:rPr>
          <w:rFonts w:ascii="Consolas" w:hAnsi="Consolas"/>
          <w:i/>
          <w:color w:val="595959"/>
          <w:sz w:val="19"/>
        </w:rPr>
        <w:t>attrs</w:t>
      </w:r>
      <w:r>
        <w:rPr>
          <w:i/>
          <w:color w:val="595959"/>
        </w:rPr>
        <w:t>/</w:t>
      </w:r>
      <w:r>
        <w:rPr>
          <w:rFonts w:ascii="Consolas" w:hAnsi="Consolas"/>
          <w:i/>
          <w:color w:val="595959"/>
          <w:sz w:val="19"/>
        </w:rPr>
        <w:t>&lt;tree&gt;</w:t>
      </w:r>
      <w:r>
        <w:rPr>
          <w:i/>
          <w:color w:val="595959"/>
        </w:rPr>
        <w:t xml:space="preserve">). Невпевнені пункти позначено </w:t>
      </w:r>
      <w:r>
        <w:rPr>
          <w:b/>
          <w:i/>
          <w:color w:val="595959"/>
        </w:rPr>
        <w:t>«звірити в системі»</w:t>
      </w:r>
      <w:r>
        <w:rPr>
          <w:i/>
          <w:color w:val="595959"/>
        </w:rPr>
        <w:t>.</w:t>
      </w:r>
    </w:p>
    <w:p>
      <w:pPr>
        <w:pStyle w:val="Heading4"/>
      </w:pPr>
      <w:r>
        <w:t>2.2.1. Модуль і загальна архітектура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Новий функціонал — у новому модулі </w:t>
      </w:r>
      <w:r>
        <w:rPr>
          <w:b/>
        </w:rPr>
        <w:t>`td_production_costing`</w:t>
      </w:r>
      <w:r>
        <w:t xml:space="preserve"> (з іконкою); кастомні моделі — з префіксом </w:t>
      </w:r>
      <w:r>
        <w:rPr>
          <w:rFonts w:ascii="Consolas" w:hAnsi="Consolas"/>
          <w:sz w:val="19"/>
        </w:rPr>
        <w:t>td.</w:t>
      </w:r>
      <w:r>
        <w:t xml:space="preserve">, поля — </w:t>
      </w:r>
      <w:r>
        <w:rPr>
          <w:rFonts w:ascii="Consolas" w:hAnsi="Consolas"/>
          <w:sz w:val="19"/>
        </w:rPr>
        <w:t>td_*</w:t>
      </w:r>
      <w:r>
        <w:t xml:space="preserve">; маска прав/правил — </w:t>
      </w:r>
      <w:r>
        <w:rPr>
          <w:rFonts w:ascii="Consolas" w:hAnsi="Consolas"/>
          <w:sz w:val="19"/>
        </w:rPr>
        <w:t>Собівартість: ...</w:t>
      </w:r>
      <w:r>
        <w:t xml:space="preserve"> </w:t>
      </w:r>
      <w:r>
        <w:rPr>
          <w:i/>
        </w:rPr>
        <w:t>(Odoo 19: довідник §2; конвенції §1, §12)</w:t>
      </w:r>
      <w:r>
        <w:t xml:space="preserve">. Система — </w:t>
      </w:r>
      <w:r>
        <w:rPr>
          <w:b/>
        </w:rPr>
        <w:t>Odoo 19 EE</w:t>
      </w:r>
      <w:r>
        <w:t>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Рішення працює </w:t>
      </w:r>
      <w:r>
        <w:rPr>
          <w:b/>
        </w:rPr>
        <w:t>поверх</w:t>
      </w:r>
      <w:r>
        <w:t xml:space="preserve"> стандартного механізму виробництва (</w:t>
      </w:r>
      <w:r>
        <w:rPr>
          <w:rFonts w:ascii="Consolas" w:hAnsi="Consolas"/>
          <w:sz w:val="19"/>
        </w:rPr>
        <w:t>mrp.production</w:t>
      </w:r>
      <w:r>
        <w:t xml:space="preserve">) та оцінки запасів (valuation layers) Odoo: при закритті MO формується окремий незмінний документ структури собівартості; ЗВВ розподіляються стандартним механізмом </w:t>
      </w:r>
      <w:r>
        <w:rPr>
          <w:b/>
        </w:rPr>
        <w:t>Landed Costs</w:t>
      </w:r>
      <w:r>
        <w:t>; планова калькуляція ведеться окремою моделлю; звірка план/факт — звіт.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Аналітика як «статті калькуляції».</w:t>
      </w:r>
      <w:r>
        <w:t xml:space="preserve"> Статті калькуляції моделюються як </w:t>
      </w:r>
      <w:r>
        <w:rPr>
          <w:rFonts w:ascii="Consolas" w:hAnsi="Consolas"/>
          <w:sz w:val="19"/>
        </w:rPr>
        <w:t>account.analytic.account</w:t>
      </w:r>
      <w:r>
        <w:t xml:space="preserve"> в окремому аналітичному плані </w:t>
      </w:r>
      <w:r>
        <w:rPr>
          <w:i/>
        </w:rPr>
        <w:t>(конвенції §19; Odoo 19: `account.analytic.plan`/`account.analytic.account`)</w:t>
      </w:r>
      <w:r>
        <w:t xml:space="preserve">. Кастомні поля </w:t>
      </w:r>
      <w:r>
        <w:rPr>
          <w:rFonts w:ascii="Consolas" w:hAnsi="Consolas"/>
          <w:sz w:val="19"/>
        </w:rPr>
        <w:t>td_*..._account_id</w:t>
      </w:r>
      <w:r>
        <w:t xml:space="preserve"> — це </w:t>
      </w:r>
      <w:r>
        <w:rPr>
          <w:b/>
        </w:rPr>
        <w:t>класифікаційні</w:t>
      </w:r>
      <w:r>
        <w:t xml:space="preserve"> посилання на статтю; стандартне аналітичне рознесення Odoo (</w:t>
      </w:r>
      <w:r>
        <w:rPr>
          <w:rFonts w:ascii="Consolas" w:hAnsi="Consolas"/>
          <w:sz w:val="19"/>
        </w:rPr>
        <w:t>analytic_distribution</w:t>
      </w:r>
      <w:r>
        <w:t xml:space="preserve">) ними не підмінюється. </w:t>
      </w:r>
      <w:r>
        <w:rPr>
          <w:b/>
        </w:rPr>
        <w:t>СПЕЦИФІКУВАТИ</w:t>
      </w:r>
      <w:r>
        <w:t xml:space="preserve"> фінальну структуру плану (див. п. 1.5).</w:t>
      </w:r>
    </w:p>
    <w:p>
      <w:pPr>
        <w:pStyle w:val="Heading4"/>
      </w:pPr>
      <w:r>
        <w:t>2.2.2. Додаткові поля у стандартних моделях (підрозділ і статті калькуляції — довідники)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Назва поля (тех. імʼя)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Модель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Звідки тягнути значення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Примітка / джерело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Підрозділ (</w:t>
            </w:r>
            <w:r>
              <w:rPr>
                <w:rFonts w:ascii="Consolas" w:hAnsi="Consolas"/>
                <w:sz w:val="19"/>
              </w:rPr>
              <w:t>td_division_id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stock.picking.type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задається вручну на типі операції «Виробництво»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один тип операції = один підрозділ; domain на аналіт. план «Підрозділи» </w:t>
            </w:r>
            <w:r>
              <w:rPr>
                <w:i/>
                <w:sz w:val="19"/>
              </w:rPr>
              <w:t>(конвенції §18, §14)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Підрозділ (</w:t>
            </w:r>
            <w:r>
              <w:rPr>
                <w:rFonts w:ascii="Consolas" w:hAnsi="Consolas"/>
                <w:sz w:val="19"/>
              </w:rPr>
              <w:t>td_division_id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mrp.production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related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picking_type_id.td_division_id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копіюється з типу операції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store=True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readonly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(Odoo 19: довідник §4 related)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Стаття прямих матеріальних витрат (</w:t>
            </w:r>
            <w:r>
              <w:rPr>
                <w:rFonts w:ascii="Consolas" w:hAnsi="Consolas"/>
                <w:sz w:val="19"/>
              </w:rPr>
              <w:t>td_direct_material_account_id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product.category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задається в категорії товару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description «Аналітичний рахунок прямих матеріальних витрат»; domain на план статей </w:t>
            </w:r>
            <w:r>
              <w:rPr>
                <w:i/>
                <w:sz w:val="19"/>
              </w:rPr>
              <w:t>(конвенції §11, §19)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Стаття витрат на матеріали (</w:t>
            </w:r>
            <w:r>
              <w:rPr>
                <w:rFonts w:ascii="Consolas" w:hAnsi="Consolas"/>
                <w:sz w:val="19"/>
              </w:rPr>
              <w:t>td_cost_article_id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stock.move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related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product_id.categ_id.td_direct_material_account_id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тягнеться з категорії компонента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store=True</w:t>
            </w:r>
            <w:r>
              <w:rPr>
                <w:sz w:val="19"/>
              </w:rPr>
              <w:t xml:space="preserve">; використовується </w:t>
            </w:r>
            <w:r>
              <w:rPr>
                <w:b/>
                <w:sz w:val="19"/>
              </w:rPr>
              <w:t>тільки</w:t>
            </w:r>
            <w:r>
              <w:rPr>
                <w:sz w:val="19"/>
              </w:rPr>
              <w:t xml:space="preserve"> у контексті виробництва (AC2.5)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Стаття прямих витрат на ЗП (</w:t>
            </w:r>
            <w:r>
              <w:rPr>
                <w:rFonts w:ascii="Consolas" w:hAnsi="Consolas"/>
                <w:sz w:val="19"/>
              </w:rPr>
              <w:t>td_labor_account_id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hr.employee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задається у картці співробітника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вкладка «Зарплата/HR Settings» — </w:t>
            </w:r>
            <w:r>
              <w:rPr>
                <w:b/>
                <w:sz w:val="19"/>
              </w:rPr>
              <w:t>звірити в системі</w:t>
            </w:r>
            <w:r>
              <w:rPr>
                <w:sz w:val="19"/>
              </w:rPr>
              <w:t xml:space="preserve"> точну вкладку; вартість години — стандартне </w:t>
            </w:r>
            <w:r>
              <w:rPr>
                <w:rFonts w:ascii="Consolas" w:hAnsi="Consolas"/>
                <w:sz w:val="19"/>
              </w:rPr>
              <w:t>hourly_cost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(звірити)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Стаття витрат на ЗП (</w:t>
            </w:r>
            <w:r>
              <w:rPr>
                <w:rFonts w:ascii="Consolas" w:hAnsi="Consolas"/>
                <w:sz w:val="19"/>
              </w:rPr>
              <w:t>td_labor_account_id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mrp.workorder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default з виконавця операції (</w:t>
            </w:r>
            <w:r>
              <w:rPr>
                <w:rFonts w:ascii="Consolas" w:hAnsi="Consolas"/>
                <w:sz w:val="19"/>
              </w:rPr>
              <w:t>hr.employee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якщо в операції лише робочий центр без співробітника — стаття/ЗП відсутня (AC1.x)</w:t>
            </w:r>
          </w:p>
        </w:tc>
      </w:tr>
      <w:tr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Стаття витрат на субпідрядну послугу (</w:t>
            </w:r>
            <w:r>
              <w:rPr>
                <w:rFonts w:ascii="Consolas" w:hAnsi="Consolas"/>
                <w:sz w:val="19"/>
              </w:rPr>
              <w:t>td_subcontract_account_id</w:t>
            </w:r>
            <w:r>
              <w:rPr>
                <w:sz w:val="19"/>
              </w:rPr>
              <w:t>)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product.template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задається у товарі-послузі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domain: товар є субпідрядною послугою; з'являється при ознаці субпідряду </w:t>
            </w:r>
            <w:r>
              <w:rPr>
                <w:i/>
                <w:sz w:val="19"/>
              </w:rPr>
              <w:t>(Odoo 19 docs: Subcontracting — BoM Type «Subcontracting»)</w:t>
            </w:r>
          </w:p>
        </w:tc>
      </w:tr>
    </w:tbl>
    <w:p>
      <w:pPr>
        <w:spacing w:after="100" w:line="254" w:lineRule="auto"/>
      </w:pPr>
      <w:r>
        <w:t xml:space="preserve">Довідник статей (план </w:t>
      </w:r>
      <w:r>
        <w:rPr>
          <w:rFonts w:ascii="Consolas" w:hAnsi="Consolas"/>
          <w:sz w:val="19"/>
        </w:rPr>
        <w:t>account.analytic.account</w:t>
      </w:r>
      <w:r>
        <w:t xml:space="preserve">), приклади значень: </w:t>
      </w:r>
      <w:r>
        <w:rPr>
          <w:rFonts w:ascii="Consolas" w:hAnsi="Consolas"/>
          <w:sz w:val="19"/>
        </w:rPr>
        <w:t>Прямі матеріальні витрати</w:t>
      </w:r>
      <w:r>
        <w:t xml:space="preserve">; </w:t>
      </w:r>
      <w:r>
        <w:rPr>
          <w:rFonts w:ascii="Consolas" w:hAnsi="Consolas"/>
          <w:sz w:val="19"/>
        </w:rPr>
        <w:t>Допоміжні матеріали</w:t>
      </w:r>
      <w:r>
        <w:t xml:space="preserve">; </w:t>
      </w:r>
      <w:r>
        <w:rPr>
          <w:rFonts w:ascii="Consolas" w:hAnsi="Consolas"/>
          <w:sz w:val="19"/>
        </w:rPr>
        <w:t>НПФ власні</w:t>
      </w:r>
      <w:r>
        <w:t xml:space="preserve"> (напівфабрикати власного виробництва); </w:t>
      </w:r>
      <w:r>
        <w:rPr>
          <w:rFonts w:ascii="Consolas" w:hAnsi="Consolas"/>
          <w:sz w:val="19"/>
        </w:rPr>
        <w:t>Пряма ЗП</w:t>
      </w:r>
      <w:r>
        <w:t xml:space="preserve">; </w:t>
      </w:r>
      <w:r>
        <w:rPr>
          <w:rFonts w:ascii="Consolas" w:hAnsi="Consolas"/>
          <w:sz w:val="19"/>
        </w:rPr>
        <w:t>Субпідрядна послуга</w:t>
      </w:r>
      <w:r>
        <w:t xml:space="preserve">; </w:t>
      </w:r>
      <w:r>
        <w:rPr>
          <w:rFonts w:ascii="Consolas" w:hAnsi="Consolas"/>
          <w:sz w:val="19"/>
        </w:rPr>
        <w:t>Побічний продукт (by-product)</w:t>
      </w:r>
      <w:r>
        <w:t>; статті ЗВВ (</w:t>
      </w:r>
      <w:r>
        <w:rPr>
          <w:rFonts w:ascii="Consolas" w:hAnsi="Consolas"/>
          <w:sz w:val="19"/>
        </w:rPr>
        <w:t>ЗП керівництва цехів</w:t>
      </w:r>
      <w:r>
        <w:t xml:space="preserve">, </w:t>
      </w:r>
      <w:r>
        <w:rPr>
          <w:rFonts w:ascii="Consolas" w:hAnsi="Consolas"/>
          <w:sz w:val="19"/>
        </w:rPr>
        <w:t>Комунальні</w:t>
      </w:r>
      <w:r>
        <w:t xml:space="preserve">, </w:t>
      </w:r>
      <w:r>
        <w:rPr>
          <w:rFonts w:ascii="Consolas" w:hAnsi="Consolas"/>
          <w:sz w:val="19"/>
        </w:rPr>
        <w:t>Оренда</w:t>
      </w:r>
      <w:r>
        <w:t xml:space="preserve">, </w:t>
      </w:r>
      <w:r>
        <w:rPr>
          <w:rFonts w:ascii="Consolas" w:hAnsi="Consolas"/>
          <w:sz w:val="19"/>
        </w:rPr>
        <w:t>Амортизація</w:t>
      </w:r>
      <w:r>
        <w:t xml:space="preserve"> …). Шлях у UI: </w:t>
      </w:r>
      <w:r>
        <w:rPr>
          <w:b/>
        </w:rPr>
        <w:t>Собівартість → Налаштування → Статті калькуляції</w:t>
      </w:r>
      <w:r>
        <w:t xml:space="preserve"> </w:t>
      </w:r>
      <w:r>
        <w:rPr>
          <w:i/>
        </w:rPr>
        <w:t>(конвенції §5)</w:t>
      </w:r>
      <w:r>
        <w:t>.</w:t>
      </w:r>
    </w:p>
    <w:p>
      <w:pPr>
        <w:pStyle w:val="Heading4"/>
      </w:pPr>
      <w:r>
        <w:t>2.2.3. Модель td.production.cost — документ фактичної собівартості (шапка)</w:t>
      </w:r>
    </w:p>
    <w:p>
      <w:pPr>
        <w:spacing w:after="100" w:line="254" w:lineRule="auto"/>
      </w:pPr>
      <w:r>
        <w:t xml:space="preserve">Призначення: незмінний зріз структури собівартості одного випуску. Реалізувати за зразком </w:t>
      </w:r>
      <w:r>
        <w:rPr>
          <w:rFonts w:ascii="Consolas" w:hAnsi="Consolas"/>
          <w:sz w:val="19"/>
        </w:rPr>
        <w:t>stock.picking</w:t>
      </w:r>
      <w:r>
        <w:t xml:space="preserve"> (шапка) + рядки, з </w:t>
      </w:r>
      <w:r>
        <w:rPr>
          <w:rFonts w:ascii="Consolas" w:hAnsi="Consolas"/>
          <w:sz w:val="19"/>
        </w:rPr>
        <w:t>mail.thread</w:t>
      </w:r>
      <w:r>
        <w:t xml:space="preserve"> для історії </w:t>
      </w:r>
      <w:r>
        <w:rPr>
          <w:i/>
        </w:rPr>
        <w:t>(Odoo 19: довідник §10)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Назва поля (тех. імʼя)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Звідки тягнути значення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Примітка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Номер (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char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ir.sequence</w:t>
            </w:r>
            <w:r>
              <w:rPr>
                <w:sz w:val="19"/>
              </w:rPr>
              <w:t xml:space="preserve"> префікс </w:t>
            </w:r>
            <w:r>
              <w:rPr>
                <w:rFonts w:ascii="Consolas" w:hAnsi="Consolas"/>
                <w:sz w:val="19"/>
              </w:rPr>
              <w:t>PC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автонумерація </w:t>
            </w:r>
            <w:r>
              <w:rPr>
                <w:i/>
                <w:sz w:val="19"/>
              </w:rPr>
              <w:t>(Odoo 19: довідник §7)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Компанія (</w:t>
            </w:r>
            <w:r>
              <w:rPr>
                <w:rFonts w:ascii="Consolas" w:hAnsi="Consolas"/>
                <w:sz w:val="19"/>
              </w:rPr>
              <w:t>company_id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res.company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 MO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Виробниче замовлення (</w:t>
            </w:r>
            <w:r>
              <w:rPr>
                <w:rFonts w:ascii="Consolas" w:hAnsi="Consolas"/>
                <w:sz w:val="19"/>
              </w:rPr>
              <w:t>production_id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mrp.production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джерело документа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required, readonly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Підрозділ (</w:t>
            </w:r>
            <w:r>
              <w:rPr>
                <w:rFonts w:ascii="Consolas" w:hAnsi="Consolas"/>
                <w:sz w:val="19"/>
              </w:rPr>
              <w:t>division_id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related </w:t>
            </w:r>
            <w:r>
              <w:rPr>
                <w:rFonts w:ascii="Consolas" w:hAnsi="Consolas"/>
                <w:sz w:val="19"/>
              </w:rPr>
              <w:t>production_id.td_division_id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store, readonly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Готовий виріб (</w:t>
            </w:r>
            <w:r>
              <w:rPr>
                <w:rFonts w:ascii="Consolas" w:hAnsi="Consolas"/>
                <w:sz w:val="19"/>
              </w:rPr>
              <w:t>product_id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product.product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 MO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readonly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Партія/серія (</w:t>
            </w:r>
            <w:r>
              <w:rPr>
                <w:rFonts w:ascii="Consolas" w:hAnsi="Consolas"/>
                <w:sz w:val="19"/>
              </w:rPr>
              <w:t>lot_id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stock.lot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з MO (якщо </w:t>
            </w:r>
            <w:r>
              <w:rPr>
                <w:rFonts w:ascii="Consolas" w:hAnsi="Consolas"/>
                <w:sz w:val="19"/>
              </w:rPr>
              <w:t>tracking != none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опційно </w:t>
            </w:r>
            <w:r>
              <w:rPr>
                <w:i/>
                <w:sz w:val="19"/>
              </w:rPr>
              <w:t>(конвенції §14, §18)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Кількість виробів (</w:t>
            </w:r>
            <w:r>
              <w:rPr>
                <w:rFonts w:ascii="Consolas" w:hAnsi="Consolas"/>
                <w:sz w:val="19"/>
              </w:rPr>
              <w:t>product_qty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float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 MO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readonly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Одиниця виміру (</w:t>
            </w:r>
            <w:r>
              <w:rPr>
                <w:rFonts w:ascii="Consolas" w:hAnsi="Consolas"/>
                <w:sz w:val="19"/>
              </w:rPr>
              <w:t>product_uom_id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uom.uom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 виробу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readonly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Дата (</w:t>
            </w:r>
            <w:r>
              <w:rPr>
                <w:rFonts w:ascii="Consolas" w:hAnsi="Consolas"/>
                <w:sz w:val="19"/>
              </w:rPr>
              <w:t>date_done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дата закриття MO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формат ДД.ММ.РРРР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Замовлення на продаж (</w:t>
            </w:r>
            <w:r>
              <w:rPr>
                <w:rFonts w:ascii="Consolas" w:hAnsi="Consolas"/>
                <w:sz w:val="19"/>
              </w:rPr>
              <w:t>sale_order_line_ids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many2many → </w:t>
            </w:r>
            <w:r>
              <w:rPr>
                <w:rFonts w:ascii="Consolas" w:hAnsi="Consolas"/>
                <w:sz w:val="19"/>
              </w:rPr>
              <w:t>sale.order.line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повʼязання партії/лота з продажами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опційно (AC2.4)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Рядки (</w:t>
            </w:r>
            <w:r>
              <w:rPr>
                <w:rFonts w:ascii="Consolas" w:hAnsi="Consolas"/>
                <w:sz w:val="19"/>
              </w:rPr>
              <w:t>line_ids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one2many → </w:t>
            </w:r>
            <w:r>
              <w:rPr>
                <w:rFonts w:ascii="Consolas" w:hAnsi="Consolas"/>
                <w:sz w:val="19"/>
              </w:rPr>
              <w:t>td.production.cost.line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рядки-ресурси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Пряма виробнича (</w:t>
            </w:r>
            <w:r>
              <w:rPr>
                <w:rFonts w:ascii="Consolas" w:hAnsi="Consolas"/>
                <w:sz w:val="19"/>
              </w:rPr>
              <w:t>amount_direct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monetary (UAH)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computed = Σ прямих рядків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store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@api.depends('line_ids...')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Повна виробнича (</w:t>
            </w:r>
            <w:r>
              <w:rPr>
                <w:rFonts w:ascii="Consolas" w:hAnsi="Consolas"/>
                <w:sz w:val="19"/>
              </w:rPr>
              <w:t>amount_full_production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monetary (UAH)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computed = пряма + ЗВВ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store</w:t>
            </w:r>
          </w:p>
        </w:tc>
      </w:tr>
    </w:tbl>
    <w:p>
      <w:pPr>
        <w:pStyle w:val="Heading4"/>
      </w:pPr>
      <w:r>
        <w:t>2.2.4. Модель td.production.cost.line — рядок-ресурс</w:t>
      </w:r>
    </w:p>
    <w:p>
      <w:pPr>
        <w:spacing w:after="100" w:line="254" w:lineRule="auto"/>
      </w:pPr>
      <w:r>
        <w:t xml:space="preserve">Один запис на кожен компонент / операцію / послугу (вимога A2). Реалізувати за зразком </w:t>
      </w:r>
      <w:r>
        <w:rPr>
          <w:rFonts w:ascii="Consolas" w:hAnsi="Consolas"/>
          <w:sz w:val="19"/>
        </w:rPr>
        <w:t>stock.move</w:t>
      </w:r>
      <w:r>
        <w:t xml:space="preserve"> (рядок документа) </w:t>
      </w:r>
      <w:r>
        <w:rPr>
          <w:i/>
        </w:rPr>
        <w:t>(конвенції §3)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Назва поля (тех. імʼя)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Звідки тягнути значення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Примітка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Документ (</w:t>
            </w:r>
            <w:r>
              <w:rPr>
                <w:rFonts w:ascii="Consolas" w:hAnsi="Consolas"/>
                <w:sz w:val="19"/>
              </w:rPr>
              <w:t>cost_id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td.production.cost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parent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required, </w:t>
            </w:r>
            <w:r>
              <w:rPr>
                <w:rFonts w:ascii="Consolas" w:hAnsi="Consolas"/>
                <w:sz w:val="19"/>
              </w:rPr>
              <w:t>ondelete=cascade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Тип ресурсу (</w:t>
            </w:r>
            <w:r>
              <w:rPr>
                <w:rFonts w:ascii="Consolas" w:hAnsi="Consolas"/>
                <w:sz w:val="19"/>
              </w:rPr>
              <w:t>resource_type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selection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визначається при формуванні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material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labor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subcontract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overhead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by_product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Стаття калькуляції (</w:t>
            </w:r>
            <w:r>
              <w:rPr>
                <w:rFonts w:ascii="Consolas" w:hAnsi="Consolas"/>
                <w:sz w:val="19"/>
              </w:rPr>
              <w:t>article_id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account.analytic.account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 джерела (категорія/операція/товар)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required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Компонент (</w:t>
            </w:r>
            <w:r>
              <w:rPr>
                <w:rFonts w:ascii="Consolas" w:hAnsi="Consolas"/>
                <w:sz w:val="19"/>
              </w:rPr>
              <w:t>product_id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product.product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рядок </w:t>
            </w:r>
            <w:r>
              <w:rPr>
                <w:rFonts w:ascii="Consolas" w:hAnsi="Consolas"/>
                <w:sz w:val="19"/>
              </w:rPr>
              <w:t>stock.move</w:t>
            </w:r>
            <w:r>
              <w:rPr>
                <w:sz w:val="19"/>
              </w:rPr>
              <w:t xml:space="preserve"> MO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для операцій порожній (AC: операція без продукту)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Кількість компонента (</w:t>
            </w:r>
            <w:r>
              <w:rPr>
                <w:rFonts w:ascii="Consolas" w:hAnsi="Consolas"/>
                <w:sz w:val="19"/>
              </w:rPr>
              <w:t>quantity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float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зі </w:t>
            </w:r>
            <w:r>
              <w:rPr>
                <w:rFonts w:ascii="Consolas" w:hAnsi="Consolas"/>
                <w:sz w:val="19"/>
              </w:rPr>
              <w:t>stock.move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Одиниця виміру (</w:t>
            </w:r>
            <w:r>
              <w:rPr>
                <w:rFonts w:ascii="Consolas" w:hAnsi="Consolas"/>
                <w:sz w:val="19"/>
              </w:rPr>
              <w:t>uom_id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uom.uom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з компонента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для операцій порожня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Вартість компонента (</w:t>
            </w:r>
            <w:r>
              <w:rPr>
                <w:rFonts w:ascii="Consolas" w:hAnsi="Consolas"/>
                <w:sz w:val="19"/>
              </w:rPr>
              <w:t>amount_total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monetary (UAH)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valuation layer / вартість операції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вартість за стандартом Odoo (AVCO/FIFO) </w:t>
            </w:r>
            <w:r>
              <w:rPr>
                <w:i/>
                <w:sz w:val="19"/>
              </w:rPr>
              <w:t>(Odoo 19 docs: Landed costs — Costing Method AVCO/FIFO)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Кількість на одиницю (</w:t>
            </w:r>
            <w:r>
              <w:rPr>
                <w:rFonts w:ascii="Consolas" w:hAnsi="Consolas"/>
                <w:sz w:val="19"/>
              </w:rPr>
              <w:t>qty_per_unit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float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computed = </w:t>
            </w:r>
            <w:r>
              <w:rPr>
                <w:rFonts w:ascii="Consolas" w:hAnsi="Consolas"/>
                <w:sz w:val="19"/>
              </w:rPr>
              <w:t>quantity / cost_id.product_qty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store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Вартість на одиницю (</w:t>
            </w:r>
            <w:r>
              <w:rPr>
                <w:rFonts w:ascii="Consolas" w:hAnsi="Consolas"/>
                <w:sz w:val="19"/>
              </w:rPr>
              <w:t>amount_per_unit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monetary (UAH)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computed = </w:t>
            </w:r>
            <w:r>
              <w:rPr>
                <w:rFonts w:ascii="Consolas" w:hAnsi="Consolas"/>
                <w:sz w:val="19"/>
              </w:rPr>
              <w:t>amount_total / cost_id.product_qty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store; AC1.3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Дочірнє виробництво (</w:t>
            </w:r>
            <w:r>
              <w:rPr>
                <w:rFonts w:ascii="Consolas" w:hAnsi="Consolas"/>
                <w:sz w:val="19"/>
              </w:rPr>
              <w:t>child_production_ids</w:t>
            </w:r>
            <w:r>
              <w:rPr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many2many → </w:t>
            </w:r>
            <w:r>
              <w:rPr>
                <w:rFonts w:ascii="Consolas" w:hAnsi="Consolas"/>
                <w:sz w:val="19"/>
              </w:rPr>
              <w:t>mrp.production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MO, що виготовило компонент-напівфабрикат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розкриття переділів (AC3.1)</w:t>
            </w:r>
          </w:p>
        </w:tc>
      </w:tr>
    </w:tbl>
    <w:p>
      <w:pPr>
        <w:pStyle w:val="Heading4"/>
      </w:pPr>
      <w:r>
        <w:t>2.2.5. Формування документа при закритті MO (тригер)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Тригер — перехід </w:t>
      </w:r>
      <w:r>
        <w:rPr>
          <w:rFonts w:ascii="Consolas" w:hAnsi="Consolas"/>
          <w:sz w:val="19"/>
        </w:rPr>
        <w:t>mrp.production</w:t>
      </w:r>
      <w:r>
        <w:t xml:space="preserve"> у стан </w:t>
      </w:r>
      <w:r>
        <w:rPr>
          <w:b/>
        </w:rPr>
        <w:t>`done`</w:t>
      </w:r>
      <w:r>
        <w:t xml:space="preserve"> (статуси MO: </w:t>
      </w:r>
      <w:r>
        <w:rPr>
          <w:rFonts w:ascii="Consolas" w:hAnsi="Consolas"/>
          <w:sz w:val="19"/>
        </w:rPr>
        <w:t>draft/confirmed/progress/to_close/done</w:t>
      </w:r>
      <w:r>
        <w:t xml:space="preserve">) </w:t>
      </w:r>
      <w:r>
        <w:rPr>
          <w:i/>
        </w:rPr>
        <w:t>(конвенції §14)</w:t>
      </w:r>
      <w:r>
        <w:t>. Реалізація — розширення методу закриття MO (</w:t>
      </w:r>
      <w:r>
        <w:rPr>
          <w:rFonts w:ascii="Consolas" w:hAnsi="Consolas"/>
          <w:sz w:val="19"/>
        </w:rPr>
        <w:t>button_mark_done</w:t>
      </w:r>
      <w:r>
        <w:t xml:space="preserve">) або серверна дія на зміну стану; метод </w:t>
      </w:r>
      <w:r>
        <w:rPr>
          <w:rFonts w:ascii="Consolas" w:hAnsi="Consolas"/>
          <w:sz w:val="19"/>
        </w:rPr>
        <w:t>@api.model_create_multi</w:t>
      </w:r>
      <w:r>
        <w:t xml:space="preserve"> для створення рядків </w:t>
      </w:r>
      <w:r>
        <w:rPr>
          <w:i/>
        </w:rPr>
        <w:t>(Odoo 19: довідник §4, §7)</w:t>
      </w:r>
      <w:r>
        <w:t xml:space="preserve">. </w:t>
      </w:r>
      <w:r>
        <w:rPr>
          <w:b/>
        </w:rPr>
        <w:t>Варіант для архітектора:</w:t>
      </w:r>
      <w:r>
        <w:t xml:space="preserve"> прямий перехват методу проти </w:t>
      </w:r>
      <w:r>
        <w:rPr>
          <w:rFonts w:ascii="Consolas" w:hAnsi="Consolas"/>
          <w:sz w:val="19"/>
        </w:rPr>
        <w:t>base.automation</w:t>
      </w:r>
      <w:r>
        <w:t xml:space="preserve"> (</w:t>
      </w:r>
      <w:r>
        <w:rPr>
          <w:rFonts w:ascii="Consolas" w:hAnsi="Consolas"/>
          <w:sz w:val="19"/>
        </w:rPr>
        <w:t>on_state_set</w:t>
      </w:r>
      <w:r>
        <w:t xml:space="preserve">) </w:t>
      </w:r>
      <w:r>
        <w:rPr>
          <w:i/>
        </w:rPr>
        <w:t>(Odoo 19: довідник §11)</w:t>
      </w:r>
      <w:r>
        <w:t xml:space="preserve"> — не обираємо мовчки.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Алгоритм: 1) створити </w:t>
      </w:r>
      <w:r>
        <w:rPr>
          <w:rFonts w:ascii="Consolas" w:hAnsi="Consolas"/>
          <w:sz w:val="19"/>
        </w:rPr>
        <w:t>td.production.cost</w:t>
      </w:r>
      <w:r>
        <w:t xml:space="preserve"> з даними MO; 2) на кожен рядок </w:t>
      </w:r>
      <w:r>
        <w:rPr>
          <w:rFonts w:ascii="Consolas" w:hAnsi="Consolas"/>
          <w:sz w:val="19"/>
        </w:rPr>
        <w:t>stock.move</w:t>
      </w:r>
      <w:r>
        <w:t xml:space="preserve"> компонентів — рядок типу </w:t>
      </w:r>
      <w:r>
        <w:rPr>
          <w:rFonts w:ascii="Consolas" w:hAnsi="Consolas"/>
          <w:sz w:val="19"/>
        </w:rPr>
        <w:t>material</w:t>
      </w:r>
      <w:r>
        <w:t xml:space="preserve"> зі статтею з </w:t>
      </w:r>
      <w:r>
        <w:rPr>
          <w:rFonts w:ascii="Consolas" w:hAnsi="Consolas"/>
          <w:sz w:val="19"/>
        </w:rPr>
        <w:t>td_cost_article_id</w:t>
      </w:r>
      <w:r>
        <w:t xml:space="preserve"> і вартістю з valuation; 3) на кожен </w:t>
      </w:r>
      <w:r>
        <w:rPr>
          <w:rFonts w:ascii="Consolas" w:hAnsi="Consolas"/>
          <w:sz w:val="19"/>
        </w:rPr>
        <w:t>mrp.workorder</w:t>
      </w:r>
      <w:r>
        <w:t xml:space="preserve"> — рядок </w:t>
      </w:r>
      <w:r>
        <w:rPr>
          <w:rFonts w:ascii="Consolas" w:hAnsi="Consolas"/>
          <w:sz w:val="19"/>
        </w:rPr>
        <w:t>labor</w:t>
      </w:r>
      <w:r>
        <w:t xml:space="preserve"> зі статтею і вартістю операції; 4) для субпідряду — рядок </w:t>
      </w:r>
      <w:r>
        <w:rPr>
          <w:rFonts w:ascii="Consolas" w:hAnsi="Consolas"/>
          <w:sz w:val="19"/>
        </w:rPr>
        <w:t>subcontract</w:t>
      </w:r>
      <w:r>
        <w:t xml:space="preserve">; 5) для напівфабрикатів — заповнити </w:t>
      </w:r>
      <w:r>
        <w:rPr>
          <w:rFonts w:ascii="Consolas" w:hAnsi="Consolas"/>
          <w:sz w:val="19"/>
        </w:rPr>
        <w:t>child_production_ids</w:t>
      </w:r>
      <w:r>
        <w:t>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Синхронізація: значення фіксуються </w:t>
      </w:r>
      <w:r>
        <w:rPr>
          <w:b/>
        </w:rPr>
        <w:t>при формуванні</w:t>
      </w:r>
      <w:r>
        <w:t xml:space="preserve"> і заднім числом не перераховуються (оперативний облік) — напрямок «знизу вгору» лише на момент створення (AC1.4). Перерахунок на кінець періоду стандартно </w:t>
      </w:r>
      <w:r>
        <w:rPr>
          <w:b/>
        </w:rPr>
        <w:t>не реалізується</w:t>
      </w:r>
      <w:r>
        <w:t xml:space="preserve"> (рішення Зустрічі 3).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Нещасливий шлях (AC1.5): компонент із нульовою/відсутньою вартістю → рядок створюється з </w:t>
      </w:r>
      <w:r>
        <w:rPr>
          <w:rFonts w:ascii="Consolas" w:hAnsi="Consolas"/>
          <w:sz w:val="19"/>
        </w:rPr>
        <w:t>amount_total = 0</w:t>
      </w:r>
      <w:r>
        <w:t>, без помилки.</w:t>
      </w:r>
    </w:p>
    <w:p>
      <w:pPr>
        <w:pStyle w:val="Heading4"/>
      </w:pPr>
      <w:r>
        <w:t>2.2.6. Розкриття переділів (напівфабрикати)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Підпорядкована модель зберігає </w:t>
      </w:r>
      <w:r>
        <w:rPr>
          <w:b/>
        </w:rPr>
        <w:t>один рівень</w:t>
      </w:r>
      <w:r>
        <w:t xml:space="preserve"> (компоненти ↔ виріб); посилання </w:t>
      </w:r>
      <w:r>
        <w:rPr>
          <w:rFonts w:ascii="Consolas" w:hAnsi="Consolas"/>
          <w:sz w:val="19"/>
        </w:rPr>
        <w:t>child_production_ids</w:t>
      </w:r>
      <w:r>
        <w:t xml:space="preserve"> (many2many → </w:t>
      </w:r>
      <w:r>
        <w:rPr>
          <w:rFonts w:ascii="Consolas" w:hAnsi="Consolas"/>
          <w:sz w:val="19"/>
        </w:rPr>
        <w:t>mrp.production</w:t>
      </w:r>
      <w:r>
        <w:t>) тримає MO, яким виготовлено компонент-напівфабрикат (AC3.1).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Багаторівневість (приклад: ГВ ← слабозасолене філе ← філе після розробки) розкривається </w:t>
      </w:r>
      <w:r>
        <w:rPr>
          <w:b/>
        </w:rPr>
        <w:t>ітеративно</w:t>
      </w:r>
      <w:r>
        <w:t xml:space="preserve"> ланцюгом MO→MO у звіті (рекурсивний обхід), без перенесення сум у батьківський запис (рішення Зустрічі 3) </w:t>
      </w:r>
      <w:r>
        <w:rPr>
          <w:i/>
        </w:rPr>
        <w:t>(конвенції §14 — рекурсивне проставлення в дочірні MO)</w:t>
      </w:r>
      <w:r>
        <w:t>.</w:t>
      </w:r>
    </w:p>
    <w:p>
      <w:pPr>
        <w:pStyle w:val="Heading4"/>
      </w:pPr>
      <w:r>
        <w:t>2.2.7. Розподіл ЗВВ → повна виробнича собівартість (Landed Costs)</w:t>
      </w:r>
    </w:p>
    <w:p>
      <w:pPr>
        <w:spacing w:after="100" w:line="254" w:lineRule="auto"/>
      </w:pPr>
      <w:r>
        <w:t xml:space="preserve">Механізм — стандартний </w:t>
      </w:r>
      <w:r>
        <w:rPr>
          <w:b/>
        </w:rPr>
        <w:t>Landed Costs</w:t>
      </w:r>
      <w:r>
        <w:t xml:space="preserve"> Odoo </w:t>
      </w:r>
      <w:r>
        <w:rPr>
          <w:i/>
        </w:rPr>
        <w:t>(Odoo 19 docs: Landed costs — `.../inventory/inventory_valuation/landed_costs.html`)</w:t>
      </w:r>
      <w:r>
        <w:t>: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Увімкнути: </w:t>
      </w:r>
      <w:r>
        <w:rPr>
          <w:b/>
        </w:rPr>
        <w:t>Inventory → Configuration → Settings → Valuation → Landed Costs</w:t>
      </w:r>
      <w:r>
        <w:t xml:space="preserve"> (+ </w:t>
      </w:r>
      <w:r>
        <w:rPr>
          <w:rFonts w:ascii="Consolas" w:hAnsi="Consolas"/>
          <w:sz w:val="19"/>
        </w:rPr>
        <w:t>Default Journal</w:t>
      </w:r>
      <w:r>
        <w:t>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>На кожну статтю ЗВВ — товар-послуга (</w:t>
      </w:r>
      <w:r>
        <w:rPr>
          <w:rFonts w:ascii="Consolas" w:hAnsi="Consolas"/>
          <w:sz w:val="19"/>
        </w:rPr>
        <w:t>Product Type = Service</w:t>
      </w:r>
      <w:r>
        <w:t xml:space="preserve">) з ознакою </w:t>
      </w:r>
      <w:r>
        <w:rPr>
          <w:b/>
        </w:rPr>
        <w:t>«Is a Landed Cost»</w:t>
      </w:r>
      <w:r>
        <w:t xml:space="preserve"> і методом розподілу (</w:t>
      </w:r>
      <w:r>
        <w:rPr>
          <w:rFonts w:ascii="Consolas" w:hAnsi="Consolas"/>
          <w:sz w:val="19"/>
        </w:rPr>
        <w:t>Default Split Method</w:t>
      </w:r>
      <w:r>
        <w:t xml:space="preserve">): </w:t>
      </w:r>
      <w:r>
        <w:rPr>
          <w:b/>
        </w:rPr>
        <w:t>Equal / By Quantity / By Current Cost / By Weight / By Volume</w:t>
      </w:r>
      <w:r>
        <w:t>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Запис </w:t>
      </w:r>
      <w:r>
        <w:rPr>
          <w:rFonts w:ascii="Consolas" w:hAnsi="Consolas"/>
          <w:sz w:val="19"/>
        </w:rPr>
        <w:t>stock.landed.cost</w:t>
      </w:r>
      <w:r>
        <w:t xml:space="preserve">: у полі </w:t>
      </w:r>
      <w:r>
        <w:rPr>
          <w:b/>
        </w:rPr>
        <w:t>Transfers</w:t>
      </w:r>
      <w:r>
        <w:t xml:space="preserve"> обираються лише </w:t>
      </w:r>
      <w:r>
        <w:rPr>
          <w:b/>
        </w:rPr>
        <w:t>проведені</w:t>
      </w:r>
      <w:r>
        <w:t xml:space="preserve"> переміщення; </w:t>
      </w:r>
      <w:r>
        <w:rPr>
          <w:b/>
        </w:rPr>
        <w:t>Compute</w:t>
      </w:r>
      <w:r>
        <w:t xml:space="preserve"> → вкладка </w:t>
      </w:r>
      <w:r>
        <w:rPr>
          <w:b/>
        </w:rPr>
        <w:t>Valuation Adjustments</w:t>
      </w:r>
      <w:r>
        <w:t xml:space="preserve"> (Original Value / Additional Landed Cost / New Value) → </w:t>
      </w:r>
      <w:r>
        <w:rPr>
          <w:b/>
        </w:rPr>
        <w:t>Validate</w:t>
      </w:r>
      <w:r>
        <w:t xml:space="preserve"> (проводка в журнал). Вимога: товари мають належати категорії з методом обліку </w:t>
      </w:r>
      <w:r>
        <w:rPr>
          <w:b/>
        </w:rPr>
        <w:t>AVCO або FIFO</w:t>
      </w:r>
      <w:r>
        <w:t>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Застосування до виробництва:</w:t>
      </w:r>
      <w:r>
        <w:t xml:space="preserve"> ЗВВ розносяться на </w:t>
      </w:r>
      <w:r>
        <w:rPr>
          <w:b/>
        </w:rPr>
        <w:t>закриті (done) MO</w:t>
      </w:r>
      <w:r>
        <w:t xml:space="preserve"> за підсумками періоду; у структурі собівартості зʼявляються рядки типу </w:t>
      </w:r>
      <w:r>
        <w:rPr>
          <w:rFonts w:ascii="Consolas" w:hAnsi="Consolas"/>
          <w:sz w:val="19"/>
        </w:rPr>
        <w:t>overhead</w:t>
      </w:r>
      <w:r>
        <w:t xml:space="preserve">. Прив'язку landed cost саме до MO (а не лише до приймання) забезпечує інтеграція MRP+Бухгалтерія — </w:t>
      </w:r>
      <w:r>
        <w:rPr>
          <w:b/>
        </w:rPr>
        <w:t>звірити в системі</w:t>
      </w:r>
      <w:r>
        <w:t xml:space="preserve"> (узгоджується з відкритим питанням у п. 1.5). Перелік статей ЗВВ і база розподілу — налаштовні (п. 2.2.11).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Нещасливий шлях (AC4.3): додаткові витрати </w:t>
      </w:r>
      <w:r>
        <w:rPr>
          <w:b/>
        </w:rPr>
        <w:t>неможливо</w:t>
      </w:r>
      <w:r>
        <w:t xml:space="preserve"> додати до незакритого MO/непроведеного переміщення — обрати можна лише validated transfer.</w:t>
      </w:r>
    </w:p>
    <w:p>
      <w:pPr>
        <w:pStyle w:val="Heading4"/>
      </w:pPr>
      <w:r>
        <w:t>2.2.8. Повна (загальна) собівартість</w:t>
      </w:r>
    </w:p>
    <w:p>
      <w:pPr>
        <w:spacing w:after="100" w:line="254" w:lineRule="auto"/>
      </w:pPr>
      <w:r>
        <w:t xml:space="preserve">Формується </w:t>
      </w:r>
      <w:r>
        <w:rPr>
          <w:b/>
        </w:rPr>
        <w:t>в окремому регістрі/звіті</w:t>
      </w:r>
      <w:r>
        <w:t xml:space="preserve">, бухгалтерськими проводками не оформлюється (рішення Зустрічі 2, за ПСБУ): повна виробнича + адміністративні + комерційні (склад статей — налаштовний, п. 2.2.11). Реалізація — звіт (Pivot) поверх збереженого факту + налаштувань рознесення; деталі структури звіту — за </w:t>
      </w:r>
      <w:r>
        <w:rPr>
          <w:rFonts w:ascii="Consolas" w:hAnsi="Consolas"/>
          <w:sz w:val="19"/>
        </w:rPr>
        <w:t>docs/звіти-та-обміни.md</w:t>
      </w:r>
      <w:r>
        <w:t xml:space="preserve"> (виміри/міри).</w:t>
      </w:r>
    </w:p>
    <w:p>
      <w:pPr>
        <w:pStyle w:val="Heading4"/>
      </w:pPr>
      <w:r>
        <w:t>2.2.9. Модель td.production.cost.plan — планова калькуляція (+ .line)</w:t>
      </w:r>
    </w:p>
    <w:p>
      <w:pPr>
        <w:spacing w:after="100" w:line="254" w:lineRule="auto"/>
      </w:pPr>
      <w:r>
        <w:t>Аналог специфікації з цінами і статтями (вимоги F1–F2).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Назва поля (тех. імʼя)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Звідки / примітка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Виріб (</w:t>
            </w:r>
            <w:r>
              <w:rPr>
                <w:rFonts w:ascii="Consolas" w:hAnsi="Consolas"/>
                <w:sz w:val="19"/>
              </w:rPr>
              <w:t>product_id</w:t>
            </w:r>
            <w:r>
              <w:rPr>
                <w:sz w:val="19"/>
              </w:rPr>
              <w:t>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product.product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калькульований виріб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Специфікація (</w:t>
            </w:r>
            <w:r>
              <w:rPr>
                <w:rFonts w:ascii="Consolas" w:hAnsi="Consolas"/>
                <w:sz w:val="19"/>
              </w:rPr>
              <w:t>bom_id</w:t>
            </w:r>
            <w:r>
              <w:rPr>
                <w:sz w:val="19"/>
              </w:rPr>
              <w:t>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mrp.bom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джерело складу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Джерело ціни (</w:t>
            </w:r>
            <w:r>
              <w:rPr>
                <w:rFonts w:ascii="Consolas" w:hAnsi="Consolas"/>
                <w:sz w:val="19"/>
              </w:rPr>
              <w:t>price_source</w:t>
            </w:r>
            <w:r>
              <w:rPr>
                <w:sz w:val="19"/>
              </w:rPr>
              <w:t>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selection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pricelist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last_purchase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manual</w:t>
            </w:r>
            <w:r>
              <w:rPr>
                <w:sz w:val="19"/>
              </w:rPr>
              <w:t xml:space="preserve"> — вказується у шапці (AC: варіанти рішення)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Прайс-лист (</w:t>
            </w:r>
            <w:r>
              <w:rPr>
                <w:rFonts w:ascii="Consolas" w:hAnsi="Consolas"/>
                <w:sz w:val="19"/>
              </w:rPr>
              <w:t>pricelist_id</w:t>
            </w:r>
            <w:r>
              <w:rPr>
                <w:sz w:val="19"/>
              </w:rPr>
              <w:t>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many2one → </w:t>
            </w:r>
            <w:r>
              <w:rPr>
                <w:rFonts w:ascii="Consolas" w:hAnsi="Consolas"/>
                <w:sz w:val="19"/>
              </w:rPr>
              <w:t>product.pricelist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видиме, якщо </w:t>
            </w:r>
            <w:r>
              <w:rPr>
                <w:rFonts w:ascii="Consolas" w:hAnsi="Consolas"/>
                <w:sz w:val="19"/>
              </w:rPr>
              <w:t>price_source = pricelist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(Odoo 19: довідник §5 — `invisible` виразом)</w:t>
            </w:r>
          </w:p>
        </w:tc>
      </w:tr>
      <w:tr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Рядки (</w:t>
            </w:r>
            <w:r>
              <w:rPr>
                <w:rFonts w:ascii="Consolas" w:hAnsi="Consolas"/>
                <w:sz w:val="19"/>
              </w:rPr>
              <w:t>line_ids</w:t>
            </w:r>
            <w:r>
              <w:rPr>
                <w:sz w:val="19"/>
              </w:rPr>
              <w:t>)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one2many → </w:t>
            </w:r>
            <w:r>
              <w:rPr>
                <w:rFonts w:ascii="Consolas" w:hAnsi="Consolas"/>
                <w:sz w:val="19"/>
              </w:rPr>
              <w:t>td.production.cost.plan.line</w:t>
            </w:r>
          </w:p>
        </w:tc>
        <w:tc>
          <w:tcPr>
            <w:tcW w:type="dxa" w:w="30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стаття, компонент, кількість, ОВ, планова ціна (monetary, </w:t>
            </w:r>
            <w:r>
              <w:rPr>
                <w:b/>
                <w:sz w:val="19"/>
              </w:rPr>
              <w:t>редагована</w:t>
            </w:r>
            <w:r>
              <w:rPr>
                <w:sz w:val="19"/>
              </w:rPr>
              <w:t xml:space="preserve"> — AC6.2), сума</w:t>
            </w:r>
          </w:p>
        </w:tc>
      </w:tr>
    </w:tbl>
    <w:p>
      <w:pPr>
        <w:spacing w:after="100" w:line="254" w:lineRule="auto"/>
      </w:pPr>
      <w:r>
        <w:t>Нещасливий шлях (AC6.4): компонент без ціни в джерелі → рядок позначається («ціну ввести вручну»), система не падає; дослівний маркер: «</w:t>
      </w:r>
      <w:r>
        <w:rPr>
          <w:b/>
        </w:rPr>
        <w:t>Ціну не знайдено — введіть вручну</w:t>
      </w:r>
      <w:r>
        <w:t>».</w:t>
      </w:r>
    </w:p>
    <w:p>
      <w:pPr>
        <w:pStyle w:val="Heading4"/>
      </w:pPr>
      <w:r>
        <w:t>2.2.10. Звірка план/факт</w:t>
      </w:r>
    </w:p>
    <w:p>
      <w:pPr>
        <w:spacing w:after="100" w:line="254" w:lineRule="auto"/>
      </w:pPr>
      <w:r>
        <w:t>Звіт-порівняння (Pivot/</w:t>
      </w:r>
      <w:r>
        <w:rPr>
          <w:rFonts w:ascii="Consolas" w:hAnsi="Consolas"/>
          <w:sz w:val="19"/>
        </w:rPr>
        <w:t>&lt;graph&gt;</w:t>
      </w:r>
      <w:r>
        <w:t xml:space="preserve">) за однаковою структурою статей: планова сума, фактична сума, відхилення (на партію / замовлення / одиницю) — вимога F3, AC6.3. Виміри: стаття калькуляції, виріб, партія, період. Структуру — за </w:t>
      </w:r>
      <w:r>
        <w:rPr>
          <w:rFonts w:ascii="Consolas" w:hAnsi="Consolas"/>
          <w:sz w:val="19"/>
        </w:rPr>
        <w:t>docs/звіти-та-обміни.md</w:t>
      </w:r>
      <w:r>
        <w:t>.</w:t>
      </w:r>
    </w:p>
    <w:p>
      <w:pPr>
        <w:pStyle w:val="Heading4"/>
      </w:pPr>
      <w:r>
        <w:t>2.2.11. Налаштування рішення (res.config.settings)</w:t>
      </w:r>
    </w:p>
    <w:p>
      <w:pPr>
        <w:spacing w:after="100" w:line="254" w:lineRule="auto"/>
      </w:pPr>
      <w:r>
        <w:t xml:space="preserve">Сторінка </w:t>
      </w:r>
      <w:r>
        <w:rPr>
          <w:b/>
        </w:rPr>
        <w:t>Собівартість → Налаштування</w:t>
      </w:r>
      <w:r>
        <w:t xml:space="preserve"> </w:t>
      </w:r>
      <w:r>
        <w:rPr>
          <w:i/>
        </w:rPr>
        <w:t>(Odoo 19: довідник §12)</w:t>
      </w:r>
      <w:r>
        <w:t>: перелік статей ЗВВ для розподілу і база розподілу; перелік адмін/комерційних статей і правила рознесення (п. 2.2.8); ID аналітичного плану «Підрозділи» / «Статті калькуляції» (domain для полів); метод обліку енергії (</w:t>
      </w:r>
      <w:r>
        <w:rPr>
          <w:b/>
        </w:rPr>
        <w:t>СПЕЦИФІКУВАТИ</w:t>
      </w:r>
      <w:r>
        <w:t>, п. 1.5). Зберігає лише адміністратор.</w:t>
      </w:r>
    </w:p>
    <w:p>
      <w:pPr>
        <w:pStyle w:val="Heading4"/>
      </w:pPr>
      <w:r>
        <w:t>2.2.12. Права доступу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Права доступу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Що дозволено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(немає групи)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Модуль «Собівартість» не відображається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Собівартість: Користувач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Перегляд документів собівартості й звітів; без зміни статей/налаштувань; без видалення проведених документів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sz w:val="19"/>
              </w:rPr>
              <w:t>Собівартість: Адміністратор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Повний доступ: статті калькуляції, налаштування ЗВВ/баз розподілу, планові калькуляції</w:t>
            </w:r>
          </w:p>
        </w:tc>
      </w:tr>
    </w:tbl>
    <w:p>
      <w:pPr>
        <w:spacing w:after="100" w:line="254" w:lineRule="auto"/>
      </w:pPr>
      <w:r>
        <w:t xml:space="preserve">Маска імен груп/правил — </w:t>
      </w:r>
      <w:r>
        <w:rPr>
          <w:rFonts w:ascii="Consolas" w:hAnsi="Consolas"/>
          <w:sz w:val="19"/>
        </w:rPr>
        <w:t>Собівартість: ...</w:t>
      </w:r>
      <w:r>
        <w:t xml:space="preserve">; поля налаштувань — </w:t>
      </w:r>
      <w:r>
        <w:rPr>
          <w:rFonts w:ascii="Consolas" w:hAnsi="Consolas"/>
          <w:sz w:val="19"/>
        </w:rPr>
        <w:t>groups="td_production_costing.group_admin"</w:t>
      </w:r>
      <w:r>
        <w:t xml:space="preserve"> (інакше приховані) </w:t>
      </w:r>
      <w:r>
        <w:rPr>
          <w:i/>
        </w:rPr>
        <w:t>(Odoo 19: довідник §6; конвенції §6)</w:t>
      </w:r>
      <w:r>
        <w:t>. Record rule за компанією (</w:t>
      </w:r>
      <w:r>
        <w:rPr>
          <w:rFonts w:ascii="Consolas" w:hAnsi="Consolas"/>
          <w:sz w:val="19"/>
        </w:rPr>
        <w:t>company_id in company_ids</w:t>
      </w:r>
      <w:r>
        <w:t>). AC8.1–AC8.2.</w:t>
      </w:r>
    </w:p>
    <w:p>
      <w:pPr>
        <w:pStyle w:val="Heading4"/>
      </w:pPr>
      <w:r>
        <w:t>2.2.13. Подання та UI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Меню </w:t>
      </w:r>
      <w:r>
        <w:rPr>
          <w:b/>
        </w:rPr>
        <w:t>Собівартість</w:t>
      </w:r>
      <w:r>
        <w:t xml:space="preserve">: </w:t>
      </w:r>
      <w:r>
        <w:rPr>
          <w:i/>
        </w:rPr>
        <w:t>Документи фактичної собівартості</w:t>
      </w:r>
      <w:r>
        <w:t xml:space="preserve"> (</w:t>
      </w:r>
      <w:r>
        <w:rPr>
          <w:rFonts w:ascii="Consolas" w:hAnsi="Consolas"/>
          <w:sz w:val="19"/>
        </w:rPr>
        <w:t>td.production.cost</w:t>
      </w:r>
      <w:r>
        <w:t xml:space="preserve">), </w:t>
      </w:r>
      <w:r>
        <w:rPr>
          <w:i/>
        </w:rPr>
        <w:t>Планові калькуляції</w:t>
      </w:r>
      <w:r>
        <w:t xml:space="preserve"> (</w:t>
      </w:r>
      <w:r>
        <w:rPr>
          <w:rFonts w:ascii="Consolas" w:hAnsi="Consolas"/>
          <w:sz w:val="19"/>
        </w:rPr>
        <w:t>td.production.cost.plan</w:t>
      </w:r>
      <w:r>
        <w:t xml:space="preserve">), </w:t>
      </w:r>
      <w:r>
        <w:rPr>
          <w:i/>
        </w:rPr>
        <w:t>Звіти</w:t>
      </w:r>
      <w:r>
        <w:t xml:space="preserve"> (структура, динаміка, звірка план/факт), </w:t>
      </w:r>
      <w:r>
        <w:rPr>
          <w:i/>
        </w:rPr>
        <w:t>Налаштування</w:t>
      </w:r>
      <w:r>
        <w:t>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t xml:space="preserve">Подання </w:t>
      </w:r>
      <w:r>
        <w:rPr>
          <w:rFonts w:ascii="Consolas" w:hAnsi="Consolas"/>
          <w:sz w:val="19"/>
        </w:rPr>
        <w:t>td.production.cost</w:t>
      </w:r>
      <w:r>
        <w:t xml:space="preserve">: </w:t>
      </w:r>
      <w:r>
        <w:rPr>
          <w:b/>
        </w:rPr>
        <w:t>Список</w:t>
      </w:r>
      <w:r>
        <w:t xml:space="preserve"> (номер, MO, виріб, підрозділ, дата, повна виробнича) + </w:t>
      </w:r>
      <w:r>
        <w:rPr>
          <w:b/>
        </w:rPr>
        <w:t>Форма</w:t>
      </w:r>
      <w:r>
        <w:t xml:space="preserve"> (шапка + вкладка «Рядки» з </w:t>
      </w:r>
      <w:r>
        <w:rPr>
          <w:rFonts w:ascii="Consolas" w:hAnsi="Consolas"/>
          <w:sz w:val="19"/>
        </w:rPr>
        <w:t>&lt;list&gt;</w:t>
      </w:r>
      <w:r>
        <w:t xml:space="preserve">-колонками: тип ресурсу, стаття, компонент, кількість, ОВ, вартість, вартість на одиницю, дочірнє MO) + </w:t>
      </w:r>
      <w:r>
        <w:rPr>
          <w:b/>
        </w:rPr>
        <w:t>Зведена таблиця</w:t>
      </w:r>
      <w:r>
        <w:t xml:space="preserve"> (аналітика за статтями). Колонки — синтаксис </w:t>
      </w:r>
      <w:r>
        <w:rPr>
          <w:rFonts w:ascii="Consolas" w:hAnsi="Consolas"/>
          <w:sz w:val="19"/>
        </w:rPr>
        <w:t>&lt;list&gt;</w:t>
      </w:r>
      <w:r>
        <w:t xml:space="preserve">, умовна видимість прямими атрибутами </w:t>
      </w:r>
      <w:r>
        <w:rPr>
          <w:i/>
        </w:rPr>
        <w:t>(Odoo 19: довідник §5)</w:t>
      </w:r>
      <w:r>
        <w:t>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Smart-кнопки:</w:t>
      </w:r>
      <w:r>
        <w:t xml:space="preserve"> на </w:t>
      </w:r>
      <w:r>
        <w:rPr>
          <w:rFonts w:ascii="Consolas" w:hAnsi="Consolas"/>
          <w:sz w:val="19"/>
        </w:rPr>
        <w:t>mrp.production</w:t>
      </w:r>
      <w:r>
        <w:t xml:space="preserve"> — кнопка «Собівартість» → </w:t>
      </w:r>
      <w:r>
        <w:rPr>
          <w:rFonts w:ascii="Consolas" w:hAnsi="Consolas"/>
          <w:sz w:val="19"/>
        </w:rPr>
        <w:t>td.production.cost</w:t>
      </w:r>
      <w:r>
        <w:t xml:space="preserve"> з фільтром по MO; на </w:t>
      </w:r>
      <w:r>
        <w:rPr>
          <w:rFonts w:ascii="Consolas" w:hAnsi="Consolas"/>
          <w:sz w:val="19"/>
        </w:rPr>
        <w:t>td.production.cost</w:t>
      </w:r>
      <w:r>
        <w:t xml:space="preserve"> — «Виробниче замовлення» → MO </w:t>
      </w:r>
      <w:r>
        <w:rPr>
          <w:i/>
        </w:rPr>
        <w:t>(конвенції §7)</w:t>
      </w:r>
      <w:r>
        <w:t>.</w:t>
      </w:r>
    </w:p>
    <w:p>
      <w:pPr>
        <w:spacing w:before="0" w:after="40" w:line="252" w:lineRule="auto"/>
        <w:ind w:left="720" w:hanging="317"/>
      </w:pPr>
      <w:r>
        <w:t>•</w:t>
        <w:tab/>
      </w:r>
      <w:r>
        <w:rPr>
          <w:b/>
        </w:rPr>
        <w:t>Кнопки-дії:</w:t>
      </w:r>
      <w:r>
        <w:t xml:space="preserve"> «Сформувати собівартість» (резервна, якщо авто-формування пропущено; видна адміну, якщо документа ще немає для закритого MO); «Розрахувати» у планової калькуляції.</w:t>
      </w:r>
    </w:p>
    <w:p>
      <w:pPr>
        <w:pStyle w:val="Heading4"/>
      </w:pPr>
      <w:r>
        <w:t>2.2.14. Перелік нових обʼєктів (гіпотеза для архітектора)</w:t>
      </w:r>
    </w:p>
    <w:p>
      <w:pPr>
        <w:spacing w:after="100" w:line="254" w:lineRule="auto"/>
      </w:pPr>
      <w:r>
        <w:t xml:space="preserve">Моделі: </w:t>
      </w:r>
      <w:r>
        <w:rPr>
          <w:rFonts w:ascii="Consolas" w:hAnsi="Consolas"/>
          <w:sz w:val="19"/>
        </w:rPr>
        <w:t>td.production.cost</w:t>
      </w:r>
      <w:r>
        <w:t xml:space="preserve">, </w:t>
      </w:r>
      <w:r>
        <w:rPr>
          <w:rFonts w:ascii="Consolas" w:hAnsi="Consolas"/>
          <w:sz w:val="19"/>
        </w:rPr>
        <w:t>td.production.cost.line</w:t>
      </w:r>
      <w:r>
        <w:t xml:space="preserve">, </w:t>
      </w:r>
      <w:r>
        <w:rPr>
          <w:rFonts w:ascii="Consolas" w:hAnsi="Consolas"/>
          <w:sz w:val="19"/>
        </w:rPr>
        <w:t>td.production.cost.plan</w:t>
      </w:r>
      <w:r>
        <w:t xml:space="preserve">, </w:t>
      </w:r>
      <w:r>
        <w:rPr>
          <w:rFonts w:ascii="Consolas" w:hAnsi="Consolas"/>
          <w:sz w:val="19"/>
        </w:rPr>
        <w:t>td.production.cost.plan.line</w:t>
      </w:r>
      <w:r>
        <w:t xml:space="preserve"> (+ звіти-обʼєкти). Кастомні поля на стандартних моделях — див. 2.2.2. Стандартні механізми: Landed Costs (</w:t>
      </w:r>
      <w:r>
        <w:rPr>
          <w:rFonts w:ascii="Consolas" w:hAnsi="Consolas"/>
          <w:sz w:val="19"/>
        </w:rPr>
        <w:t>stock.landed.cost</w:t>
      </w:r>
      <w:r>
        <w:t xml:space="preserve">), Subcontracting, аналітичні плани/рахунки. </w:t>
      </w:r>
      <w:r>
        <w:rPr>
          <w:b/>
        </w:rPr>
        <w:t>Фінальний перелік обʼєктів на рівні БД і «Налаштування системи» заповнює архітектор</w:t>
      </w:r>
      <w:r>
        <w:t xml:space="preserve"> після узгодження ТР (секція АРХІТЕКТУРА лишається шаблоном).</w:t>
      </w:r>
    </w:p>
    <w:p>
      <w:pPr>
        <w:pStyle w:val="Heading1"/>
      </w:pPr>
      <w:r>
        <w:t>АРХІТЕКТУРА</w:t>
      </w:r>
    </w:p>
    <w:p>
      <w:pPr>
        <w:spacing w:after="100" w:line="254" w:lineRule="auto"/>
      </w:pPr>
      <w:r>
        <w:rPr>
          <w:i/>
        </w:rPr>
        <w:t>(Відповідальний архітектор описує архітектуру на підставі узгодженого Технічного рішення.)</w:t>
      </w:r>
    </w:p>
    <w:p>
      <w:pPr>
        <w:pStyle w:val="Heading2"/>
      </w:pPr>
      <w:r>
        <w:t>Опис нових обʼєктів</w:t>
      </w:r>
    </w:p>
    <w:p>
      <w:pPr>
        <w:spacing w:after="100" w:line="254" w:lineRule="auto"/>
      </w:pPr>
      <w:r>
        <w:rPr>
          <w:i/>
        </w:rPr>
        <w:t>(Якщо в архітектурі передбачено заповнення налаштувань користувача або інші параметри, для можливості тестування, необхідно вказати джерела.)</w:t>
      </w:r>
    </w:p>
    <w:p>
      <w:pPr>
        <w:pStyle w:val="Heading2"/>
      </w:pPr>
      <w:r>
        <w:t>Налаштування системи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Обʼєкт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Значення (як заповнювати)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Коментар</w:t>
            </w: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Константи: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Регістри: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</w:tr>
      <w:tr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Налаштування користувачів:</w:t>
            </w: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  <w:tc>
          <w:tcPr>
            <w:tcW w:type="dxa" w:w="226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</w:p>
        </w:tc>
      </w:tr>
    </w:tbl>
    <w:p>
      <w:pPr>
        <w:pStyle w:val="Heading1"/>
      </w:pPr>
      <w:r>
        <w:t>Інструкція</w:t>
      </w:r>
    </w:p>
    <w:p>
      <w:pPr>
        <w:spacing w:after="100" w:line="254" w:lineRule="auto"/>
      </w:pPr>
      <w:r>
        <w:rPr>
          <w:i/>
        </w:rPr>
        <w:t>(Відповідальний аналітик описує сценарій та протокол успішного виконання тестових випробувань. Якщо є окремі домовленості із Замовником, тестовий сценарій узгоджується з Замовником, і інструкція здається за узгодженим тест-кейсом.)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Крок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742F"/>
          </w:tcPr>
          <w:p>
            <w:pPr>
              <w:spacing w:before="20" w:after="20"/>
            </w:pPr>
            <w:r>
              <w:rPr>
                <w:b/>
                <w:color w:val="FFFFFF"/>
                <w:sz w:val="19"/>
              </w:rPr>
              <w:t>Опис кроків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Адміністратор:</w:t>
            </w:r>
            <w:r>
              <w:rPr>
                <w:sz w:val="19"/>
              </w:rPr>
              <w:t xml:space="preserve"> у плані «Статті калькуляції» створити статті (</w:t>
            </w:r>
            <w:r>
              <w:rPr>
                <w:rFonts w:ascii="Consolas" w:hAnsi="Consolas"/>
                <w:sz w:val="19"/>
              </w:rPr>
              <w:t>Прямі матеріальні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Пряма ЗП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Субпідрядна послуга</w:t>
            </w:r>
            <w:r>
              <w:rPr>
                <w:sz w:val="19"/>
              </w:rPr>
              <w:t xml:space="preserve">, статті ЗВВ). У категорії товару компонентів проставити </w:t>
            </w:r>
            <w:r>
              <w:rPr>
                <w:rFonts w:ascii="Consolas" w:hAnsi="Consolas"/>
                <w:sz w:val="19"/>
              </w:rPr>
              <w:t>td_direct_material_account_id</w:t>
            </w:r>
            <w:r>
              <w:rPr>
                <w:sz w:val="19"/>
              </w:rPr>
              <w:t xml:space="preserve">; у типі операції «Виробництво / Цех №1» — </w:t>
            </w:r>
            <w:r>
              <w:rPr>
                <w:rFonts w:ascii="Consolas" w:hAnsi="Consolas"/>
                <w:sz w:val="19"/>
              </w:rPr>
              <w:t>td_division_id</w:t>
            </w:r>
            <w:r>
              <w:rPr>
                <w:sz w:val="19"/>
              </w:rPr>
              <w:t>; у співробітнику — статтю ЗП; у товарі-послузі субпідряду — статтю субпідряду.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2.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Створити MO на </w:t>
            </w:r>
            <w:r>
              <w:rPr>
                <w:b/>
                <w:sz w:val="19"/>
              </w:rPr>
              <w:t>1 шт «НФ "Кусок СС"»</w:t>
            </w:r>
            <w:r>
              <w:rPr>
                <w:sz w:val="19"/>
              </w:rPr>
              <w:t xml:space="preserve"> (компоненти: слабозасолене філе 200 г, пакет, плівка, підложка, стікер; операція «порізка/фасування»). Підтвердити MO.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3.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Закрити MO (статус </w:t>
            </w:r>
            <w:r>
              <w:rPr>
                <w:b/>
                <w:sz w:val="19"/>
              </w:rPr>
              <w:t>«Готово»</w:t>
            </w:r>
            <w:r>
              <w:rPr>
                <w:sz w:val="19"/>
              </w:rPr>
              <w:t xml:space="preserve">).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автоматично створено документ собівартості з номером </w:t>
            </w:r>
            <w:r>
              <w:rPr>
                <w:rFonts w:ascii="Consolas" w:hAnsi="Consolas"/>
                <w:sz w:val="19"/>
              </w:rPr>
              <w:t>PC…</w:t>
            </w:r>
            <w:r>
              <w:rPr>
                <w:sz w:val="19"/>
              </w:rPr>
              <w:t xml:space="preserve"> (AC1.1).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4.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Відкрити документ.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у шапці — компанія, MO, Підрозділ = «Цех №1», виріб, партія, кількість = 1; у вкладці «Рядки» — </w:t>
            </w:r>
            <w:r>
              <w:rPr>
                <w:b/>
                <w:sz w:val="19"/>
              </w:rPr>
              <w:t>окремий рядок на кожен компонент і на операцію</w:t>
            </w:r>
            <w:r>
              <w:rPr>
                <w:sz w:val="19"/>
              </w:rPr>
              <w:t>, у кожному проставлена стаття калькуляції (AC1.2, AC2.1, AC2.2).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5.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У рядку перевірити розрахунок: «вартість на одиницю» = загальна вартість ÷ кількість виробів (для 8,46 і 1 шт → 8,46) (AC1.3).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6.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Випустити партію </w:t>
            </w:r>
            <w:r>
              <w:rPr>
                <w:b/>
                <w:sz w:val="19"/>
              </w:rPr>
              <w:t>500 кг «Слабозасолене філе»</w:t>
            </w:r>
            <w:r>
              <w:rPr>
                <w:sz w:val="19"/>
              </w:rPr>
              <w:t xml:space="preserve"> з обліком по партії.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документ зберіг партію/лот, рядки привʼязані до лота; кількість записів = кількість компонентів (AC1.x).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7.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 xml:space="preserve">Випустити трирівневий ланцюг: ГВ ← слабозасолене філе ← філе після розробки (кожен переділ — окреме MO).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у рядку-напівфабрикаті заповнено посилання на дочірнє MO (AC3.1); у звіті собівартість ГВ розкривається до атомарних ресурсів крізь усі рівні (AC3.2).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8.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ЗВВ:</w:t>
            </w:r>
            <w:r>
              <w:rPr>
                <w:sz w:val="19"/>
              </w:rPr>
              <w:t xml:space="preserve"> в Inventory → Settings увімкнути Landed Costs; створити товар-послугу ЗВВ (</w:t>
            </w:r>
            <w:r>
              <w:rPr>
                <w:rFonts w:ascii="Consolas" w:hAnsi="Consolas"/>
                <w:sz w:val="19"/>
              </w:rPr>
              <w:t>Product Type = Service</w:t>
            </w:r>
            <w:r>
              <w:rPr>
                <w:sz w:val="19"/>
              </w:rPr>
              <w:t xml:space="preserve">, «Is a Landed Cost», метод </w:t>
            </w:r>
            <w:r>
              <w:rPr>
                <w:rFonts w:ascii="Consolas" w:hAnsi="Consolas"/>
                <w:sz w:val="19"/>
              </w:rPr>
              <w:t>By Current Cost</w:t>
            </w:r>
            <w:r>
              <w:rPr>
                <w:sz w:val="19"/>
              </w:rPr>
              <w:t xml:space="preserve">); створити запис Landed Cost, у Transfers обрати проведене переміщення закритого MO, </w:t>
            </w:r>
            <w:r>
              <w:rPr>
                <w:b/>
                <w:sz w:val="19"/>
              </w:rPr>
              <w:t>Compute</w:t>
            </w:r>
            <w:r>
              <w:rPr>
                <w:sz w:val="19"/>
              </w:rPr>
              <w:t xml:space="preserve"> → перевірити Valuation Adjustments → </w:t>
            </w:r>
            <w:r>
              <w:rPr>
                <w:b/>
                <w:sz w:val="19"/>
              </w:rPr>
              <w:t>Validate</w:t>
            </w:r>
            <w:r>
              <w:rPr>
                <w:sz w:val="19"/>
              </w:rPr>
              <w:t xml:space="preserve">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у структурі собівартості зʼявились рядки типу ЗВВ, повна виробнича = пряма + ЗВВ (AC4.1).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9.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i/>
                <w:sz w:val="19"/>
              </w:rPr>
              <w:t>(Нещасливий)</w:t>
            </w:r>
            <w:r>
              <w:rPr>
                <w:sz w:val="19"/>
              </w:rPr>
              <w:t xml:space="preserve"> Спробувати додати додаткові витрати до </w:t>
            </w:r>
            <w:r>
              <w:rPr>
                <w:b/>
                <w:sz w:val="19"/>
              </w:rPr>
              <w:t>незакритого</w:t>
            </w:r>
            <w:r>
              <w:rPr>
                <w:sz w:val="19"/>
              </w:rPr>
              <w:t xml:space="preserve"> MO / непроведеного переміщення.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таке переміщення </w:t>
            </w:r>
            <w:r>
              <w:rPr>
                <w:b/>
                <w:sz w:val="19"/>
              </w:rPr>
              <w:t>не обирається</w:t>
            </w:r>
            <w:r>
              <w:rPr>
                <w:sz w:val="19"/>
              </w:rPr>
              <w:t xml:space="preserve"> у Transfers (AC4.3).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10.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Планова калькуляція:</w:t>
            </w:r>
            <w:r>
              <w:rPr>
                <w:sz w:val="19"/>
              </w:rPr>
              <w:t xml:space="preserve"> створити калькуляцію виробу, джерело ціни — «Прайс-лист».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статті й ціни заповнились автоматично (AC6.1); змінити ціну вручну — правка зберігається (AC6.2).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11.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i/>
                <w:sz w:val="19"/>
              </w:rPr>
              <w:t>(Нещасливий)</w:t>
            </w:r>
            <w:r>
              <w:rPr>
                <w:sz w:val="19"/>
              </w:rPr>
              <w:t xml:space="preserve"> Прибрати ціну компонента з джерела і сформувати план.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рядок позначено «</w:t>
            </w:r>
            <w:r>
              <w:rPr>
                <w:b/>
                <w:sz w:val="19"/>
              </w:rPr>
              <w:t>Ціну не знайдено — введіть вручну</w:t>
            </w:r>
            <w:r>
              <w:rPr>
                <w:sz w:val="19"/>
              </w:rPr>
              <w:t>», система не падає (AC6.4).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12.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Звірка план/факт:</w:t>
            </w:r>
            <w:r>
              <w:rPr>
                <w:sz w:val="19"/>
              </w:rPr>
              <w:t xml:space="preserve"> відкрити звіт звірки по виробу/партії.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показано планову й фактичну суму та відхилення за статтями (на партію/одиницю) (AC6.3).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13.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Звіти:</w:t>
            </w:r>
            <w:r>
              <w:rPr>
                <w:sz w:val="19"/>
              </w:rPr>
              <w:t xml:space="preserve"> сформувати звіт структури собівартості на одиницю (компонентна частина + ЗВВ) (AC7.1); звіт динаміки по періодах (AC7.2). Для періоду без жодного закритого MO звіт повертає порожній результат без помилки (AC7.3).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14.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i/>
                <w:sz w:val="19"/>
              </w:rPr>
              <w:t>(Нещасливий)</w:t>
            </w:r>
            <w:r>
              <w:rPr>
                <w:sz w:val="19"/>
              </w:rPr>
              <w:t xml:space="preserve"> Закрити MO з компонентом </w:t>
            </w:r>
            <w:r>
              <w:rPr>
                <w:b/>
                <w:sz w:val="19"/>
              </w:rPr>
              <w:t>нульової вартості</w:t>
            </w:r>
            <w:r>
              <w:rPr>
                <w:sz w:val="19"/>
              </w:rPr>
              <w:t xml:space="preserve">. </w:t>
            </w:r>
            <w:r>
              <w:rPr>
                <w:i/>
                <w:sz w:val="19"/>
              </w:rPr>
              <w:t>Очікувано:</w:t>
            </w:r>
            <w:r>
              <w:rPr>
                <w:sz w:val="19"/>
              </w:rPr>
              <w:t xml:space="preserve"> документ створюється, відповідний рядок має вартість 0, помилки немає (AC1.5).</w:t>
            </w:r>
          </w:p>
        </w:tc>
      </w:tr>
      <w:tr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sz w:val="19"/>
              </w:rPr>
              <w:t>15.</w:t>
            </w:r>
          </w:p>
        </w:tc>
        <w:tc>
          <w:tcPr>
            <w:tcW w:type="dxa" w:w="453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20" w:after="20"/>
            </w:pPr>
            <w:r>
              <w:rPr>
                <w:b/>
                <w:sz w:val="19"/>
              </w:rPr>
              <w:t>Права:</w:t>
            </w:r>
            <w:r>
              <w:rPr>
                <w:sz w:val="19"/>
              </w:rPr>
              <w:t xml:space="preserve"> під користувачем без групи «Собівартість» — меню й документи приховані; під «Собівартість: Користувач» — налаштування статей недоступні для зміни (AC8.1–AC8.2).</w:t>
            </w:r>
          </w:p>
        </w:tc>
      </w:tr>
    </w:tbl>
    <w:sectPr>
      <w:headerReference r:id="rId19" w:type="default"/>
      <w:footerReference r:id="rId20" w:type="default"/>
      <w:pgSz w:h="16838" w:w="11906" w:orient="portrait"/>
      <w:pgMar w:bottom="850" w:top="850" w:left="1418" w:right="1416" w:header="283" w:footer="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AF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B0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6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2"/>
        <w:szCs w:val="22"/>
      </w:rPr>
    </w:lvl>
    <w:lvl w:ilvl="1">
      <w:start w:val="2"/>
      <w:numFmt w:val="decimal"/>
      <w:lvlText w:val="%1.%2."/>
      <w:lvlJc w:val="left"/>
      <w:pPr>
        <w:ind w:left="864" w:hanging="502.9999999999999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FF742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FF742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FF742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FF742F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FF742F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FF742F"/>
    </w:rPr>
  </w:style>
  <w:style w:type="paragraph" w:styleId="Title">
    <w:name w:val="Title"/>
    <w:basedOn w:val="Normal"/>
    <w:next w:val="Normal"/>
    <w:pPr>
      <w:spacing w:after="0" w:line="240" w:lineRule="auto"/>
    </w:pPr>
    <w:rPr>
      <w:color w:val="FF742F"/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21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