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</w:pPr>
    </w:p>
    <w:p>
      <w:pPr>
        <w:spacing w:before="0" w:after="40"/>
        <w:jc w:val="center"/>
      </w:pPr>
      <w:r>
        <w:rPr>
          <w:rFonts w:ascii="Arial" w:hAnsi="Arial" w:cs="Arial"/>
          <w:b/>
          <w:i w:val="0"/>
          <w:color w:val="6C757D"/>
          <w:sz w:val="22"/>
        </w:rPr>
        <w:t>Методологія ToDo+AI</w:t>
      </w:r>
    </w:p>
    <w:p>
      <w:pPr>
        <w:spacing w:before="120" w:after="0"/>
        <w:jc w:val="center"/>
      </w:pPr>
      <w:r>
        <w:rPr>
          <w:rFonts w:ascii="Arial" w:hAnsi="Arial" w:cs="Arial"/>
          <w:b/>
          <w:i w:val="0"/>
          <w:color w:val="1F3A5F"/>
          <w:sz w:val="68"/>
        </w:rPr>
        <w:t>ІНІЦІАЦІЯ</w:t>
      </w:r>
    </w:p>
    <w:p>
      <w:pPr>
        <w:spacing w:before="0" w:after="160"/>
        <w:jc w:val="center"/>
      </w:pPr>
      <w:r>
        <w:rPr>
          <w:rFonts w:ascii="Arial" w:hAnsi="Arial" w:cs="Arial"/>
          <w:b/>
          <w:i w:val="0"/>
          <w:color w:val="4263EB"/>
          <w:sz w:val="36"/>
        </w:rPr>
        <w:t>Майстер-інструкція</w:t>
      </w:r>
    </w:p>
    <w:p>
      <w:pPr>
        <w:spacing w:before="0" w:after="360"/>
        <w:jc w:val="center"/>
      </w:pPr>
      <w:r>
        <w:rPr>
          <w:rFonts w:ascii="Arial" w:hAnsi="Arial" w:cs="Arial"/>
          <w:b w:val="0"/>
          <w:i w:val="0"/>
          <w:color w:val="6C757D"/>
          <w:sz w:val="24"/>
        </w:rPr>
        <w:t>Скіли для Дискавері + MVP · Odoo 19</w:t>
      </w:r>
    </w:p>
    <w:tbl>
      <w:tblPr>
        <w:tblW w:type="auto" w:w="0"/>
        <w:jc w:val="center"/>
        <w:tblBorders>
          <w:top w:val="single" w:sz="4" w:space="0" w:color="E0E4EA"/>
          <w:left w:val="single" w:sz="4" w:space="0" w:color="E0E4EA"/>
          <w:bottom w:val="single" w:sz="4" w:space="0" w:color="E0E4EA"/>
          <w:right w:val="single" w:sz="4" w:space="0" w:color="E0E4EA"/>
          <w:insideH w:val="single" w:sz="4" w:space="0" w:color="E0E4EA"/>
          <w:insideV w:val="single" w:sz="4" w:space="0" w:color="E0E4EA"/>
        </w:tblBorders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0"/>
            <w:shd w:val="clear" w:color="auto" w:fill="1F3A5F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/>
                <w:color w:val="FFFFFF"/>
                <w:sz w:val="20"/>
              </w:rPr>
              <w:t>Для кого</w:t>
            </w:r>
          </w:p>
        </w:tc>
        <w:tc>
          <w:tcPr>
            <w:tcW w:type="dxa" w:w="530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20"/>
              </w:rPr>
              <w:t>BA та менеджер проекту</w:t>
            </w:r>
          </w:p>
        </w:tc>
      </w:tr>
      <w:tr>
        <w:tc>
          <w:tcPr>
            <w:tcW w:type="dxa" w:w="2300"/>
            <w:shd w:val="clear" w:color="auto" w:fill="1F3A5F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/>
                <w:color w:val="FFFFFF"/>
                <w:sz w:val="20"/>
              </w:rPr>
              <w:t>Коли</w:t>
            </w:r>
          </w:p>
        </w:tc>
        <w:tc>
          <w:tcPr>
            <w:tcW w:type="dxa" w:w="530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20"/>
              </w:rPr>
              <w:t>від першого контакту з клієнтом до старту дискавері</w:t>
            </w:r>
          </w:p>
        </w:tc>
      </w:tr>
      <w:tr>
        <w:tc>
          <w:tcPr>
            <w:tcW w:type="dxa" w:w="2300"/>
            <w:shd w:val="clear" w:color="auto" w:fill="1F3A5F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/>
                <w:color w:val="FFFFFF"/>
                <w:sz w:val="20"/>
              </w:rPr>
              <w:t>Результат</w:t>
            </w:r>
          </w:p>
        </w:tc>
        <w:tc>
          <w:tcPr>
            <w:tcW w:type="dxa" w:w="530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20"/>
              </w:rPr>
              <w:t>готовий план дискавері + всі матеріали для команди</w:t>
            </w:r>
          </w:p>
        </w:tc>
      </w:tr>
    </w:tbl>
    <w:p>
      <w:pPr>
        <w:spacing w:before="280" w:after="80"/>
        <w:jc w:val="center"/>
      </w:pPr>
      <w:r>
        <w:rPr>
          <w:rFonts w:ascii="Arial" w:hAnsi="Arial" w:cs="Arial"/>
          <w:b w:val="0"/>
          <w:i/>
          <w:color w:val="6C757D"/>
          <w:sz w:val="20"/>
        </w:rPr>
        <w:t>12 скілів · 3 блоки · один наскрізний процес</w:t>
      </w:r>
    </w:p>
    <w:p>
      <w:pPr>
        <w:keepNext/>
        <w:pBdr>
          <w:bottom w:val="single" w:sz="16" w:space="4" w:color="4263EB"/>
        </w:pBdr>
        <w:spacing w:before="320" w:after="120"/>
      </w:pPr>
      <w:r>
        <w:rPr>
          <w:rFonts w:ascii="Arial" w:hAnsi="Arial" w:cs="Arial"/>
          <w:b/>
          <w:color w:val="1F3A5F"/>
          <w:sz w:val="31"/>
        </w:rPr>
        <w:t>1.  Що це і навіщо</w:t>
      </w:r>
    </w:p>
    <w:p>
      <w:pPr>
        <w:spacing w:before="0" w:after="80"/>
      </w:pPr>
      <w:r>
        <w:rPr>
          <w:rFonts w:ascii="Arial" w:hAnsi="Arial" w:cs="Arial"/>
          <w:b w:val="0"/>
          <w:i w:val="0"/>
          <w:color w:val="212529"/>
          <w:sz w:val="21"/>
        </w:rPr>
        <w:t>ІНІЦІАЦІЯ — це перший етап методології ToDo+AI: усе, що відбувається від моменту, коли менеджер з продажів передав клієнта проектній команді, і до старту сесій дискавері. Етап покриває один наскрізний процес із дванадцяти скілів Claude, згрупованих у три блоки.</w:t>
      </w:r>
    </w:p>
    <w:p>
      <w:pPr>
        <w:spacing w:before="0" w:after="160"/>
      </w:pPr>
      <w:r>
        <w:rPr>
          <w:rFonts w:ascii="Arial" w:hAnsi="Arial" w:cs="Arial"/>
          <w:b w:val="0"/>
          <w:i w:val="0"/>
          <w:color w:val="212529"/>
          <w:sz w:val="21"/>
        </w:rPr>
        <w:t>Мета етапу — щоб команда увійшла в перші зустрічі з клієнтом підготованою: зі структурованим брифом, дослідженням клієнта й галузі, готовим порядком денним, сценарієм ведення зустрічі та, після Установчої Зустрічі, з обґрунтованим планом дискавері. Замість самостійного збору інформації годинами — повний пакет за 1,5–3 години.</w:t>
      </w:r>
    </w:p>
    <w:p>
      <w:pPr>
        <w:keepNext/>
        <w:spacing w:before="240" w:after="60"/>
      </w:pPr>
      <w:r>
        <w:rPr>
          <w:rFonts w:ascii="Arial" w:hAnsi="Arial" w:cs="Arial"/>
          <w:b/>
          <w:color w:val="1F3A5F"/>
          <w:sz w:val="25"/>
        </w:rPr>
        <w:t>Три блоки етапу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/>
          <w:i w:val="0"/>
          <w:color w:val="212529"/>
          <w:sz w:val="21"/>
        </w:rPr>
        <w:t xml:space="preserve">Блок 1 — Аналіз інформації + дослідження клієнта. </w:t>
      </w:r>
      <w:r>
        <w:rPr>
          <w:rFonts w:ascii="Arial" w:hAnsi="Arial" w:cs="Arial"/>
          <w:b w:val="0"/>
          <w:i w:val="0"/>
          <w:color w:val="212529"/>
          <w:sz w:val="21"/>
        </w:rPr>
        <w:t>5 скілів: від матеріалів продажника до зведеного пакета підготовки.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/>
          <w:i w:val="0"/>
          <w:color w:val="212529"/>
          <w:sz w:val="21"/>
        </w:rPr>
        <w:t xml:space="preserve">Блок 2 — Підготовка до Установчої Зустрічі. </w:t>
      </w:r>
      <w:r>
        <w:rPr>
          <w:rFonts w:ascii="Arial" w:hAnsi="Arial" w:cs="Arial"/>
          <w:b w:val="0"/>
          <w:i w:val="0"/>
          <w:color w:val="212529"/>
          <w:sz w:val="21"/>
        </w:rPr>
        <w:t>4 скіли: порядок денний, опитувальник, сценарій ведення, документ для клієнта.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/>
          <w:i w:val="0"/>
          <w:color w:val="212529"/>
          <w:sz w:val="21"/>
        </w:rPr>
        <w:t xml:space="preserve">Блок 3 — Аналіз Установчої Зустрічі + план дискавері. </w:t>
      </w:r>
      <w:r>
        <w:rPr>
          <w:rFonts w:ascii="Arial" w:hAnsi="Arial" w:cs="Arial"/>
          <w:b w:val="0"/>
          <w:i w:val="0"/>
          <w:color w:val="212529"/>
          <w:sz w:val="21"/>
        </w:rPr>
        <w:t>3 скіли: розбір транскрипту, протокол для клієнта та побудова плану дискавері.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tcBorders>
              <w:left w:val="single" w:sz="24" w:space="0" w:color="4263EB"/>
            </w:tcBorders>
            <w:shd w:val="clear" w:color="auto" w:fill="E7ECFF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color w:val="212529"/>
                <w:sz w:val="19"/>
              </w:rPr>
              <w:t>Принцип методології: одна дія → один результат. Кожен скіл запускається однією фразою до Claude і повертає один іменований файл .md. Кожен наступний скіл збагачується результатами попередніх.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Arial" w:hAnsi="Arial" w:cs="Arial"/>
          <w:b w:val="0"/>
          <w:i w:val="0"/>
          <w:color w:val="212529"/>
          <w:sz w:val="21"/>
        </w:rPr>
        <w:t>Повна карта всього етапу — Схема 1 на наступній сторінці; пояснення «як читати» — одразу після схеми.</w:t>
      </w:r>
    </w:p>
    <w:p>
      <w:pPr>
        <w:keepNext/>
        <w:pageBreakBefore/>
        <w:spacing w:after="80"/>
        <w:jc w:val="center"/>
      </w:pPr>
      <w:r>
        <w:rPr>
          <w:rFonts w:ascii="Arial" w:hAnsi="Arial" w:cs="Arial"/>
          <w:b/>
          <w:color w:val="1F3A5F"/>
          <w:sz w:val="20"/>
        </w:rPr>
        <w:t>Схема 1.  Процес блоку ІНІЦІАЦІЯ — від передачі клієнта до старту дискавері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90283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028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60"/>
      </w:pPr>
      <w:r>
        <w:rPr>
          <w:rFonts w:ascii="Arial" w:hAnsi="Arial" w:cs="Arial"/>
          <w:b/>
          <w:color w:val="1F3A5F"/>
          <w:sz w:val="25"/>
        </w:rPr>
        <w:t>Як читати Схему 1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/>
          <w:i w:val="0"/>
          <w:color w:val="4263EB"/>
          <w:sz w:val="21"/>
        </w:rPr>
        <w:t>Сині картки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— скіли Claude. Кожна показує номер кроку, назву скіла, що він робить, виконавця та орієнтовний час.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/>
          <w:i w:val="0"/>
          <w:color w:val="212529"/>
          <w:sz w:val="21"/>
        </w:rPr>
        <w:t>Документи праворуч від картки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— файл-результат (.md), який повертає скіл, і для кого він призначений.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/>
          <w:i w:val="0"/>
          <w:color w:val="B45309"/>
          <w:sz w:val="21"/>
        </w:rPr>
        <w:t>Пунктирні картки з тегом «опційно»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— кроки, які виконуються за умовою (підпис на стрілці пояснює, коли саме).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/>
          <w:i w:val="0"/>
          <w:color w:val="B45309"/>
          <w:sz w:val="21"/>
        </w:rPr>
        <w:t>Золота смуга зліва та ★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— мінімальний маршрут (кроки 1·5·6·10·12) на випадок дедлайну.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/>
          <w:i w:val="0"/>
          <w:color w:val="212529"/>
          <w:sz w:val="21"/>
        </w:rPr>
        <w:t>Кольорові смуги-події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— старт, Установча Зустріч (реальна зустріч з клієнтом) і фініш «Старт дискавері».</w:t>
      </w:r>
    </w:p>
    <w:p>
      <w:pPr>
        <w:keepNext/>
        <w:pBdr>
          <w:bottom w:val="single" w:sz="16" w:space="4" w:color="4263EB"/>
        </w:pBdr>
        <w:spacing w:before="320" w:after="120"/>
      </w:pPr>
      <w:r>
        <w:rPr>
          <w:rFonts w:ascii="Arial" w:hAnsi="Arial" w:cs="Arial"/>
          <w:b/>
          <w:color w:val="1F3A5F"/>
          <w:sz w:val="31"/>
        </w:rPr>
        <w:t>2.  Швидка довідка: одна дія → один результат</w:t>
      </w:r>
    </w:p>
    <w:p>
      <w:pPr>
        <w:spacing w:before="0" w:after="120"/>
      </w:pPr>
      <w:r>
        <w:rPr>
          <w:rFonts w:ascii="Arial" w:hAnsi="Arial" w:cs="Arial"/>
          <w:b w:val="0"/>
          <w:i w:val="0"/>
          <w:color w:val="212529"/>
          <w:sz w:val="21"/>
        </w:rPr>
        <w:t>Найкоротший спосіб користуватися етапом — знайти свою ситуацію в таблиці та написати Claude вказану фразу.</w:t>
      </w:r>
    </w:p>
    <w:tbl>
      <w:tblPr>
        <w:tblW w:type="auto" w:w="0"/>
        <w:jc w:val="center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50"/>
            <w:shd w:val="clear" w:color="auto" w:fill="1F3A5F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/>
                <w:color w:val="FFFFFF"/>
                <w:sz w:val="19"/>
              </w:rPr>
              <w:t>Ситуація</w:t>
            </w:r>
          </w:p>
        </w:tc>
        <w:tc>
          <w:tcPr>
            <w:tcW w:type="dxa" w:w="4500"/>
            <w:shd w:val="clear" w:color="auto" w:fill="1F3A5F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/>
                <w:color w:val="FFFFFF"/>
                <w:sz w:val="19"/>
              </w:rPr>
              <w:t>Що пишеш Claude</w:t>
            </w:r>
          </w:p>
        </w:tc>
        <w:tc>
          <w:tcPr>
            <w:tcW w:type="dxa" w:w="2886"/>
            <w:shd w:val="clear" w:color="auto" w:fill="1F3A5F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/>
                <w:color w:val="FFFFFF"/>
                <w:sz w:val="19"/>
              </w:rPr>
              <w:t>Що отримуєш</w:t>
            </w:r>
          </w:p>
        </w:tc>
      </w:tr>
      <w:tr>
        <w:tc>
          <w:tcPr>
            <w:tcW w:type="dxa" w:w="255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Отримав матеріали від сейлза</w:t>
            </w:r>
          </w:p>
        </w:tc>
        <w:tc>
          <w:tcPr>
            <w:tcW w:type="dxa" w:w="450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«проаналізуй матеріали від менеджера по [Компанія]»</w:t>
            </w:r>
          </w:p>
        </w:tc>
        <w:tc>
          <w:tcPr>
            <w:tcW w:type="dxa" w:w="2886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бриф_[компанія].md</w:t>
            </w:r>
          </w:p>
        </w:tc>
      </w:tr>
      <w:tr>
        <w:tc>
          <w:tcPr>
            <w:tcW w:type="dxa" w:w="255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Треба дослідити клієнта</w:t>
            </w:r>
          </w:p>
        </w:tc>
        <w:tc>
          <w:tcPr>
            <w:tcW w:type="dxa" w:w="450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«дослідж клієнта [Компанія]»</w:t>
            </w:r>
          </w:p>
        </w:tc>
        <w:tc>
          <w:tcPr>
            <w:tcW w:type="dxa" w:w="2886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дослідження_[компанія].md</w:t>
            </w:r>
          </w:p>
        </w:tc>
      </w:tr>
      <w:tr>
        <w:tc>
          <w:tcPr>
            <w:tcW w:type="dxa" w:w="255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Треба дослідити конкурентів</w:t>
            </w:r>
          </w:p>
        </w:tc>
        <w:tc>
          <w:tcPr>
            <w:tcW w:type="dxa" w:w="450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«конкуренти клієнта [Компанія]»</w:t>
            </w:r>
          </w:p>
        </w:tc>
        <w:tc>
          <w:tcPr>
            <w:tcW w:type="dxa" w:w="2886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конкуренти_[компанія].md</w:t>
            </w:r>
          </w:p>
        </w:tc>
      </w:tr>
      <w:tr>
        <w:tc>
          <w:tcPr>
            <w:tcW w:type="dxa" w:w="255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Нова галузь для команди</w:t>
            </w:r>
          </w:p>
        </w:tc>
        <w:tc>
          <w:tcPr>
            <w:tcW w:type="dxa" w:w="450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«галузевий контекст для [галузь]»</w:t>
            </w:r>
          </w:p>
        </w:tc>
        <w:tc>
          <w:tcPr>
            <w:tcW w:type="dxa" w:w="2886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галузь_[галузь]_[компанія].md</w:t>
            </w:r>
          </w:p>
        </w:tc>
      </w:tr>
      <w:tr>
        <w:tc>
          <w:tcPr>
            <w:tcW w:type="dxa" w:w="255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Зібрати все в один пакет</w:t>
            </w:r>
          </w:p>
        </w:tc>
        <w:tc>
          <w:tcPr>
            <w:tcW w:type="dxa" w:w="450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«підготуй пакет до Установчої Зустрічі для [Компанія]»</w:t>
            </w:r>
          </w:p>
        </w:tc>
        <w:tc>
          <w:tcPr>
            <w:tcW w:type="dxa" w:w="2886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підготовка_УЗ_[компанія].md</w:t>
            </w:r>
          </w:p>
        </w:tc>
      </w:tr>
      <w:tr>
        <w:tc>
          <w:tcPr>
            <w:tcW w:type="dxa" w:w="255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Підготувати порядок денний</w:t>
            </w:r>
          </w:p>
        </w:tc>
        <w:tc>
          <w:tcPr>
            <w:tcW w:type="dxa" w:w="450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«підготуй порядок денний для Установчої Зустрічі [Компанія]»</w:t>
            </w:r>
          </w:p>
        </w:tc>
        <w:tc>
          <w:tcPr>
            <w:tcW w:type="dxa" w:w="2886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agenda_[компанія].md</w:t>
            </w:r>
          </w:p>
        </w:tc>
      </w:tr>
      <w:tr>
        <w:tc>
          <w:tcPr>
            <w:tcW w:type="dxa" w:w="255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Скласти список питань</w:t>
            </w:r>
          </w:p>
        </w:tc>
        <w:tc>
          <w:tcPr>
            <w:tcW w:type="dxa" w:w="450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«склади список питань для Установчої Зустрічі [Компанія]»</w:t>
            </w:r>
          </w:p>
        </w:tc>
        <w:tc>
          <w:tcPr>
            <w:tcW w:type="dxa" w:w="2886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питання_УЗ_[компанія].md</w:t>
            </w:r>
          </w:p>
        </w:tc>
      </w:tr>
      <w:tr>
        <w:tc>
          <w:tcPr>
            <w:tcW w:type="dxa" w:w="255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Підготувати сценарій зустрічі</w:t>
            </w:r>
          </w:p>
        </w:tc>
        <w:tc>
          <w:tcPr>
            <w:tcW w:type="dxa" w:w="450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«підготуй гайд фасилітатора для [Компанія]»</w:t>
            </w:r>
          </w:p>
        </w:tc>
        <w:tc>
          <w:tcPr>
            <w:tcW w:type="dxa" w:w="2886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facilitation_[компанія].md</w:t>
            </w:r>
          </w:p>
        </w:tc>
      </w:tr>
      <w:tr>
        <w:tc>
          <w:tcPr>
            <w:tcW w:type="dxa" w:w="255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Документ для клієнта</w:t>
            </w:r>
          </w:p>
        </w:tc>
        <w:tc>
          <w:tcPr>
            <w:tcW w:type="dxa" w:w="450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«підготуй хартію дискавері для [Компанія]»</w:t>
            </w:r>
          </w:p>
        </w:tc>
        <w:tc>
          <w:tcPr>
            <w:tcW w:type="dxa" w:w="2886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charter_[компанія].md</w:t>
            </w:r>
          </w:p>
        </w:tc>
      </w:tr>
      <w:tr>
        <w:tc>
          <w:tcPr>
            <w:tcW w:type="dxa" w:w="255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Є транскрипт Установчої Зустрічі</w:t>
            </w:r>
          </w:p>
        </w:tc>
        <w:tc>
          <w:tcPr>
            <w:tcW w:type="dxa" w:w="450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«проаналізуй Установчу Зустріч [Компанія]» + транскрипт</w:t>
            </w:r>
          </w:p>
        </w:tc>
        <w:tc>
          <w:tcPr>
            <w:tcW w:type="dxa" w:w="2886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аналіз_УЗ_[компанія].md</w:t>
            </w:r>
          </w:p>
        </w:tc>
      </w:tr>
      <w:tr>
        <w:tc>
          <w:tcPr>
            <w:tcW w:type="dxa" w:w="255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Оформити протокол для клієнта</w:t>
            </w:r>
          </w:p>
        </w:tc>
        <w:tc>
          <w:tcPr>
            <w:tcW w:type="dxa" w:w="450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«оформи протокол обстеження для [Компанія]»</w:t>
            </w:r>
          </w:p>
        </w:tc>
        <w:tc>
          <w:tcPr>
            <w:tcW w:type="dxa" w:w="2886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протокол_[тип]_[дата].docx</w:t>
            </w:r>
          </w:p>
        </w:tc>
      </w:tr>
      <w:tr>
        <w:tc>
          <w:tcPr>
            <w:tcW w:type="dxa" w:w="255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Побудувати план дискавері</w:t>
            </w:r>
          </w:p>
        </w:tc>
        <w:tc>
          <w:tcPr>
            <w:tcW w:type="dxa" w:w="450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«побудуй план дискавері для [Компанія]»</w:t>
            </w:r>
          </w:p>
        </w:tc>
        <w:tc>
          <w:tcPr>
            <w:tcW w:type="dxa" w:w="2886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план_дискавері_[компанія].md</w:t>
            </w:r>
          </w:p>
        </w:tc>
      </w:tr>
    </w:tbl>
    <w:p>
      <w:pPr>
        <w:spacing w:after="40"/>
      </w:pPr>
    </w:p>
    <w:p>
      <w:pPr>
        <w:keepNext/>
        <w:pBdr>
          <w:bottom w:val="single" w:sz="16" w:space="4" w:color="4263EB"/>
        </w:pBdr>
        <w:spacing w:before="320" w:after="120"/>
      </w:pPr>
      <w:r>
        <w:rPr>
          <w:rFonts w:ascii="Arial" w:hAnsi="Arial" w:cs="Arial"/>
          <w:b/>
          <w:color w:val="1F3A5F"/>
          <w:sz w:val="31"/>
        </w:rPr>
        <w:t>3.  Маршрути</w:t>
      </w:r>
    </w:p>
    <w:p>
      <w:pPr>
        <w:keepNext/>
        <w:spacing w:before="240" w:after="60"/>
      </w:pPr>
      <w:r>
        <w:rPr>
          <w:rFonts w:ascii="Arial" w:hAnsi="Arial" w:cs="Arial"/>
          <w:b/>
          <w:color w:val="1F3A5F"/>
          <w:sz w:val="25"/>
        </w:rPr>
        <w:t>Повний маршрут (рекомендований)</w:t>
      </w:r>
    </w:p>
    <w:p>
      <w:pPr>
        <w:spacing w:before="0" w:after="80"/>
      </w:pPr>
      <w:r>
        <w:rPr>
          <w:rFonts w:ascii="Arial" w:hAnsi="Arial" w:cs="Arial"/>
          <w:b w:val="0"/>
          <w:i w:val="0"/>
          <w:color w:val="212529"/>
          <w:sz w:val="21"/>
        </w:rPr>
        <w:t>Послідовно блоки 1 → 2 → 3. Кожен наступний скіл використовує результати попереднього. Орієнтовний час — 2–4 години на весь етап.</w:t>
      </w:r>
    </w:p>
    <w:p>
      <w:pPr>
        <w:spacing w:after="20"/>
        <w:ind w:left="216"/>
      </w:pPr>
      <w:r>
        <w:rPr>
          <w:rFonts w:ascii="Arial" w:hAnsi="Arial" w:cs="Arial"/>
          <w:b/>
          <w:i w:val="0"/>
          <w:color w:val="4263EB"/>
          <w:sz w:val="20"/>
        </w:rPr>
        <w:t xml:space="preserve">1. </w:t>
      </w:r>
      <w:r>
        <w:rPr>
          <w:rFonts w:ascii="Consolas" w:hAnsi="Consolas" w:cs="Consolas"/>
          <w:b/>
          <w:i w:val="0"/>
          <w:color w:val="212529"/>
          <w:sz w:val="20"/>
        </w:rPr>
        <w:t>sales-handover-analyzer</w:t>
      </w:r>
      <w:r>
        <w:rPr>
          <w:rFonts w:ascii="Arial" w:hAnsi="Arial" w:cs="Arial"/>
          <w:b w:val="0"/>
          <w:i w:val="0"/>
          <w:color w:val="6C757D"/>
          <w:sz w:val="20"/>
        </w:rPr>
        <w:t xml:space="preserve">   →  бриф</w:t>
      </w:r>
    </w:p>
    <w:p>
      <w:pPr>
        <w:spacing w:after="20"/>
        <w:ind w:left="216"/>
      </w:pPr>
      <w:r>
        <w:rPr>
          <w:rFonts w:ascii="Arial" w:hAnsi="Arial" w:cs="Arial"/>
          <w:b/>
          <w:i w:val="0"/>
          <w:color w:val="4263EB"/>
          <w:sz w:val="20"/>
        </w:rPr>
        <w:t xml:space="preserve">2. </w:t>
      </w:r>
      <w:r>
        <w:rPr>
          <w:rFonts w:ascii="Consolas" w:hAnsi="Consolas" w:cs="Consolas"/>
          <w:b/>
          <w:i w:val="0"/>
          <w:color w:val="212529"/>
          <w:sz w:val="20"/>
        </w:rPr>
        <w:t>client-web-researcher</w:t>
      </w:r>
      <w:r>
        <w:rPr>
          <w:rFonts w:ascii="Arial" w:hAnsi="Arial" w:cs="Arial"/>
          <w:b w:val="0"/>
          <w:i w:val="0"/>
          <w:color w:val="6C757D"/>
          <w:sz w:val="20"/>
        </w:rPr>
        <w:t xml:space="preserve">   →  дослідження</w:t>
      </w:r>
    </w:p>
    <w:p>
      <w:pPr>
        <w:spacing w:after="20"/>
        <w:ind w:left="216"/>
      </w:pPr>
      <w:r>
        <w:rPr>
          <w:rFonts w:ascii="Arial" w:hAnsi="Arial" w:cs="Arial"/>
          <w:b/>
          <w:i w:val="0"/>
          <w:color w:val="4263EB"/>
          <w:sz w:val="20"/>
        </w:rPr>
        <w:t xml:space="preserve">3. </w:t>
      </w:r>
      <w:r>
        <w:rPr>
          <w:rFonts w:ascii="Consolas" w:hAnsi="Consolas" w:cs="Consolas"/>
          <w:b/>
          <w:i w:val="0"/>
          <w:color w:val="212529"/>
          <w:sz w:val="20"/>
        </w:rPr>
        <w:t>competitor-mapper</w:t>
      </w:r>
      <w:r>
        <w:rPr>
          <w:rFonts w:ascii="Arial" w:hAnsi="Arial" w:cs="Arial"/>
          <w:b w:val="0"/>
          <w:i w:val="0"/>
          <w:color w:val="6C757D"/>
          <w:sz w:val="20"/>
        </w:rPr>
        <w:t xml:space="preserve">   →  конкуренти  (якщо є час)</w:t>
      </w:r>
    </w:p>
    <w:p>
      <w:pPr>
        <w:spacing w:after="20"/>
        <w:ind w:left="216"/>
      </w:pPr>
      <w:r>
        <w:rPr>
          <w:rFonts w:ascii="Arial" w:hAnsi="Arial" w:cs="Arial"/>
          <w:b/>
          <w:i w:val="0"/>
          <w:color w:val="4263EB"/>
          <w:sz w:val="20"/>
        </w:rPr>
        <w:t xml:space="preserve">4. </w:t>
      </w:r>
      <w:r>
        <w:rPr>
          <w:rFonts w:ascii="Consolas" w:hAnsi="Consolas" w:cs="Consolas"/>
          <w:b/>
          <w:i w:val="0"/>
          <w:color w:val="212529"/>
          <w:sz w:val="20"/>
        </w:rPr>
        <w:t>industry-briefing</w:t>
      </w:r>
      <w:r>
        <w:rPr>
          <w:rFonts w:ascii="Arial" w:hAnsi="Arial" w:cs="Arial"/>
          <w:b w:val="0"/>
          <w:i w:val="0"/>
          <w:color w:val="6C757D"/>
          <w:sz w:val="20"/>
        </w:rPr>
        <w:t xml:space="preserve">   →  галузь  (якщо галузь нова)</w:t>
      </w:r>
    </w:p>
    <w:p>
      <w:pPr>
        <w:spacing w:after="20"/>
        <w:ind w:left="216"/>
      </w:pPr>
      <w:r>
        <w:rPr>
          <w:rFonts w:ascii="Arial" w:hAnsi="Arial" w:cs="Arial"/>
          <w:b/>
          <w:i w:val="0"/>
          <w:color w:val="4263EB"/>
          <w:sz w:val="20"/>
        </w:rPr>
        <w:t xml:space="preserve">5. </w:t>
      </w:r>
      <w:r>
        <w:rPr>
          <w:rFonts w:ascii="Consolas" w:hAnsi="Consolas" w:cs="Consolas"/>
          <w:b/>
          <w:i w:val="0"/>
          <w:color w:val="212529"/>
          <w:sz w:val="20"/>
        </w:rPr>
        <w:t>discovery-context-builder</w:t>
      </w:r>
      <w:r>
        <w:rPr>
          <w:rFonts w:ascii="Arial" w:hAnsi="Arial" w:cs="Arial"/>
          <w:b w:val="0"/>
          <w:i w:val="0"/>
          <w:color w:val="6C757D"/>
          <w:sz w:val="20"/>
        </w:rPr>
        <w:t xml:space="preserve">   →  підготовка_УЗ  ← фінал блоку 1</w:t>
      </w:r>
    </w:p>
    <w:p>
      <w:pPr>
        <w:spacing w:after="20"/>
        <w:ind w:left="216"/>
      </w:pPr>
      <w:r>
        <w:rPr>
          <w:rFonts w:ascii="Arial" w:hAnsi="Arial" w:cs="Arial"/>
          <w:b/>
          <w:i w:val="0"/>
          <w:color w:val="4263EB"/>
          <w:sz w:val="20"/>
        </w:rPr>
        <w:t xml:space="preserve">6. </w:t>
      </w:r>
      <w:r>
        <w:rPr>
          <w:rFonts w:ascii="Consolas" w:hAnsi="Consolas" w:cs="Consolas"/>
          <w:b/>
          <w:i w:val="0"/>
          <w:color w:val="212529"/>
          <w:sz w:val="20"/>
        </w:rPr>
        <w:t>kickoff-agenda-finalizer</w:t>
      </w:r>
      <w:r>
        <w:rPr>
          <w:rFonts w:ascii="Arial" w:hAnsi="Arial" w:cs="Arial"/>
          <w:b w:val="0"/>
          <w:i w:val="0"/>
          <w:color w:val="6C757D"/>
          <w:sz w:val="20"/>
        </w:rPr>
        <w:t xml:space="preserve">   →  agenda</w:t>
      </w:r>
    </w:p>
    <w:p>
      <w:pPr>
        <w:spacing w:after="20"/>
        <w:ind w:left="216"/>
      </w:pPr>
      <w:r>
        <w:rPr>
          <w:rFonts w:ascii="Arial" w:hAnsi="Arial" w:cs="Arial"/>
          <w:b/>
          <w:i w:val="0"/>
          <w:color w:val="4263EB"/>
          <w:sz w:val="20"/>
        </w:rPr>
        <w:t xml:space="preserve">7. </w:t>
      </w:r>
      <w:r>
        <w:rPr>
          <w:rFonts w:ascii="Consolas" w:hAnsi="Consolas" w:cs="Consolas"/>
          <w:b/>
          <w:i w:val="0"/>
          <w:color w:val="212529"/>
          <w:sz w:val="20"/>
        </w:rPr>
        <w:t>kickoff-question-builder</w:t>
      </w:r>
      <w:r>
        <w:rPr>
          <w:rFonts w:ascii="Arial" w:hAnsi="Arial" w:cs="Arial"/>
          <w:b w:val="0"/>
          <w:i w:val="0"/>
          <w:color w:val="6C757D"/>
          <w:sz w:val="20"/>
        </w:rPr>
        <w:t xml:space="preserve">   →  питання_УЗ</w:t>
      </w:r>
    </w:p>
    <w:p>
      <w:pPr>
        <w:spacing w:after="20"/>
        <w:ind w:left="216"/>
      </w:pPr>
      <w:r>
        <w:rPr>
          <w:rFonts w:ascii="Arial" w:hAnsi="Arial" w:cs="Arial"/>
          <w:b/>
          <w:i w:val="0"/>
          <w:color w:val="4263EB"/>
          <w:sz w:val="20"/>
        </w:rPr>
        <w:t xml:space="preserve">8. </w:t>
      </w:r>
      <w:r>
        <w:rPr>
          <w:rFonts w:ascii="Consolas" w:hAnsi="Consolas" w:cs="Consolas"/>
          <w:b/>
          <w:i w:val="0"/>
          <w:color w:val="212529"/>
          <w:sz w:val="20"/>
        </w:rPr>
        <w:t>facilitation-guide-builder</w:t>
      </w:r>
      <w:r>
        <w:rPr>
          <w:rFonts w:ascii="Arial" w:hAnsi="Arial" w:cs="Arial"/>
          <w:b w:val="0"/>
          <w:i w:val="0"/>
          <w:color w:val="6C757D"/>
          <w:sz w:val="20"/>
        </w:rPr>
        <w:t xml:space="preserve">   →  facilitation</w:t>
      </w:r>
    </w:p>
    <w:p>
      <w:pPr>
        <w:spacing w:after="20"/>
        <w:ind w:left="216"/>
      </w:pPr>
      <w:r>
        <w:rPr>
          <w:rFonts w:ascii="Arial" w:hAnsi="Arial" w:cs="Arial"/>
          <w:b/>
          <w:i w:val="0"/>
          <w:color w:val="4263EB"/>
          <w:sz w:val="20"/>
        </w:rPr>
        <w:t xml:space="preserve">9. </w:t>
      </w:r>
      <w:r>
        <w:rPr>
          <w:rFonts w:ascii="Consolas" w:hAnsi="Consolas" w:cs="Consolas"/>
          <w:b/>
          <w:i w:val="0"/>
          <w:color w:val="212529"/>
          <w:sz w:val="20"/>
        </w:rPr>
        <w:t>discovery-charter-writer</w:t>
      </w:r>
      <w:r>
        <w:rPr>
          <w:rFonts w:ascii="Arial" w:hAnsi="Arial" w:cs="Arial"/>
          <w:b w:val="0"/>
          <w:i w:val="0"/>
          <w:color w:val="6C757D"/>
          <w:sz w:val="20"/>
        </w:rPr>
        <w:t xml:space="preserve">   →  charter  (опційно)</w:t>
      </w:r>
    </w:p>
    <w:p>
      <w:pPr>
        <w:spacing w:after="20"/>
        <w:ind w:left="216"/>
      </w:pPr>
      <w:r>
        <w:rPr>
          <w:rFonts w:ascii="Arial" w:hAnsi="Arial" w:cs="Arial"/>
          <w:b/>
          <w:i w:val="0"/>
          <w:color w:val="2B6E36"/>
          <w:sz w:val="20"/>
        </w:rPr>
        <w:t>[ УСТАНОВЧА ЗУСТРІЧ ]</w:t>
      </w:r>
    </w:p>
    <w:p>
      <w:pPr>
        <w:spacing w:after="20"/>
        <w:ind w:left="216"/>
      </w:pPr>
      <w:r>
        <w:rPr>
          <w:rFonts w:ascii="Arial" w:hAnsi="Arial" w:cs="Arial"/>
          <w:b/>
          <w:i w:val="0"/>
          <w:color w:val="4263EB"/>
          <w:sz w:val="20"/>
        </w:rPr>
        <w:t xml:space="preserve">10. </w:t>
      </w:r>
      <w:r>
        <w:rPr>
          <w:rFonts w:ascii="Consolas" w:hAnsi="Consolas" w:cs="Consolas"/>
          <w:b/>
          <w:i w:val="0"/>
          <w:color w:val="212529"/>
          <w:sz w:val="20"/>
        </w:rPr>
        <w:t>kickoff-transcript-analyzer</w:t>
      </w:r>
      <w:r>
        <w:rPr>
          <w:rFonts w:ascii="Arial" w:hAnsi="Arial" w:cs="Arial"/>
          <w:b w:val="0"/>
          <w:i w:val="0"/>
          <w:color w:val="6C757D"/>
          <w:sz w:val="20"/>
        </w:rPr>
        <w:t xml:space="preserve">   →  аналіз_УЗ</w:t>
      </w:r>
    </w:p>
    <w:p>
      <w:pPr>
        <w:spacing w:after="20"/>
        <w:ind w:left="216"/>
      </w:pPr>
      <w:r>
        <w:rPr>
          <w:rFonts w:ascii="Arial" w:hAnsi="Arial" w:cs="Arial"/>
          <w:b/>
          <w:i w:val="0"/>
          <w:color w:val="4263EB"/>
          <w:sz w:val="20"/>
        </w:rPr>
        <w:t xml:space="preserve">11. </w:t>
      </w:r>
      <w:r>
        <w:rPr>
          <w:rFonts w:ascii="Consolas" w:hAnsi="Consolas" w:cs="Consolas"/>
          <w:b/>
          <w:i w:val="0"/>
          <w:color w:val="212529"/>
          <w:sz w:val="20"/>
        </w:rPr>
        <w:t>meeting-protocol-builder</w:t>
      </w:r>
      <w:r>
        <w:rPr>
          <w:rFonts w:ascii="Arial" w:hAnsi="Arial" w:cs="Arial"/>
          <w:b w:val="0"/>
          <w:i w:val="0"/>
          <w:color w:val="6C757D"/>
          <w:sz w:val="20"/>
        </w:rPr>
        <w:t xml:space="preserve">   →  протокол_обстеження</w:t>
      </w:r>
    </w:p>
    <w:p>
      <w:pPr>
        <w:spacing w:after="20"/>
        <w:ind w:left="216"/>
      </w:pPr>
      <w:r>
        <w:rPr>
          <w:rFonts w:ascii="Arial" w:hAnsi="Arial" w:cs="Arial"/>
          <w:b/>
          <w:i w:val="0"/>
          <w:color w:val="4263EB"/>
          <w:sz w:val="20"/>
        </w:rPr>
        <w:t xml:space="preserve">12. </w:t>
      </w:r>
      <w:r>
        <w:rPr>
          <w:rFonts w:ascii="Consolas" w:hAnsi="Consolas" w:cs="Consolas"/>
          <w:b/>
          <w:i w:val="0"/>
          <w:color w:val="212529"/>
          <w:sz w:val="20"/>
        </w:rPr>
        <w:t>discovery-plan-builder</w:t>
      </w:r>
      <w:r>
        <w:rPr>
          <w:rFonts w:ascii="Arial" w:hAnsi="Arial" w:cs="Arial"/>
          <w:b w:val="0"/>
          <w:i w:val="0"/>
          <w:color w:val="6C757D"/>
          <w:sz w:val="20"/>
        </w:rPr>
        <w:t xml:space="preserve">   →  план_дискавері  ← фінал блоку 3</w:t>
      </w:r>
    </w:p>
    <w:p>
      <w:pPr>
        <w:spacing w:after="20"/>
        <w:ind w:left="216"/>
      </w:pPr>
      <w:r>
        <w:rPr>
          <w:rFonts w:ascii="Arial" w:hAnsi="Arial" w:cs="Arial"/>
          <w:b/>
          <w:i w:val="0"/>
          <w:color w:val="2B6E36"/>
          <w:sz w:val="20"/>
        </w:rPr>
        <w:t>[ СТАРТ ДИСКАВЕРІ ]</w:t>
      </w:r>
    </w:p>
    <w:p>
      <w:pPr>
        <w:keepNext/>
        <w:spacing w:before="240" w:after="60"/>
      </w:pPr>
      <w:r>
        <w:rPr>
          <w:rFonts w:ascii="Arial" w:hAnsi="Arial" w:cs="Arial"/>
          <w:b/>
          <w:color w:val="1F3A5F"/>
          <w:sz w:val="25"/>
        </w:rPr>
        <w:t>Мінімальний маршрут (є дедлайн)</w:t>
      </w:r>
    </w:p>
    <w:p>
      <w:pPr>
        <w:spacing w:before="0" w:after="80"/>
      </w:pPr>
      <w:r>
        <w:rPr>
          <w:rFonts w:ascii="Arial" w:hAnsi="Arial" w:cs="Arial"/>
          <w:b w:val="0"/>
          <w:i w:val="0"/>
          <w:color w:val="212529"/>
          <w:sz w:val="21"/>
        </w:rPr>
        <w:t>Коли часу мало — п'ять кроків, що дають максимум при мінімумі зусиль (на діаграмі позначені ★).</w:t>
      </w:r>
    </w:p>
    <w:p>
      <w:r>
        <w:rPr>
          <w:rFonts w:ascii="Arial" w:hAnsi="Arial" w:cs="Arial"/>
          <w:b/>
          <w:i w:val="0"/>
          <w:color w:val="212529"/>
          <w:sz w:val="21"/>
        </w:rPr>
        <w:t xml:space="preserve">До Установчої Зустрічі (~30 хв):  </w:t>
      </w:r>
      <w:r>
        <w:rPr>
          <w:rFonts w:ascii="Consolas" w:hAnsi="Consolas" w:cs="Consolas"/>
          <w:b w:val="0"/>
          <w:i w:val="0"/>
          <w:color w:val="212529"/>
          <w:sz w:val="19"/>
        </w:rPr>
        <w:t>1 sales-handover-analyzer → 5 discovery-context-builder → 6 kickoff-agenda-finalizer</w:t>
      </w:r>
    </w:p>
    <w:p>
      <w:r>
        <w:rPr>
          <w:rFonts w:ascii="Arial" w:hAnsi="Arial" w:cs="Arial"/>
          <w:b/>
          <w:i w:val="0"/>
          <w:color w:val="212529"/>
          <w:sz w:val="21"/>
        </w:rPr>
        <w:t xml:space="preserve">Після Установчої Зустрічі (~30 хв):  </w:t>
      </w:r>
      <w:r>
        <w:rPr>
          <w:rFonts w:ascii="Consolas" w:hAnsi="Consolas" w:cs="Consolas"/>
          <w:b w:val="0"/>
          <w:i w:val="0"/>
          <w:color w:val="212529"/>
          <w:sz w:val="19"/>
        </w:rPr>
        <w:t>10 kickoff-transcript-analyzer → 12 discovery-plan-builder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tcBorders>
              <w:left w:val="single" w:sz="24" w:space="0" w:color="B45309"/>
            </w:tcBorders>
            <w:shd w:val="clear" w:color="auto" w:fill="FFF8E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color w:val="212529"/>
                <w:sz w:val="19"/>
              </w:rPr>
              <w:t>Краще неповний пакет, ніж жодної підготовки. У документах з'явиться позначка «⚠️ Частковий пакет», яка нагадає, що дослідження не проводилось.</w:t>
            </w:r>
          </w:p>
        </w:tc>
      </w:tr>
    </w:tbl>
    <w:p>
      <w:pPr>
        <w:spacing w:after="40"/>
      </w:pPr>
    </w:p>
    <w:p>
      <w:pPr>
        <w:keepNext/>
        <w:pageBreakBefore/>
        <w:pBdr>
          <w:bottom w:val="single" w:sz="16" w:space="4" w:color="4263EB"/>
        </w:pBdr>
        <w:spacing w:before="320" w:after="120"/>
      </w:pPr>
      <w:r>
        <w:rPr>
          <w:rFonts w:ascii="Arial" w:hAnsi="Arial" w:cs="Arial"/>
          <w:b/>
          <w:color w:val="1F3A5F"/>
          <w:sz w:val="31"/>
        </w:rPr>
        <w:t>4.  Блок 1 — Аналіз інформації + дослідження клієнта</w:t>
      </w:r>
    </w:p>
    <w:p>
      <w:pPr>
        <w:spacing w:before="0" w:after="120"/>
      </w:pPr>
      <w:r>
        <w:rPr>
          <w:rFonts w:ascii="Arial" w:hAnsi="Arial" w:cs="Arial"/>
          <w:b w:val="0"/>
          <w:i w:val="0"/>
          <w:color w:val="212529"/>
          <w:sz w:val="21"/>
        </w:rPr>
        <w:t>5 скілів, що працюють як ланцюжок: від матеріалів продажника до зведеного пакета підготовки. Мінімальний маршрут блоку — кроки 1 і 5.</w:t>
      </w:r>
    </w:p>
    <w:p>
      <w:pPr>
        <w:keepNext/>
        <w:spacing w:before="240" w:after="60"/>
      </w:pPr>
      <w:r>
        <w:rPr>
          <w:rFonts w:ascii="Arial" w:hAnsi="Arial" w:cs="Arial"/>
          <w:b/>
          <w:color w:val="4263EB"/>
          <w:sz w:val="25"/>
        </w:rPr>
        <w:t>1  sales-handover-analyzer</w:t>
      </w:r>
    </w:p>
    <w:p>
      <w:pPr>
        <w:spacing w:after="60"/>
      </w:pPr>
      <w:r>
        <w:rPr>
          <w:rFonts w:ascii="Arial" w:hAnsi="Arial" w:cs="Arial"/>
          <w:b w:val="0"/>
          <w:i w:val="0"/>
          <w:color w:val="6C757D"/>
          <w:sz w:val="19"/>
        </w:rPr>
        <w:t>Час: 10–20 хв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     </w:t>
      </w:r>
      <w:r>
        <w:rPr>
          <w:rFonts w:ascii="Arial" w:hAnsi="Arial" w:cs="Arial"/>
          <w:b w:val="0"/>
          <w:i w:val="0"/>
          <w:color w:val="6C757D"/>
          <w:sz w:val="19"/>
        </w:rPr>
        <w:t>Для кого: Тільки команда</w:t>
      </w:r>
    </w:p>
    <w:p>
      <w:pPr>
        <w:spacing w:before="0" w:after="80"/>
      </w:pPr>
      <w:r>
        <w:rPr>
          <w:rFonts w:ascii="Arial" w:hAnsi="Arial" w:cs="Arial"/>
          <w:b w:val="0"/>
          <w:i w:val="0"/>
          <w:color w:val="212529"/>
          <w:sz w:val="21"/>
        </w:rPr>
        <w:t>Аналізує матеріали від менеджера продажів і створює структурований бриф по клієнту.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Як запустити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проаналізуй матеріали від менеджера по [Компанія]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підготуй бриф по клієнту [Компанія]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Вхід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Будь-що з: листування (email, WhatsApp, Telegram), CRM-нотатки, презентація, КП, транскрипт дзвінка, навіть усний переказ.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Результат</w:t>
      </w:r>
    </w:p>
    <w:p>
      <w:pPr>
        <w:pStyle w:val="ListBullet"/>
      </w:pPr>
      <w:r>
        <w:rPr>
          <w:rFonts w:ascii="Consolas" w:hAnsi="Consolas" w:cs="Consolas"/>
          <w:b/>
          <w:i w:val="0"/>
          <w:color w:val="212529"/>
          <w:sz w:val="19"/>
        </w:rPr>
        <w:t>бриф_[компанія].md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— структурований бриф, що містить: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профіль компанії, стейкхолдери з ролями, болі та цілі;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обіцянки менеджера зі статусами ✅ / ⚠️ / 🚨;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IT-середовище, бюджет, терміни, відкриті питання.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На що звернути увагу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Позначки 🚨 у розділі «Обіцянки» = погодити з менеджером до Установчої Зустрічі;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якщо бюджет і терміни «не вказано» — це питання №1 для менеджера.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Коли можна пропустити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Якщо матеріалів немає — скіл дасть список з 11 питань для менеджера; отримай відповіді й запусти повторно.</w:t>
      </w:r>
    </w:p>
    <w:p>
      <w:pPr>
        <w:keepNext/>
        <w:spacing w:before="240" w:after="60"/>
      </w:pPr>
      <w:r>
        <w:rPr>
          <w:rFonts w:ascii="Arial" w:hAnsi="Arial" w:cs="Arial"/>
          <w:b/>
          <w:color w:val="4263EB"/>
          <w:sz w:val="25"/>
        </w:rPr>
        <w:t>2  client-web-researcher</w:t>
      </w:r>
    </w:p>
    <w:p>
      <w:pPr>
        <w:spacing w:after="60"/>
      </w:pPr>
      <w:r>
        <w:rPr>
          <w:rFonts w:ascii="Arial" w:hAnsi="Arial" w:cs="Arial"/>
          <w:b w:val="0"/>
          <w:i w:val="0"/>
          <w:color w:val="6C757D"/>
          <w:sz w:val="19"/>
        </w:rPr>
        <w:t>Час: 20–40 хв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     </w:t>
      </w:r>
      <w:r>
        <w:rPr>
          <w:rFonts w:ascii="Arial" w:hAnsi="Arial" w:cs="Arial"/>
          <w:b w:val="0"/>
          <w:i w:val="0"/>
          <w:color w:val="6C757D"/>
          <w:sz w:val="19"/>
        </w:rPr>
        <w:t>Для кого: Тільки команда</w:t>
      </w:r>
    </w:p>
    <w:p>
      <w:pPr>
        <w:spacing w:before="0" w:after="80"/>
      </w:pPr>
      <w:r>
        <w:rPr>
          <w:rFonts w:ascii="Arial" w:hAnsi="Arial" w:cs="Arial"/>
          <w:b w:val="0"/>
          <w:i w:val="0"/>
          <w:color w:val="212529"/>
          <w:sz w:val="21"/>
        </w:rPr>
        <w:t>Досліджує клієнта в інтернеті — сайт, LinkedIn, новини — і доповнює бриф.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Як запустити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дослідж клієнта [Компанія]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знайди інформацію про [Компанія] + URL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Вхід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Бриф (скіл сам візьме URL звідти) або URL сайту клієнта.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Результат</w:t>
      </w:r>
    </w:p>
    <w:p>
      <w:pPr>
        <w:pStyle w:val="ListBullet"/>
      </w:pPr>
      <w:r>
        <w:rPr>
          <w:rFonts w:ascii="Consolas" w:hAnsi="Consolas" w:cs="Consolas"/>
          <w:b/>
          <w:i w:val="0"/>
          <w:color w:val="212529"/>
          <w:sz w:val="19"/>
        </w:rPr>
        <w:t>дослідження_[компанія].md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— що містить: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підтвердження або суперечності з брифом, нова інформація;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стейкхолдери з LinkedIn/сайту, сигнали для scope;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попередній список модулів Odoo [орієнтовно], ризики з відкритих джерел.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На що звернути увагу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LinkedIn часто заблокований → скіл позначить і продовжить без нього;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сайт на JavaScript → скіл автоматично переключиться на Claude in Chrome.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Коли можна пропустити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Клієнт дуже малий і без сайту; команда вже добре знає цю компанію.</w:t>
      </w:r>
    </w:p>
    <w:p>
      <w:pPr>
        <w:keepNext/>
        <w:spacing w:before="240" w:after="60"/>
      </w:pPr>
      <w:r>
        <w:rPr>
          <w:rFonts w:ascii="Arial" w:hAnsi="Arial" w:cs="Arial"/>
          <w:b/>
          <w:color w:val="4263EB"/>
          <w:sz w:val="25"/>
        </w:rPr>
        <w:t>3  competitor-mapper</w:t>
      </w:r>
    </w:p>
    <w:p>
      <w:pPr>
        <w:spacing w:after="60"/>
      </w:pPr>
      <w:r>
        <w:rPr>
          <w:rFonts w:ascii="Arial" w:hAnsi="Arial" w:cs="Arial"/>
          <w:b w:val="0"/>
          <w:i w:val="0"/>
          <w:color w:val="6C757D"/>
          <w:sz w:val="19"/>
        </w:rPr>
        <w:t>Час: 20–35 хв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     </w:t>
      </w:r>
      <w:r>
        <w:rPr>
          <w:rFonts w:ascii="Arial" w:hAnsi="Arial" w:cs="Arial"/>
          <w:b w:val="0"/>
          <w:i w:val="0"/>
          <w:color w:val="6C757D"/>
          <w:sz w:val="19"/>
        </w:rPr>
        <w:t>Для кого: Тільки команда</w:t>
      </w:r>
    </w:p>
    <w:p>
      <w:pPr>
        <w:spacing w:before="0" w:after="80"/>
      </w:pPr>
      <w:r>
        <w:rPr>
          <w:rFonts w:ascii="Arial" w:hAnsi="Arial" w:cs="Arial"/>
          <w:b w:val="0"/>
          <w:i w:val="0"/>
          <w:color w:val="212529"/>
          <w:sz w:val="21"/>
        </w:rPr>
        <w:t>Досліджує конкурентів клієнта, їхній IT-стек і галузеві патерни. Опційний крок — якщо є час.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Як запустити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конкуренти клієнта [Компанія]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конкурентне середовище [галузь]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Вхід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Бриф. Якщо client-web-researcher уже запущено — конкурентів не дублює.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Результат</w:t>
      </w:r>
    </w:p>
    <w:p>
      <w:pPr>
        <w:pStyle w:val="ListBullet"/>
      </w:pPr>
      <w:r>
        <w:rPr>
          <w:rFonts w:ascii="Consolas" w:hAnsi="Consolas" w:cs="Consolas"/>
          <w:b/>
          <w:i w:val="0"/>
          <w:color w:val="212529"/>
          <w:sz w:val="19"/>
        </w:rPr>
        <w:t>конкуренти_[компанія].md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— що містить: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картку кожного конкурента (розмір, географія, IT-стек);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галузеві патерни та сигнали для scope: ✅ потрібно, 💡 можливості, ⚠️ ризики.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На що звернути увагу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Якщо конкурент клієнта вже використовує Odoo — це сильний аргумент на Установчій Зустрічі; скіл виділить це окремо.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Коли можна пропустити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Дуже нішевий ринок без публічних конкурентів; команда вже знає ринок.</w:t>
      </w:r>
    </w:p>
    <w:p>
      <w:pPr>
        <w:keepNext/>
        <w:spacing w:before="240" w:after="60"/>
      </w:pPr>
      <w:r>
        <w:rPr>
          <w:rFonts w:ascii="Arial" w:hAnsi="Arial" w:cs="Arial"/>
          <w:b/>
          <w:color w:val="4263EB"/>
          <w:sz w:val="25"/>
        </w:rPr>
        <w:t>4  industry-briefing</w:t>
      </w:r>
    </w:p>
    <w:p>
      <w:pPr>
        <w:spacing w:after="60"/>
      </w:pPr>
      <w:r>
        <w:rPr>
          <w:rFonts w:ascii="Arial" w:hAnsi="Arial" w:cs="Arial"/>
          <w:b w:val="0"/>
          <w:i w:val="0"/>
          <w:color w:val="6C757D"/>
          <w:sz w:val="19"/>
        </w:rPr>
        <w:t>Час: 20–35 хв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     </w:t>
      </w:r>
      <w:r>
        <w:rPr>
          <w:rFonts w:ascii="Arial" w:hAnsi="Arial" w:cs="Arial"/>
          <w:b w:val="0"/>
          <w:i w:val="0"/>
          <w:color w:val="6C757D"/>
          <w:sz w:val="19"/>
        </w:rPr>
        <w:t>Для кого: Тільки команда</w:t>
      </w:r>
    </w:p>
    <w:p>
      <w:pPr>
        <w:spacing w:before="0" w:after="80"/>
      </w:pPr>
      <w:r>
        <w:rPr>
          <w:rFonts w:ascii="Arial" w:hAnsi="Arial" w:cs="Arial"/>
          <w:b w:val="0"/>
          <w:i w:val="0"/>
          <w:color w:val="212529"/>
          <w:sz w:val="21"/>
        </w:rPr>
        <w:t>Дає галузевий контекст — типові процеси, модулі Odoo, регуляторику. Опційний крок — якщо галузь нова для команди.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Як запустити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галузевий контекст для [галузь]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що типово для [галузь] [країна]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Вхід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Назва галузі (та, за бажанням, країна для регуляторики).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Результат</w:t>
      </w:r>
    </w:p>
    <w:p>
      <w:pPr>
        <w:pStyle w:val="ListBullet"/>
      </w:pPr>
      <w:r>
        <w:rPr>
          <w:rFonts w:ascii="Consolas" w:hAnsi="Consolas" w:cs="Consolas"/>
          <w:b/>
          <w:i w:val="0"/>
          <w:color w:val="212529"/>
          <w:sz w:val="19"/>
        </w:rPr>
        <w:t>галузь_[галузь]_[компанія].md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— що містить: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типова бізнес-модель і ланцюжок постачань, больові точки галузі;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таблиця модулів Odoo з пріоритетами (Обов'язково / Зазвичай / Опціонально);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червоні прапорці scope і регуляторні вимоги (локалізація UA/PL/EU).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На що звернути увагу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Скіл дає відправну точку, не юридичну консультацію. Критичні вимоги (особливо локалізацію Odoo 19) — верифікуй на офіційних джерелах.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Коли можна пропустити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Команда вже добре знає галузь; галузь стандартна і вже були схожі проекти.</w:t>
      </w:r>
    </w:p>
    <w:p>
      <w:pPr>
        <w:keepNext/>
        <w:spacing w:before="240" w:after="60"/>
      </w:pPr>
      <w:r>
        <w:rPr>
          <w:rFonts w:ascii="Arial" w:hAnsi="Arial" w:cs="Arial"/>
          <w:b/>
          <w:color w:val="4263EB"/>
          <w:sz w:val="25"/>
        </w:rPr>
        <w:t>5  discovery-context-builder</w:t>
      </w:r>
    </w:p>
    <w:p>
      <w:pPr>
        <w:spacing w:after="60"/>
      </w:pPr>
      <w:r>
        <w:rPr>
          <w:rFonts w:ascii="Arial" w:hAnsi="Arial" w:cs="Arial"/>
          <w:b w:val="0"/>
          <w:i w:val="0"/>
          <w:color w:val="6C757D"/>
          <w:sz w:val="19"/>
        </w:rPr>
        <w:t>Час: 15–25 хв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     </w:t>
      </w:r>
      <w:r>
        <w:rPr>
          <w:rFonts w:ascii="Arial" w:hAnsi="Arial" w:cs="Arial"/>
          <w:b w:val="0"/>
          <w:i w:val="0"/>
          <w:color w:val="6C757D"/>
          <w:sz w:val="19"/>
        </w:rPr>
        <w:t>Для кого: Тільки команда</w:t>
      </w:r>
    </w:p>
    <w:p>
      <w:pPr>
        <w:spacing w:before="0" w:after="80"/>
      </w:pPr>
      <w:r>
        <w:rPr>
          <w:rFonts w:ascii="Arial" w:hAnsi="Arial" w:cs="Arial"/>
          <w:b w:val="0"/>
          <w:i w:val="0"/>
          <w:color w:val="212529"/>
          <w:sz w:val="21"/>
        </w:rPr>
        <w:t>Збирає всі попередні файли в єдиний пакет підготовки до Установчої Зустрічі. Завжди останній крок блоку.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Як запустити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підготуй пакет до Установчої Зустрічі для [Компанія]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зведи все що є по клієнту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Вхід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Працює навіть лише з брифом — автоматично читає всі наявні файли в outputs.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Результат</w:t>
      </w:r>
    </w:p>
    <w:p>
      <w:pPr>
        <w:pStyle w:val="ListBullet"/>
      </w:pPr>
      <w:r>
        <w:rPr>
          <w:rFonts w:ascii="Consolas" w:hAnsi="Consolas" w:cs="Consolas"/>
          <w:b/>
          <w:i w:val="0"/>
          <w:color w:val="212529"/>
          <w:sz w:val="19"/>
        </w:rPr>
        <w:t>підготовка_УЗ_[компанія].md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— пакет на 800–1200 слів (читається за 10–15 хв):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Топ-3 речі перед входом у кімнату + оцінка складності (Simple / Medium / Complex / Enterprise);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консолідований профіль, підтверджені болі vs болі одного джерела, реєстр невідомого;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реєстр ризиків з рівнями і діями, до 15 пріоритизованих питань, порядок денний на 60–90 хв.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На що звернути увагу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Ціль — команда прочитала документ і вийшла на Установчу Зустріч підготованою. Це головний вхід для Блоку 2.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tcBorders>
              <w:left w:val="single" w:sz="24" w:space="0" w:color="7048E8"/>
            </w:tcBorders>
            <w:shd w:val="clear" w:color="auto" w:fill="F1ECFF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color w:val="212529"/>
                <w:sz w:val="19"/>
              </w:rPr>
              <w:t>Перехід до Блоку 2: коли файл підготовка_УЗ_[компанія].md готовий — переходь до підготовки Установчої Зустрічі.</w:t>
            </w:r>
          </w:p>
        </w:tc>
      </w:tr>
    </w:tbl>
    <w:p>
      <w:pPr>
        <w:spacing w:after="40"/>
      </w:pPr>
    </w:p>
    <w:p>
      <w:pPr>
        <w:keepNext/>
        <w:pageBreakBefore/>
        <w:pBdr>
          <w:bottom w:val="single" w:sz="16" w:space="4" w:color="7048E8"/>
        </w:pBdr>
        <w:spacing w:before="320" w:after="120"/>
      </w:pPr>
      <w:r>
        <w:rPr>
          <w:rFonts w:ascii="Arial" w:hAnsi="Arial" w:cs="Arial"/>
          <w:b/>
          <w:color w:val="1F3A5F"/>
          <w:sz w:val="31"/>
        </w:rPr>
        <w:t>5.  Блок 2 — Підготовка до Установчої Зустрічі</w:t>
      </w:r>
    </w:p>
    <w:p>
      <w:pPr>
        <w:spacing w:before="0" w:after="120"/>
      </w:pPr>
      <w:r>
        <w:rPr>
          <w:rFonts w:ascii="Arial" w:hAnsi="Arial" w:cs="Arial"/>
          <w:b w:val="0"/>
          <w:i w:val="0"/>
          <w:color w:val="212529"/>
          <w:sz w:val="21"/>
        </w:rPr>
        <w:t>4 скіли перетворюють аналітичний пакет на практичні матеріали для зустрічі. Мінімальний маршрут блоку — кроки 6–7.</w:t>
      </w:r>
    </w:p>
    <w:p>
      <w:pPr>
        <w:keepNext/>
        <w:spacing w:before="240" w:after="60"/>
      </w:pPr>
      <w:r>
        <w:rPr>
          <w:rFonts w:ascii="Arial" w:hAnsi="Arial" w:cs="Arial"/>
          <w:b/>
          <w:color w:val="7048E8"/>
          <w:sz w:val="25"/>
        </w:rPr>
        <w:t>6  kickoff-agenda-finalizer</w:t>
      </w:r>
    </w:p>
    <w:p>
      <w:pPr>
        <w:spacing w:after="60"/>
      </w:pPr>
      <w:r>
        <w:rPr>
          <w:rFonts w:ascii="Arial" w:hAnsi="Arial" w:cs="Arial"/>
          <w:b w:val="0"/>
          <w:i w:val="0"/>
          <w:color w:val="6C757D"/>
          <w:sz w:val="19"/>
        </w:rPr>
        <w:t>Час: 10–20 хв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     </w:t>
      </w:r>
      <w:r>
        <w:rPr>
          <w:rFonts w:ascii="Arial" w:hAnsi="Arial" w:cs="Arial"/>
          <w:b w:val="0"/>
          <w:i w:val="0"/>
          <w:color w:val="6C757D"/>
          <w:sz w:val="19"/>
        </w:rPr>
        <w:t>Для кого: Команда + клієнт (зовнішня версія)</w:t>
      </w:r>
    </w:p>
    <w:p>
      <w:pPr>
        <w:spacing w:before="0" w:after="80"/>
      </w:pPr>
      <w:r>
        <w:rPr>
          <w:rFonts w:ascii="Arial" w:hAnsi="Arial" w:cs="Arial"/>
          <w:b w:val="0"/>
          <w:i w:val="0"/>
          <w:color w:val="212529"/>
          <w:sz w:val="21"/>
        </w:rPr>
        <w:t>Створює два порядки денних — зовнішній (для клієнта) і внутрішній (для команди з нотатками).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Як запустити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підготуй порядок денний для Установчої Зустрічі [Компанія]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зроби agenda для [Компанія]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Вхід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/>
          <w:i w:val="0"/>
          <w:color w:val="212529"/>
          <w:sz w:val="21"/>
        </w:rPr>
        <w:t xml:space="preserve">Обов'язково: </w:t>
      </w:r>
      <w:r>
        <w:rPr>
          <w:rFonts w:ascii="Consolas" w:hAnsi="Consolas" w:cs="Consolas"/>
          <w:b w:val="0"/>
          <w:i w:val="0"/>
          <w:color w:val="212529"/>
          <w:sz w:val="19"/>
        </w:rPr>
        <w:t>підготовка_УЗ_[компанія].md</w:t>
      </w:r>
      <w:r>
        <w:rPr>
          <w:rFonts w:ascii="Arial" w:hAnsi="Arial" w:cs="Arial"/>
          <w:b w:val="0"/>
          <w:i w:val="0"/>
          <w:color w:val="212529"/>
          <w:sz w:val="21"/>
        </w:rPr>
        <w:t>.  Бажано: бриф для деталей стейкхолдерів.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Результат</w:t>
      </w:r>
    </w:p>
    <w:p>
      <w:pPr>
        <w:pStyle w:val="ListBullet"/>
      </w:pPr>
      <w:r>
        <w:rPr>
          <w:rFonts w:ascii="Consolas" w:hAnsi="Consolas" w:cs="Consolas"/>
          <w:b/>
          <w:i w:val="0"/>
          <w:color w:val="212529"/>
          <w:sz w:val="19"/>
        </w:rPr>
        <w:t>agenda_[компанія].md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— що містить: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зовнішню версію — клієнту за 1–2 дні до зустрічі;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внутрішню версію — питання, нотатки фасилітатора, тригери;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адаптації під конкретного клієнта (скептик, обіцянки тощо).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На що звернути увагу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Зовнішню версію надсилай без внутрішніх нотаток;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якщо є 🔴 ризик-обіцянка — скіл додав блок «Узгодження очікувань»: не прибирай його.</w:t>
      </w:r>
    </w:p>
    <w:p>
      <w:pPr>
        <w:keepNext/>
        <w:spacing w:before="240" w:after="60"/>
      </w:pPr>
      <w:r>
        <w:rPr>
          <w:rFonts w:ascii="Arial" w:hAnsi="Arial" w:cs="Arial"/>
          <w:b/>
          <w:color w:val="7048E8"/>
          <w:sz w:val="25"/>
        </w:rPr>
        <w:t>7  kickoff-question-builder</w:t>
      </w:r>
    </w:p>
    <w:p>
      <w:pPr>
        <w:spacing w:after="60"/>
      </w:pPr>
      <w:r>
        <w:rPr>
          <w:rFonts w:ascii="Arial" w:hAnsi="Arial" w:cs="Arial"/>
          <w:b w:val="0"/>
          <w:i w:val="0"/>
          <w:color w:val="6C757D"/>
          <w:sz w:val="19"/>
        </w:rPr>
        <w:t>Час: 10–15 хв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     </w:t>
      </w:r>
      <w:r>
        <w:rPr>
          <w:rFonts w:ascii="Arial" w:hAnsi="Arial" w:cs="Arial"/>
          <w:b w:val="0"/>
          <w:i w:val="0"/>
          <w:color w:val="6C757D"/>
          <w:sz w:val="19"/>
        </w:rPr>
        <w:t>Для кого: Тільки команда</w:t>
      </w:r>
    </w:p>
    <w:p>
      <w:pPr>
        <w:spacing w:before="0" w:after="80"/>
      </w:pPr>
      <w:r>
        <w:rPr>
          <w:rFonts w:ascii="Arial" w:hAnsi="Arial" w:cs="Arial"/>
          <w:b w:val="0"/>
          <w:i w:val="0"/>
          <w:color w:val="212529"/>
          <w:sz w:val="21"/>
        </w:rPr>
        <w:t>Розгортає блоки порядку денного в детальний опитувальник: питання з пріоритетами, поле для відповіді та мапу на входи плану дискавері.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Як запустити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склади список питань для Установчої Зустрічі [Компанія]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підготуй опитувальник для зустрічі [Компанія]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Вхід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/>
          <w:i w:val="0"/>
          <w:color w:val="212529"/>
          <w:sz w:val="21"/>
        </w:rPr>
        <w:t xml:space="preserve">Обов'язково: </w:t>
      </w:r>
      <w:r>
        <w:rPr>
          <w:rFonts w:ascii="Consolas" w:hAnsi="Consolas" w:cs="Consolas"/>
          <w:b w:val="0"/>
          <w:i w:val="0"/>
          <w:color w:val="212529"/>
          <w:sz w:val="19"/>
        </w:rPr>
        <w:t>agenda_[компанія].md</w:t>
      </w:r>
      <w:r>
        <w:rPr>
          <w:rFonts w:ascii="Arial" w:hAnsi="Arial" w:cs="Arial"/>
          <w:b w:val="0"/>
          <w:i w:val="0"/>
          <w:color w:val="212529"/>
          <w:sz w:val="21"/>
        </w:rPr>
        <w:t>.  Бажано: підготовка_УЗ для реєстру невідомого і ризиків.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Результат</w:t>
      </w:r>
    </w:p>
    <w:p>
      <w:pPr>
        <w:pStyle w:val="ListBullet"/>
      </w:pPr>
      <w:r>
        <w:rPr>
          <w:rFonts w:ascii="Consolas" w:hAnsi="Consolas" w:cs="Consolas"/>
          <w:b/>
          <w:i w:val="0"/>
          <w:color w:val="212529"/>
          <w:sz w:val="19"/>
        </w:rPr>
        <w:t>питання_УЗ_[компанія].md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— що містить: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питання за темами з пріоритетом (🔴/🟡/⚪), полем «Відповідь» і тегом входу плану;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«Карту покриття плану» — чи вистачить інформації для плану і де прогалини;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«Парковку для дискавері» — глибокі питання, які не задаємо на 60-хвилинній зустрічі.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На що звернути увагу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документ тільки для команди — не надсилати клієнту;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тримай поруч на зустрічі і фіксуй відповіді прямо в полях — це вхід для Блоку 3.</w:t>
      </w:r>
    </w:p>
    <w:p>
      <w:pPr>
        <w:keepNext/>
        <w:spacing w:before="240" w:after="60"/>
      </w:pPr>
      <w:r>
        <w:rPr>
          <w:rFonts w:ascii="Arial" w:hAnsi="Arial" w:cs="Arial"/>
          <w:b/>
          <w:color w:val="7048E8"/>
          <w:sz w:val="25"/>
        </w:rPr>
        <w:t>8  facilitation-guide-builder</w:t>
      </w:r>
    </w:p>
    <w:p>
      <w:pPr>
        <w:spacing w:after="60"/>
      </w:pPr>
      <w:r>
        <w:rPr>
          <w:rFonts w:ascii="Arial" w:hAnsi="Arial" w:cs="Arial"/>
          <w:b w:val="0"/>
          <w:i w:val="0"/>
          <w:color w:val="6C757D"/>
          <w:sz w:val="19"/>
        </w:rPr>
        <w:t>Час: 15–25 хв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     </w:t>
      </w:r>
      <w:r>
        <w:rPr>
          <w:rFonts w:ascii="Arial" w:hAnsi="Arial" w:cs="Arial"/>
          <w:b w:val="0"/>
          <w:i w:val="0"/>
          <w:color w:val="6C757D"/>
          <w:sz w:val="19"/>
        </w:rPr>
        <w:t>Для кого: Тільки команда</w:t>
      </w:r>
    </w:p>
    <w:p>
      <w:pPr>
        <w:spacing w:before="0" w:after="80"/>
      </w:pPr>
      <w:r>
        <w:rPr>
          <w:rFonts w:ascii="Arial" w:hAnsi="Arial" w:cs="Arial"/>
          <w:b w:val="0"/>
          <w:i w:val="0"/>
          <w:color w:val="212529"/>
          <w:sz w:val="21"/>
        </w:rPr>
        <w:t>Покроковий сценарій ведення зустрічі — репліки, переходи, маркери відповідей, нестандартні ситуації.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Як запустити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підготуй гайд фасилітатора для [Компанія]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зроби сценарій ведення зустрічі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Вхід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/>
          <w:i w:val="0"/>
          <w:color w:val="212529"/>
          <w:sz w:val="21"/>
        </w:rPr>
        <w:t xml:space="preserve">Обов'язково: </w:t>
      </w:r>
      <w:r>
        <w:rPr>
          <w:rFonts w:ascii="Consolas" w:hAnsi="Consolas" w:cs="Consolas"/>
          <w:b w:val="0"/>
          <w:i w:val="0"/>
          <w:color w:val="212529"/>
          <w:sz w:val="19"/>
        </w:rPr>
        <w:t>agenda_[компанія].md</w:t>
      </w:r>
      <w:r>
        <w:rPr>
          <w:rFonts w:ascii="Arial" w:hAnsi="Arial" w:cs="Arial"/>
          <w:b w:val="0"/>
          <w:i w:val="0"/>
          <w:color w:val="212529"/>
          <w:sz w:val="21"/>
        </w:rPr>
        <w:t>.  Бажано: підготовка_УЗ для ризиків і стейкхолдерів.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Результат</w:t>
      </w:r>
    </w:p>
    <w:p>
      <w:pPr>
        <w:pStyle w:val="ListBullet"/>
      </w:pPr>
      <w:r>
        <w:rPr>
          <w:rFonts w:ascii="Consolas" w:hAnsi="Consolas" w:cs="Consolas"/>
          <w:b/>
          <w:i w:val="0"/>
          <w:color w:val="212529"/>
          <w:sz w:val="19"/>
        </w:rPr>
        <w:t>facilitation_[компанія].md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— що містить: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профіль кожного учасника від клієнта з тактикою;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сценарій по кожному блоку: відкриваюча фраза, питання, маркери відповідей (✅ / ⚠️);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9 сценаріїв нестандартних ситуацій + чеклист після зустрічі.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На що звернути увагу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Документ тільки для команди — не надсилати клієнту;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признач, хто веде нотатки, до початку зустрічі (поле «Нотатник»).</w:t>
      </w:r>
    </w:p>
    <w:p>
      <w:pPr>
        <w:keepNext/>
        <w:spacing w:before="240" w:after="60"/>
      </w:pPr>
      <w:r>
        <w:rPr>
          <w:rFonts w:ascii="Arial" w:hAnsi="Arial" w:cs="Arial"/>
          <w:b/>
          <w:color w:val="7048E8"/>
          <w:sz w:val="25"/>
        </w:rPr>
        <w:t>9  discovery-charter-writer</w:t>
      </w:r>
    </w:p>
    <w:p>
      <w:pPr>
        <w:spacing w:after="60"/>
      </w:pPr>
      <w:r>
        <w:rPr>
          <w:rFonts w:ascii="Arial" w:hAnsi="Arial" w:cs="Arial"/>
          <w:b w:val="0"/>
          <w:i w:val="0"/>
          <w:color w:val="6C757D"/>
          <w:sz w:val="19"/>
        </w:rPr>
        <w:t>Час: 10–15 хв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     </w:t>
      </w:r>
      <w:r>
        <w:rPr>
          <w:rFonts w:ascii="Arial" w:hAnsi="Arial" w:cs="Arial"/>
          <w:b w:val="0"/>
          <w:i w:val="0"/>
          <w:color w:val="6C757D"/>
          <w:sz w:val="19"/>
        </w:rPr>
        <w:t>Для кого: Тільки клієнт</w:t>
      </w:r>
    </w:p>
    <w:p>
      <w:pPr>
        <w:spacing w:before="0" w:after="80"/>
      </w:pPr>
      <w:r>
        <w:rPr>
          <w:rFonts w:ascii="Arial" w:hAnsi="Arial" w:cs="Arial"/>
          <w:b w:val="0"/>
          <w:i w:val="0"/>
          <w:color w:val="212529"/>
          <w:sz w:val="21"/>
        </w:rPr>
        <w:t>Короткий документ (~1 сторінка) для клієнта: що таке дискавері, що робимо, що отримаєте, що потрібно від вас. Опційний крок.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Як запустити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підготуй хартію дискавері для [Компанія]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поясни клієнту що таке дискавері [Компанія]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Вхід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Мінімум: назва компанії та мета проекту (1 речення). Бажано: підготовка_УЗ або бриф для персоналізації.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Результат</w:t>
      </w:r>
    </w:p>
    <w:p>
      <w:pPr>
        <w:pStyle w:val="ListBullet"/>
      </w:pPr>
      <w:r>
        <w:rPr>
          <w:rFonts w:ascii="Consolas" w:hAnsi="Consolas" w:cs="Consolas"/>
          <w:b/>
          <w:i w:val="0"/>
          <w:color w:val="212529"/>
          <w:sz w:val="19"/>
        </w:rPr>
        <w:t>charter_[компанія].md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— документ для клієнта: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пояснення дискавері простою мовою + персоналізована мета;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що робимо, скільки часу, deliverables, що потрібно від клієнта (час, доступ, контакт).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На що звернути увагу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Ідеально надіслати за 1–2 дні до Установчої Зустрічі разом із зовнішньою agenda;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не надсилати після зустрічі — документ знімає тривогу до неї.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Коли можна пропустити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Клієнт з досвідом дискавері / ERP-впровадження; коротке engagement без повноцінного дискавері.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tcBorders>
              <w:left w:val="single" w:sz="24" w:space="0" w:color="B45309"/>
            </w:tcBorders>
            <w:shd w:val="clear" w:color="auto" w:fill="FFF8E6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color w:val="212529"/>
                <w:sz w:val="19"/>
              </w:rPr>
              <w:t>Установча Зустріч. Перша офіційна зустріч з клієнтом: знайомство команд, підтвердження цілей, очікування сторін. Обов'язково з записом і транскриптом — він потрібен для Блоку 3.</w:t>
            </w:r>
          </w:p>
        </w:tc>
      </w:tr>
    </w:tbl>
    <w:p>
      <w:pPr>
        <w:spacing w:after="40"/>
      </w:pPr>
    </w:p>
    <w:p>
      <w:pPr>
        <w:keepNext/>
        <w:pageBreakBefore/>
        <w:pBdr>
          <w:bottom w:val="single" w:sz="16" w:space="4" w:color="2B6E36"/>
        </w:pBdr>
        <w:spacing w:before="320" w:after="120"/>
      </w:pPr>
      <w:r>
        <w:rPr>
          <w:rFonts w:ascii="Arial" w:hAnsi="Arial" w:cs="Arial"/>
          <w:b/>
          <w:color w:val="1F3A5F"/>
          <w:sz w:val="31"/>
        </w:rPr>
        <w:t>6.  Блок 3 — Аналіз Установчої Зустрічі + план дискавері</w:t>
      </w:r>
    </w:p>
    <w:p>
      <w:pPr>
        <w:spacing w:before="0" w:after="120"/>
      </w:pPr>
      <w:r>
        <w:rPr>
          <w:rFonts w:ascii="Arial" w:hAnsi="Arial" w:cs="Arial"/>
          <w:b w:val="0"/>
          <w:i w:val="0"/>
          <w:color w:val="212529"/>
          <w:sz w:val="21"/>
        </w:rPr>
        <w:t>3 скіли перетворюють матеріали зустрічі на документи й план дій. На вхід — транскрипт або нотатки Установчої Зустрічі.</w:t>
      </w:r>
    </w:p>
    <w:p>
      <w:pPr>
        <w:keepNext/>
        <w:spacing w:before="240" w:after="60"/>
      </w:pPr>
      <w:r>
        <w:rPr>
          <w:rFonts w:ascii="Arial" w:hAnsi="Arial" w:cs="Arial"/>
          <w:b/>
          <w:color w:val="2B6E36"/>
          <w:sz w:val="25"/>
        </w:rPr>
        <w:t>10  kickoff-transcript-analyzer</w:t>
      </w:r>
    </w:p>
    <w:p>
      <w:pPr>
        <w:spacing w:after="60"/>
      </w:pPr>
      <w:r>
        <w:rPr>
          <w:rFonts w:ascii="Arial" w:hAnsi="Arial" w:cs="Arial"/>
          <w:b w:val="0"/>
          <w:i w:val="0"/>
          <w:color w:val="6C757D"/>
          <w:sz w:val="19"/>
        </w:rPr>
        <w:t>Час: 15–25 хв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     </w:t>
      </w:r>
      <w:r>
        <w:rPr>
          <w:rFonts w:ascii="Arial" w:hAnsi="Arial" w:cs="Arial"/>
          <w:b w:val="0"/>
          <w:i w:val="0"/>
          <w:color w:val="6C757D"/>
          <w:sz w:val="19"/>
        </w:rPr>
        <w:t>Для кого: Тільки команда</w:t>
      </w:r>
    </w:p>
    <w:p>
      <w:pPr>
        <w:spacing w:before="0" w:after="80"/>
      </w:pPr>
      <w:r>
        <w:rPr>
          <w:rFonts w:ascii="Arial" w:hAnsi="Arial" w:cs="Arial"/>
          <w:b w:val="0"/>
          <w:i w:val="0"/>
          <w:color w:val="212529"/>
          <w:sz w:val="21"/>
        </w:rPr>
        <w:t>Аналізує транскрипт або нотатки Установчої Зустрічі: виявляє підтверджені вимоги, нові відкриття, ризики, відкриті питання, зміни scope.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Як запустити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проаналізуй Установчу Зустріч [Компанія]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розбери транскрипт Установчої Зустрічі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Вхід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/>
          <w:i w:val="0"/>
          <w:color w:val="212529"/>
          <w:sz w:val="21"/>
        </w:rPr>
        <w:t xml:space="preserve">Обов'язково: </w:t>
      </w:r>
      <w:r>
        <w:rPr>
          <w:rFonts w:ascii="Arial" w:hAnsi="Arial" w:cs="Arial"/>
          <w:b w:val="0"/>
          <w:i w:val="0"/>
          <w:color w:val="212529"/>
          <w:sz w:val="21"/>
        </w:rPr>
        <w:t>транскрипт або нотатки (txt, md або текст у повідомленні). Бажано: підготовка_УЗ для порівняння з очікуваннями.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Результат</w:t>
      </w:r>
    </w:p>
    <w:p>
      <w:pPr>
        <w:pStyle w:val="ListBullet"/>
      </w:pPr>
      <w:r>
        <w:rPr>
          <w:rFonts w:ascii="Consolas" w:hAnsi="Consolas" w:cs="Consolas"/>
          <w:b/>
          <w:i w:val="0"/>
          <w:color w:val="212529"/>
          <w:sz w:val="19"/>
        </w:rPr>
        <w:t>аналіз_УЗ_[компанія].md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— що містить: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профілі учасників і їхні позиції; що підтверджено vs що з'явилось вперше;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нові ризики 🔴🟡🟢; відкриті питання [КД]/[ВД]/[ПП]; зміни scope;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резюме для тих, хто не був на зустрічі.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На що звернути увагу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Якщо транскрипт неповний — скіл позначить обмеження;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якщо підготовки_УЗ не було — порівняння з очікуваннями неможливе, але аналіз корисний.</w:t>
      </w:r>
    </w:p>
    <w:p>
      <w:pPr>
        <w:keepNext/>
        <w:spacing w:before="240" w:after="60"/>
      </w:pPr>
      <w:r>
        <w:rPr>
          <w:rFonts w:ascii="Arial" w:hAnsi="Arial" w:cs="Arial"/>
          <w:b/>
          <w:color w:val="2B6E36"/>
          <w:sz w:val="25"/>
        </w:rPr>
        <w:t>11  meeting-protocol-builder</w:t>
      </w:r>
    </w:p>
    <w:p>
      <w:pPr>
        <w:spacing w:after="60"/>
      </w:pPr>
      <w:r>
        <w:rPr>
          <w:rFonts w:ascii="Arial" w:hAnsi="Arial" w:cs="Arial"/>
          <w:b w:val="0"/>
          <w:i w:val="0"/>
          <w:color w:val="6C757D"/>
          <w:sz w:val="19"/>
        </w:rPr>
        <w:t>Час: 15–25 хв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     </w:t>
      </w:r>
      <w:r>
        <w:rPr>
          <w:rFonts w:ascii="Arial" w:hAnsi="Arial" w:cs="Arial"/>
          <w:b w:val="0"/>
          <w:i w:val="0"/>
          <w:color w:val="6C757D"/>
          <w:sz w:val="19"/>
        </w:rPr>
        <w:t>Для кого: Для клієнта (на погодження)</w:t>
      </w:r>
    </w:p>
    <w:p>
      <w:pPr>
        <w:spacing w:before="0" w:after="80"/>
      </w:pPr>
      <w:r>
        <w:rPr>
          <w:rFonts w:ascii="Arial" w:hAnsi="Arial" w:cs="Arial"/>
          <w:b w:val="0"/>
          <w:i w:val="0"/>
          <w:color w:val="212529"/>
          <w:sz w:val="21"/>
        </w:rPr>
        <w:t>Універсальний скіл: перетворює аналіз будь-якої зустрічі (установча, збір вимог, статусна, інтеграції, навчання, демо) на офіційний документ для клієнта — Протокол обстеження, зрозумілою мовою (вбудований крок Humizer). РЕЗУЛЬТАТИ — за темами порядку денного.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Як запустити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оформи протокол обстеження для [Компанія]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склади протокол інтерв'ю для клієнта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Вхід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/>
          <w:i w:val="0"/>
          <w:color w:val="212529"/>
          <w:sz w:val="21"/>
        </w:rPr>
        <w:t xml:space="preserve">Обов'язково: </w:t>
      </w:r>
      <w:r>
        <w:rPr>
          <w:rFonts w:ascii="Arial" w:hAnsi="Arial" w:cs="Arial"/>
          <w:b w:val="0"/>
          <w:i w:val="0"/>
          <w:color w:val="212529"/>
          <w:sz w:val="21"/>
        </w:rPr>
        <w:t>аналіз_УЗ_[компанія].md (з кроку 10). Бажано: підготовка_УЗ, agenda, бриф — для мети, учасників, № договору.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Результат</w:t>
      </w:r>
    </w:p>
    <w:p>
      <w:pPr>
        <w:pStyle w:val="ListBullet"/>
      </w:pPr>
      <w:r>
        <w:rPr>
          <w:rFonts w:ascii="Consolas" w:hAnsi="Consolas" w:cs="Consolas"/>
          <w:b/>
          <w:i w:val="0"/>
          <w:color w:val="212529"/>
          <w:sz w:val="19"/>
        </w:rPr>
        <w:t>протокол_[тип]_[дата]_[компанія].md + .docx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— що містить: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загальна інформація, учасники, порядок денний, результати інтерв'ю;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прийняті рішення (ВИРІШИЛИ) і поле погодження; Додаток 1 — опис бізнес-процесу;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брендований .docx на фірмовому бланку ToDo, готовий до відправки.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На що звернути увагу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це документ для клієнта — без внутрішніх маркерів (крок Humizer прибирає жаргон і пояснює терміни);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порожні поля (дата, № договору) лиши як ‹заповнити›; факти Humizer не змінює.</w:t>
      </w:r>
    </w:p>
    <w:p>
      <w:pPr>
        <w:keepNext/>
        <w:spacing w:before="240" w:after="60"/>
      </w:pPr>
      <w:r>
        <w:rPr>
          <w:rFonts w:ascii="Arial" w:hAnsi="Arial" w:cs="Arial"/>
          <w:b/>
          <w:color w:val="2B6E36"/>
          <w:sz w:val="25"/>
        </w:rPr>
        <w:t>12  discovery-plan-builder</w:t>
      </w:r>
    </w:p>
    <w:p>
      <w:pPr>
        <w:spacing w:after="60"/>
      </w:pPr>
      <w:r>
        <w:rPr>
          <w:rFonts w:ascii="Arial" w:hAnsi="Arial" w:cs="Arial"/>
          <w:b w:val="0"/>
          <w:i w:val="0"/>
          <w:color w:val="6C757D"/>
          <w:sz w:val="19"/>
        </w:rPr>
        <w:t>Час: 20–30 хв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     </w:t>
      </w:r>
      <w:r>
        <w:rPr>
          <w:rFonts w:ascii="Arial" w:hAnsi="Arial" w:cs="Arial"/>
          <w:b w:val="0"/>
          <w:i w:val="0"/>
          <w:color w:val="6C757D"/>
          <w:sz w:val="19"/>
        </w:rPr>
        <w:t>Для кого: Команда (+ можна показати клієнту)</w:t>
      </w:r>
    </w:p>
    <w:p>
      <w:pPr>
        <w:spacing w:before="0" w:after="80"/>
      </w:pPr>
      <w:r>
        <w:rPr>
          <w:rFonts w:ascii="Arial" w:hAnsi="Arial" w:cs="Arial"/>
          <w:b w:val="0"/>
          <w:i w:val="0"/>
          <w:color w:val="212529"/>
          <w:sz w:val="21"/>
        </w:rPr>
        <w:t>Будує структурований план дискавері: скільки сесій, які теми, в якому порядку, хто потрібен, що є deliverable.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Як запустити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побудуй план дискавері для [Компанія]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«</w:t>
      </w:r>
      <w:r>
        <w:rPr>
          <w:rFonts w:ascii="Arial" w:hAnsi="Arial" w:cs="Arial"/>
          <w:b w:val="0"/>
          <w:i/>
          <w:color w:val="212529"/>
          <w:sz w:val="21"/>
        </w:rPr>
        <w:t>скільки сесій потрібно для дискавері [Компанія]</w:t>
      </w:r>
      <w:r>
        <w:rPr>
          <w:rFonts w:ascii="Arial" w:hAnsi="Arial" w:cs="Arial"/>
          <w:b w:val="0"/>
          <w:i w:val="0"/>
          <w:color w:val="212529"/>
          <w:sz w:val="21"/>
        </w:rPr>
        <w:t>»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Вхід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/>
          <w:i w:val="0"/>
          <w:color w:val="212529"/>
          <w:sz w:val="21"/>
        </w:rPr>
        <w:t xml:space="preserve">Обов'язково: </w:t>
      </w:r>
      <w:r>
        <w:rPr>
          <w:rFonts w:ascii="Consolas" w:hAnsi="Consolas" w:cs="Consolas"/>
          <w:b w:val="0"/>
          <w:i w:val="0"/>
          <w:color w:val="212529"/>
          <w:sz w:val="19"/>
        </w:rPr>
        <w:t>аналіз_УЗ_[компанія].md</w:t>
      </w:r>
      <w:r>
        <w:rPr>
          <w:rFonts w:ascii="Arial" w:hAnsi="Arial" w:cs="Arial"/>
          <w:b w:val="0"/>
          <w:i w:val="0"/>
          <w:color w:val="212529"/>
          <w:sz w:val="21"/>
        </w:rPr>
        <w:t>.  Бажано: підготовка_УЗ для контексту scope.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Результат</w:t>
      </w:r>
    </w:p>
    <w:p>
      <w:pPr>
        <w:pStyle w:val="ListBullet"/>
      </w:pPr>
      <w:r>
        <w:rPr>
          <w:rFonts w:ascii="Consolas" w:hAnsi="Consolas" w:cs="Consolas"/>
          <w:b/>
          <w:i w:val="0"/>
          <w:color w:val="212529"/>
          <w:sz w:val="19"/>
        </w:rPr>
        <w:t>план_дискавері_[компанія].md</w:t>
      </w:r>
      <w:r>
        <w:rPr>
          <w:rFonts w:ascii="Arial" w:hAnsi="Arial" w:cs="Arial"/>
          <w:b w:val="0"/>
          <w:i w:val="0"/>
          <w:color w:val="212529"/>
          <w:sz w:val="21"/>
        </w:rPr>
        <w:t xml:space="preserve"> — що містить: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кількість і структуру сесій (Блоки A / B / C), деталі кожної сесії;</w:t>
      </w:r>
    </w:p>
    <w:p>
      <w:pPr>
        <w:pStyle w:val="ListBullet2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ключові рішення і залежності; deliverables по завершенні дискавері.</w:t>
      </w:r>
    </w:p>
    <w:p>
      <w:pPr>
        <w:keepNext/>
        <w:spacing w:before="140" w:after="40"/>
      </w:pPr>
      <w:r>
        <w:rPr>
          <w:rFonts w:ascii="Arial" w:hAnsi="Arial" w:cs="Arial"/>
          <w:b/>
          <w:color w:val="1F3A5F"/>
          <w:sz w:val="21"/>
        </w:rPr>
        <w:t>На що звернути увагу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План — це гіпотеза (версія 1.0). Він уточнюється після кожної сесії дискавері;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клієнту можна показати зовнішню частину (структуру сесій, deliverables), внутрішні нотатки — ні.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tcBorders>
              <w:left w:val="single" w:sz="24" w:space="0" w:color="2B6E36"/>
            </w:tcBorders>
            <w:shd w:val="clear" w:color="auto" w:fill="E7F5EA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color w:val="212529"/>
                <w:sz w:val="19"/>
              </w:rPr>
              <w:t>Старт дискавері. Блок ІНІЦІАЦІЯ завершено. Наступний етап — проведення сесій дискавері за планом.</w:t>
            </w:r>
          </w:p>
        </w:tc>
      </w:tr>
    </w:tbl>
    <w:p>
      <w:pPr>
        <w:spacing w:after="40"/>
      </w:pPr>
    </w:p>
    <w:p>
      <w:pPr>
        <w:keepNext/>
        <w:pageBreakBefore/>
        <w:pBdr>
          <w:bottom w:val="single" w:sz="16" w:space="4" w:color="4263EB"/>
        </w:pBdr>
        <w:spacing w:before="320" w:after="120"/>
      </w:pPr>
      <w:r>
        <w:rPr>
          <w:rFonts w:ascii="Arial" w:hAnsi="Arial" w:cs="Arial"/>
          <w:b/>
          <w:color w:val="1F3A5F"/>
          <w:sz w:val="31"/>
        </w:rPr>
        <w:t>7.  Типові сценарії</w:t>
      </w:r>
    </w:p>
    <w:p>
      <w:pPr>
        <w:spacing w:after="60"/>
      </w:pPr>
      <w:r>
        <w:rPr>
          <w:rFonts w:ascii="Arial" w:hAnsi="Arial" w:cs="Arial"/>
          <w:b/>
          <w:i w:val="0"/>
          <w:color w:val="1F3A5F"/>
          <w:sz w:val="21"/>
        </w:rPr>
        <w:t xml:space="preserve">Сценарій А — Стандартний проект, є час.  </w:t>
      </w:r>
      <w:r>
        <w:rPr>
          <w:rFonts w:ascii="Arial" w:hAnsi="Arial" w:cs="Arial"/>
          <w:b w:val="0"/>
          <w:i w:val="0"/>
          <w:color w:val="212529"/>
          <w:sz w:val="21"/>
        </w:rPr>
        <w:t>Запускай блоки 1 → 2 → 3 повністю. Займе 2–4 години.</w:t>
      </w:r>
    </w:p>
    <w:p>
      <w:pPr>
        <w:spacing w:after="60"/>
      </w:pPr>
      <w:r>
        <w:rPr>
          <w:rFonts w:ascii="Arial" w:hAnsi="Arial" w:cs="Arial"/>
          <w:b/>
          <w:i w:val="0"/>
          <w:color w:val="1F3A5F"/>
          <w:sz w:val="21"/>
        </w:rPr>
        <w:t xml:space="preserve">Сценарій Б — Установча Зустріч завтра.  </w:t>
      </w:r>
      <w:r>
        <w:rPr>
          <w:rFonts w:ascii="Arial" w:hAnsi="Arial" w:cs="Arial"/>
          <w:b w:val="0"/>
          <w:i w:val="0"/>
          <w:color w:val="212529"/>
          <w:sz w:val="21"/>
        </w:rPr>
        <w:t>Блок 1: тільки скіли 1 + 5. Блок 2: скіли 6 + 7 (порядок денний + опитувальник). Займе ~50 хвилин.</w:t>
      </w:r>
    </w:p>
    <w:p>
      <w:pPr>
        <w:spacing w:after="60"/>
      </w:pPr>
      <w:r>
        <w:rPr>
          <w:rFonts w:ascii="Arial" w:hAnsi="Arial" w:cs="Arial"/>
          <w:b/>
          <w:i w:val="0"/>
          <w:color w:val="1F3A5F"/>
          <w:sz w:val="21"/>
        </w:rPr>
        <w:t xml:space="preserve">Сценарій В — Нова галузь для команди.  </w:t>
      </w:r>
      <w:r>
        <w:rPr>
          <w:rFonts w:ascii="Arial" w:hAnsi="Arial" w:cs="Arial"/>
          <w:b w:val="0"/>
          <w:i w:val="0"/>
          <w:color w:val="212529"/>
          <w:sz w:val="21"/>
        </w:rPr>
        <w:t>Додай скіл 4 (industry-briefing) між кроками 1 і 5.</w:t>
      </w:r>
    </w:p>
    <w:p>
      <w:pPr>
        <w:spacing w:after="60"/>
      </w:pPr>
      <w:r>
        <w:rPr>
          <w:rFonts w:ascii="Arial" w:hAnsi="Arial" w:cs="Arial"/>
          <w:b/>
          <w:i w:val="0"/>
          <w:color w:val="1F3A5F"/>
          <w:sz w:val="21"/>
        </w:rPr>
        <w:t xml:space="preserve">Сценарій Г — Клієнт без досвіду з дискавері / ERP.  </w:t>
      </w:r>
      <w:r>
        <w:rPr>
          <w:rFonts w:ascii="Arial" w:hAnsi="Arial" w:cs="Arial"/>
          <w:b w:val="0"/>
          <w:i w:val="0"/>
          <w:color w:val="212529"/>
          <w:sz w:val="21"/>
        </w:rPr>
        <w:t>Додай скіл 9 (charter-writer) — надіслати клієнту за 1–2 дні до зустрічі.</w:t>
      </w:r>
    </w:p>
    <w:p>
      <w:pPr>
        <w:spacing w:after="60"/>
      </w:pPr>
      <w:r>
        <w:rPr>
          <w:rFonts w:ascii="Arial" w:hAnsi="Arial" w:cs="Arial"/>
          <w:b/>
          <w:i w:val="0"/>
          <w:color w:val="1F3A5F"/>
          <w:sz w:val="21"/>
        </w:rPr>
        <w:t xml:space="preserve">Сценарій Д — Установчої Зустрічі не було / пропустили.  </w:t>
      </w:r>
      <w:r>
        <w:rPr>
          <w:rFonts w:ascii="Arial" w:hAnsi="Arial" w:cs="Arial"/>
          <w:b w:val="0"/>
          <w:i w:val="0"/>
          <w:color w:val="212529"/>
          <w:sz w:val="21"/>
        </w:rPr>
        <w:t>Запускай скіл 12 напряму на основі підготовка_УЗ. Зазнач це у плані.</w:t>
      </w:r>
    </w:p>
    <w:p>
      <w:pPr>
        <w:spacing w:after="60"/>
      </w:pPr>
      <w:r>
        <w:rPr>
          <w:rFonts w:ascii="Arial" w:hAnsi="Arial" w:cs="Arial"/>
          <w:b/>
          <w:i w:val="0"/>
          <w:color w:val="1F3A5F"/>
          <w:sz w:val="21"/>
        </w:rPr>
        <w:t xml:space="preserve">Сценарій Е — Повторний клієнт (новий проект).  </w:t>
      </w:r>
      <w:r>
        <w:rPr>
          <w:rFonts w:ascii="Arial" w:hAnsi="Arial" w:cs="Arial"/>
          <w:b w:val="0"/>
          <w:i w:val="0"/>
          <w:color w:val="212529"/>
          <w:sz w:val="21"/>
        </w:rPr>
        <w:t>Скіл 1 (новий бриф) + скіл 5 (пакет). Кроки 2–4 можна пропустити, якщо клієнт відомий.</w:t>
      </w:r>
    </w:p>
    <w:p>
      <w:pPr>
        <w:keepNext/>
        <w:pBdr>
          <w:bottom w:val="single" w:sz="16" w:space="4" w:color="4263EB"/>
        </w:pBdr>
        <w:spacing w:before="320" w:after="120"/>
      </w:pPr>
      <w:r>
        <w:rPr>
          <w:rFonts w:ascii="Arial" w:hAnsi="Arial" w:cs="Arial"/>
          <w:b/>
          <w:color w:val="1F3A5F"/>
          <w:sz w:val="31"/>
        </w:rPr>
        <w:t>8.  Де зберігаються файли</w:t>
      </w:r>
    </w:p>
    <w:p>
      <w:pPr>
        <w:spacing w:before="0" w:after="120"/>
      </w:pPr>
      <w:r>
        <w:rPr>
          <w:rFonts w:ascii="Arial" w:hAnsi="Arial" w:cs="Arial"/>
          <w:b w:val="0"/>
          <w:i w:val="0"/>
          <w:color w:val="212529"/>
          <w:sz w:val="21"/>
        </w:rPr>
        <w:t>Усі файли зберігаються в папці outputs поточної сесії. Після збереження Claude покаже файл — натисни, щоб відкрити.</w:t>
      </w:r>
    </w:p>
    <w:tbl>
      <w:tblPr>
        <w:tblW w:type="auto" w:w="0"/>
        <w:jc w:val="center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0"/>
            <w:shd w:val="clear" w:color="auto" w:fill="1F3A5F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/>
                <w:color w:val="FFFFFF"/>
                <w:sz w:val="19"/>
              </w:rPr>
              <w:t>Файл</w:t>
            </w:r>
          </w:p>
        </w:tc>
        <w:tc>
          <w:tcPr>
            <w:tcW w:type="dxa" w:w="3700"/>
            <w:shd w:val="clear" w:color="auto" w:fill="1F3A5F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/>
                <w:color w:val="FFFFFF"/>
                <w:sz w:val="19"/>
              </w:rPr>
              <w:t>Скіл</w:t>
            </w:r>
          </w:p>
        </w:tc>
        <w:tc>
          <w:tcPr>
            <w:tcW w:type="dxa" w:w="2786"/>
            <w:shd w:val="clear" w:color="auto" w:fill="1F3A5F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/>
                <w:color w:val="FFFFFF"/>
                <w:sz w:val="19"/>
              </w:rPr>
              <w:t>Для кого</w:t>
            </w:r>
          </w:p>
        </w:tc>
      </w:tr>
      <w:tr>
        <w:tc>
          <w:tcPr>
            <w:tcW w:type="dxa" w:w="3450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бриф_[компанія].md</w:t>
            </w:r>
          </w:p>
        </w:tc>
        <w:tc>
          <w:tcPr>
            <w:tcW w:type="dxa" w:w="370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sales-handover-analyzer</w:t>
            </w:r>
          </w:p>
        </w:tc>
        <w:tc>
          <w:tcPr>
            <w:tcW w:type="dxa" w:w="2786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Тільки команда</w:t>
            </w:r>
          </w:p>
        </w:tc>
      </w:tr>
      <w:tr>
        <w:tc>
          <w:tcPr>
            <w:tcW w:type="dxa" w:w="345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дослідження_[компанія].md</w:t>
            </w:r>
          </w:p>
        </w:tc>
        <w:tc>
          <w:tcPr>
            <w:tcW w:type="dxa" w:w="370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client-web-researcher</w:t>
            </w:r>
          </w:p>
        </w:tc>
        <w:tc>
          <w:tcPr>
            <w:tcW w:type="dxa" w:w="2786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Тільки команда</w:t>
            </w:r>
          </w:p>
        </w:tc>
      </w:tr>
      <w:tr>
        <w:tc>
          <w:tcPr>
            <w:tcW w:type="dxa" w:w="3450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конкуренти_[компанія].md</w:t>
            </w:r>
          </w:p>
        </w:tc>
        <w:tc>
          <w:tcPr>
            <w:tcW w:type="dxa" w:w="370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competitor-mapper</w:t>
            </w:r>
          </w:p>
        </w:tc>
        <w:tc>
          <w:tcPr>
            <w:tcW w:type="dxa" w:w="2786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Тільки команда</w:t>
            </w:r>
          </w:p>
        </w:tc>
      </w:tr>
      <w:tr>
        <w:tc>
          <w:tcPr>
            <w:tcW w:type="dxa" w:w="345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галузь_[галузь]_[компанія].md</w:t>
            </w:r>
          </w:p>
        </w:tc>
        <w:tc>
          <w:tcPr>
            <w:tcW w:type="dxa" w:w="370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industry-briefing</w:t>
            </w:r>
          </w:p>
        </w:tc>
        <w:tc>
          <w:tcPr>
            <w:tcW w:type="dxa" w:w="2786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Тільки команда</w:t>
            </w:r>
          </w:p>
        </w:tc>
      </w:tr>
      <w:tr>
        <w:tc>
          <w:tcPr>
            <w:tcW w:type="dxa" w:w="3450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підготовка_УЗ_[компанія].md</w:t>
            </w:r>
          </w:p>
        </w:tc>
        <w:tc>
          <w:tcPr>
            <w:tcW w:type="dxa" w:w="370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discovery-context-builder</w:t>
            </w:r>
          </w:p>
        </w:tc>
        <w:tc>
          <w:tcPr>
            <w:tcW w:type="dxa" w:w="2786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Тільки команда</w:t>
            </w:r>
          </w:p>
        </w:tc>
      </w:tr>
      <w:tr>
        <w:tc>
          <w:tcPr>
            <w:tcW w:type="dxa" w:w="345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agenda_[компанія].md</w:t>
            </w:r>
          </w:p>
        </w:tc>
        <w:tc>
          <w:tcPr>
            <w:tcW w:type="dxa" w:w="370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kickoff-agenda-finalizer</w:t>
            </w:r>
          </w:p>
        </w:tc>
        <w:tc>
          <w:tcPr>
            <w:tcW w:type="dxa" w:w="2786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Команда + клієнт (зовн.)</w:t>
            </w:r>
          </w:p>
        </w:tc>
      </w:tr>
      <w:tr>
        <w:tc>
          <w:tcPr>
            <w:tcW w:type="dxa" w:w="345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питання_УЗ_[компанія].md</w:t>
            </w:r>
          </w:p>
        </w:tc>
        <w:tc>
          <w:tcPr>
            <w:tcW w:type="dxa" w:w="370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kickoff-question-builder</w:t>
            </w:r>
          </w:p>
        </w:tc>
        <w:tc>
          <w:tcPr>
            <w:tcW w:type="dxa" w:w="2786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Тільки команда</w:t>
            </w:r>
          </w:p>
        </w:tc>
      </w:tr>
      <w:tr>
        <w:tc>
          <w:tcPr>
            <w:tcW w:type="dxa" w:w="3450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facilitation_[компанія].md</w:t>
            </w:r>
          </w:p>
        </w:tc>
        <w:tc>
          <w:tcPr>
            <w:tcW w:type="dxa" w:w="370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facilitation-guide-builder</w:t>
            </w:r>
          </w:p>
        </w:tc>
        <w:tc>
          <w:tcPr>
            <w:tcW w:type="dxa" w:w="2786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Тільки команда</w:t>
            </w:r>
          </w:p>
        </w:tc>
      </w:tr>
      <w:tr>
        <w:tc>
          <w:tcPr>
            <w:tcW w:type="dxa" w:w="345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charter_[компанія].md</w:t>
            </w:r>
          </w:p>
        </w:tc>
        <w:tc>
          <w:tcPr>
            <w:tcW w:type="dxa" w:w="370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discovery-charter-writer</w:t>
            </w:r>
          </w:p>
        </w:tc>
        <w:tc>
          <w:tcPr>
            <w:tcW w:type="dxa" w:w="2786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Тільки клієнт</w:t>
            </w:r>
          </w:p>
        </w:tc>
      </w:tr>
      <w:tr>
        <w:tc>
          <w:tcPr>
            <w:tcW w:type="dxa" w:w="3450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аналіз_УЗ_[компанія].md</w:t>
            </w:r>
          </w:p>
        </w:tc>
        <w:tc>
          <w:tcPr>
            <w:tcW w:type="dxa" w:w="370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kickoff-transcript-analyzer</w:t>
            </w:r>
          </w:p>
        </w:tc>
        <w:tc>
          <w:tcPr>
            <w:tcW w:type="dxa" w:w="2786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Тільки команда</w:t>
            </w:r>
          </w:p>
        </w:tc>
      </w:tr>
      <w:tr>
        <w:tc>
          <w:tcPr>
            <w:tcW w:type="dxa" w:w="3450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протокол_[тип]_[дата].docx</w:t>
            </w:r>
          </w:p>
        </w:tc>
        <w:tc>
          <w:tcPr>
            <w:tcW w:type="dxa" w:w="3700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meeting-protocol-builder</w:t>
            </w:r>
          </w:p>
        </w:tc>
        <w:tc>
          <w:tcPr>
            <w:tcW w:type="dxa" w:w="2786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Для клієнта</w:t>
            </w:r>
          </w:p>
        </w:tc>
      </w:tr>
      <w:tr>
        <w:tc>
          <w:tcPr>
            <w:tcW w:type="dxa" w:w="345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Consolas" w:hAnsi="Consolas" w:cs="Consolas"/>
                <w:b w:val="0"/>
                <w:color w:val="212529"/>
                <w:sz w:val="19"/>
              </w:rPr>
              <w:t>план_дискавері_[компанія].md</w:t>
            </w:r>
          </w:p>
        </w:tc>
        <w:tc>
          <w:tcPr>
            <w:tcW w:type="dxa" w:w="3700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discovery-plan-builder</w:t>
            </w:r>
          </w:p>
        </w:tc>
        <w:tc>
          <w:tcPr>
            <w:tcW w:type="dxa" w:w="2786"/>
            <w:shd w:val="clear" w:color="auto" w:fill="F8F9FA"/>
          </w:tcPr>
          <w:p>
            <w:pPr>
              <w:spacing w:after="20" w:before="20"/>
            </w:pPr>
            <w:r/>
            <w:r>
              <w:rPr>
                <w:rFonts w:ascii="Arial" w:hAnsi="Arial" w:cs="Arial"/>
                <w:b w:val="0"/>
                <w:color w:val="212529"/>
                <w:sz w:val="19"/>
              </w:rPr>
              <w:t>Команда (+ клієнт)</w:t>
            </w:r>
          </w:p>
        </w:tc>
      </w:tr>
    </w:tbl>
    <w:p>
      <w:pPr>
        <w:spacing w:after="40"/>
      </w:pPr>
    </w:p>
    <w:p>
      <w:pPr>
        <w:keepNext/>
        <w:pBdr>
          <w:bottom w:val="single" w:sz="16" w:space="4" w:color="4263EB"/>
        </w:pBdr>
        <w:spacing w:before="320" w:after="120"/>
      </w:pPr>
      <w:r>
        <w:rPr>
          <w:rFonts w:ascii="Arial" w:hAnsi="Arial" w:cs="Arial"/>
          <w:b/>
          <w:color w:val="1F3A5F"/>
          <w:sz w:val="31"/>
        </w:rPr>
        <w:t>9.  Часті запитання</w:t>
      </w:r>
    </w:p>
    <w:p>
      <w:pPr>
        <w:spacing w:before="100" w:after="20"/>
      </w:pPr>
      <w:r>
        <w:rPr>
          <w:rFonts w:ascii="Arial" w:hAnsi="Arial" w:cs="Arial"/>
          <w:b/>
          <w:i w:val="0"/>
          <w:color w:val="1F3A5F"/>
          <w:sz w:val="21"/>
        </w:rPr>
        <w:t>Чи можна запускати скіли в іншому порядку?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12529"/>
          <w:sz w:val="21"/>
        </w:rPr>
        <w:t>Технічно так, але рекомендований порядок дає найкращий результат: кожен наступний скіл збагачується даними попереднього.</w:t>
      </w:r>
    </w:p>
    <w:p>
      <w:pPr>
        <w:spacing w:before="100" w:after="20"/>
      </w:pPr>
      <w:r>
        <w:rPr>
          <w:rFonts w:ascii="Arial" w:hAnsi="Arial" w:cs="Arial"/>
          <w:b/>
          <w:i w:val="0"/>
          <w:color w:val="1F3A5F"/>
          <w:sz w:val="21"/>
        </w:rPr>
        <w:t>Що, якщо сайт клієнта недоступний або заблокований?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12529"/>
          <w:sz w:val="21"/>
        </w:rPr>
        <w:t>Скіл це зафіксує і продовжить з іншими джерелами. Результат буде неповний, але чесний.</w:t>
      </w:r>
    </w:p>
    <w:p>
      <w:pPr>
        <w:spacing w:before="100" w:after="20"/>
      </w:pPr>
      <w:r>
        <w:rPr>
          <w:rFonts w:ascii="Arial" w:hAnsi="Arial" w:cs="Arial"/>
          <w:b/>
          <w:i w:val="0"/>
          <w:color w:val="1F3A5F"/>
          <w:sz w:val="21"/>
        </w:rPr>
        <w:t>Я не знаю галузь клієнта — що робити?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12529"/>
          <w:sz w:val="21"/>
        </w:rPr>
        <w:t>Запусти industry-briefing (скіл 4) — і увійдеш на Установчу Зустріч як людина, яка знає галузь.</w:t>
      </w:r>
    </w:p>
    <w:p>
      <w:pPr>
        <w:spacing w:before="100" w:after="20"/>
      </w:pPr>
      <w:r>
        <w:rPr>
          <w:rFonts w:ascii="Arial" w:hAnsi="Arial" w:cs="Arial"/>
          <w:b/>
          <w:i w:val="0"/>
          <w:color w:val="1F3A5F"/>
          <w:sz w:val="21"/>
        </w:rPr>
        <w:t>Скіл написав щось, що здається неправильним.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12529"/>
          <w:sz w:val="21"/>
        </w:rPr>
        <w:t>Перевір позначки: факти без позначки — з матеріалів, [припущення] — логічний висновок, «не вказано» — невідомо. Сумнівне — виправ вручну або уточни у менеджера.</w:t>
      </w:r>
    </w:p>
    <w:p>
      <w:pPr>
        <w:spacing w:before="100" w:after="20"/>
      </w:pPr>
      <w:r>
        <w:rPr>
          <w:rFonts w:ascii="Arial" w:hAnsi="Arial" w:cs="Arial"/>
          <w:b/>
          <w:i w:val="0"/>
          <w:color w:val="1F3A5F"/>
          <w:sz w:val="21"/>
        </w:rPr>
        <w:t>Зовнішня і внутрішня agenda — в одному файлі?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12529"/>
          <w:sz w:val="21"/>
        </w:rPr>
        <w:t>Так, обидві версії в agenda_[компанія].md. Зовнішню скопіюй і надішли клієнту окремо — не пересилай весь файл.</w:t>
      </w:r>
    </w:p>
    <w:p>
      <w:pPr>
        <w:spacing w:before="100" w:after="20"/>
      </w:pPr>
      <w:r>
        <w:rPr>
          <w:rFonts w:ascii="Arial" w:hAnsi="Arial" w:cs="Arial"/>
          <w:b/>
          <w:i w:val="0"/>
          <w:color w:val="1F3A5F"/>
          <w:sz w:val="21"/>
        </w:rPr>
        <w:t>Чи можна побудувати план дискавері без аналізу Установчої Зустрічі?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12529"/>
          <w:sz w:val="21"/>
        </w:rPr>
        <w:t>Так, скіл підтримує це. Але план буде менш точним — частину питань доведеться залишити відкритими.</w:t>
      </w:r>
    </w:p>
    <w:p>
      <w:pPr>
        <w:spacing w:before="100" w:after="20"/>
      </w:pPr>
      <w:r>
        <w:rPr>
          <w:rFonts w:ascii="Arial" w:hAnsi="Arial" w:cs="Arial"/>
          <w:b/>
          <w:i w:val="0"/>
          <w:color w:val="1F3A5F"/>
          <w:sz w:val="21"/>
        </w:rPr>
        <w:t>Чи план дискавері фіксований?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12529"/>
          <w:sz w:val="21"/>
        </w:rPr>
        <w:t>Ні. Це версія 1.0. Після кожної сесії дискавері він оновлюється (1.1, 1.2 …).</w:t>
      </w:r>
    </w:p>
    <w:p>
      <w:pPr>
        <w:spacing w:before="100" w:after="20"/>
      </w:pPr>
      <w:r>
        <w:rPr>
          <w:rFonts w:ascii="Arial" w:hAnsi="Arial" w:cs="Arial"/>
          <w:b/>
          <w:i w:val="0"/>
          <w:color w:val="1F3A5F"/>
          <w:sz w:val="21"/>
        </w:rPr>
        <w:t>Чи можна використовувати скіли для не-Odoo проектів?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12529"/>
          <w:sz w:val="21"/>
        </w:rPr>
        <w:t>sales-handover-analyzer, client-web-researcher і competitor-mapper — універсальні. industry-briefing і discovery-context-builder мають акцент на Odoo, але підходять для будь-якого ERP/CRM-впровадження.</w:t>
      </w:r>
    </w:p>
    <w:p>
      <w:pPr>
        <w:keepNext/>
        <w:pBdr>
          <w:bottom w:val="single" w:sz="16" w:space="4" w:color="4263EB"/>
        </w:pBdr>
        <w:spacing w:before="320" w:after="120"/>
      </w:pPr>
      <w:r>
        <w:rPr>
          <w:rFonts w:ascii="Arial" w:hAnsi="Arial" w:cs="Arial"/>
          <w:b/>
          <w:color w:val="1F3A5F"/>
          <w:sz w:val="31"/>
        </w:rPr>
        <w:t>10.  Чек-лист готовності до Установчої Зустрічі</w:t>
      </w:r>
    </w:p>
    <w:p>
      <w:pPr>
        <w:spacing w:before="0" w:after="60"/>
      </w:pPr>
      <w:r>
        <w:rPr>
          <w:rFonts w:ascii="Arial" w:hAnsi="Arial" w:cs="Arial"/>
          <w:b w:val="0"/>
          <w:i w:val="0"/>
          <w:color w:val="212529"/>
          <w:sz w:val="21"/>
        </w:rPr>
        <w:t>Перед входом у кімнату переконайся, що: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є бриф (скіл 1) і, за можливості, дослідження клієнта (скіл 2);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зведений пакет підготовка_УЗ готовий і прочитаний командою (скіл 5);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узгоджені критичні обіцянки менеджера з продажів (позначка 🚨 у брифі);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є порядок денний, зовнішня версія надіслана клієнту (скіл 6);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призначено, хто веде нотатки / запис зустрічі;</w:t>
      </w:r>
    </w:p>
    <w:p>
      <w:pPr>
        <w:pStyle w:val="ListBullet"/>
        <w:spacing w:after="40" w:line="264" w:lineRule="auto"/>
      </w:pPr>
      <w:r>
        <w:rPr>
          <w:rFonts w:ascii="Arial" w:hAnsi="Arial" w:cs="Arial"/>
          <w:b w:val="0"/>
          <w:i w:val="0"/>
          <w:color w:val="212529"/>
          <w:sz w:val="21"/>
        </w:rPr>
        <w:t>налаштовано запис і транскрипцію (потрібні для Блоку 3).</w:t>
      </w:r>
    </w:p>
    <w:sectPr w:rsidR="00FC693F" w:rsidRPr="0006063C" w:rsidSect="00034616"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/>
        <w:color w:val="6C757D"/>
        <w:sz w:val="16"/>
      </w:rPr>
      <w:t>Методологія ToDo+AI · ІНІЦІАЦІЯ · Скіли для Дискавері + MVP · Odoo 19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cs="Arial"/>
      <w:color w:val="2125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