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27CB5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32138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32138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321381">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321381">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321381">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321381">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321381">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321381">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321381">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321381">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321381">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321381">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pPr>
        <w:rPr>
          <w:lang w:val="en-US"/>
        </w:rPr>
      </w:pPr>
      <w:r>
        <w:t>** тук слагаме формули, теореми, чертежи и тн</w:t>
      </w:r>
    </w:p>
    <w:p w:rsidR="00E2787A" w:rsidRPr="00E2787A" w:rsidRDefault="00E2787A" w:rsidP="00E2787A">
      <w:pPr>
        <w:pStyle w:val="Heading2"/>
        <w:rPr>
          <w:lang w:val="en-US"/>
        </w:rPr>
      </w:pPr>
      <w:r>
        <w:t>Различни начини за задаване на криви</w:t>
      </w:r>
    </w:p>
    <w:p w:rsidR="00E2787A" w:rsidRPr="00E2787A" w:rsidRDefault="00E2787A" w:rsidP="00E2787A">
      <w:pPr>
        <w:pStyle w:val="Heading3"/>
      </w:pPr>
      <w:r w:rsidRPr="00E2787A">
        <w:t>Криви на Безие</w:t>
      </w:r>
    </w:p>
    <w:p w:rsidR="00E2787A" w:rsidRPr="00E2787A" w:rsidRDefault="00E2787A" w:rsidP="00E2787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E2787A" w:rsidRPr="00E2787A" w:rsidRDefault="00E2787A" w:rsidP="00E2787A">
      <w:pPr>
        <w:pStyle w:val="Heading4"/>
      </w:pPr>
      <w:r w:rsidRPr="00E2787A">
        <w:lastRenderedPageBreak/>
        <w:t>История</w:t>
      </w:r>
    </w:p>
    <w:p w:rsidR="00E2787A" w:rsidRPr="00E2787A" w:rsidRDefault="00E2787A" w:rsidP="00E2787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E2787A" w:rsidRPr="00E2787A" w:rsidRDefault="00E2787A" w:rsidP="00E2787A">
      <w:pPr>
        <w:pStyle w:val="Heading4"/>
      </w:pPr>
      <w:r w:rsidRPr="00E2787A">
        <w:t>Приложение</w:t>
      </w:r>
    </w:p>
    <w:p w:rsidR="00E2787A" w:rsidRPr="00E2787A" w:rsidRDefault="00E2787A" w:rsidP="00E2787A">
      <w:pPr>
        <w:pStyle w:val="Heading5"/>
      </w:pPr>
      <w:r w:rsidRPr="00E2787A">
        <w:t>Компютърна графика</w:t>
      </w:r>
    </w:p>
    <w:p w:rsidR="00E2787A" w:rsidRPr="00E2787A" w:rsidRDefault="00E2787A" w:rsidP="00E2787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E2787A" w:rsidRPr="00E2787A" w:rsidRDefault="00E2787A" w:rsidP="00E2787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E2787A" w:rsidRPr="00E2787A" w:rsidRDefault="00E2787A" w:rsidP="00E2787A">
      <w:pPr>
        <w:pStyle w:val="Heading5"/>
      </w:pPr>
      <w:r w:rsidRPr="00E2787A">
        <w:t>Анимации</w:t>
      </w:r>
    </w:p>
    <w:p w:rsidR="00E2787A" w:rsidRPr="00E2787A" w:rsidRDefault="00E2787A" w:rsidP="00E2787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E2787A" w:rsidRPr="00E2787A" w:rsidRDefault="00E2787A" w:rsidP="00E2787A">
      <w:pPr>
        <w:pStyle w:val="Heading5"/>
      </w:pPr>
      <w:r w:rsidRPr="00E2787A">
        <w:t>Шрифтове</w:t>
      </w:r>
    </w:p>
    <w:p w:rsidR="00E2787A" w:rsidRDefault="00E2787A" w:rsidP="00E2787A">
      <w:pPr>
        <w:rPr>
          <w:rFonts w:eastAsiaTheme="majorEastAsia"/>
        </w:rPr>
      </w:pPr>
      <w:r w:rsidRPr="00E2787A">
        <w:rPr>
          <w:rFonts w:eastAsiaTheme="majorEastAsia"/>
        </w:rPr>
        <w:t xml:space="preserve">TrueType шрифтовете използват </w:t>
      </w:r>
      <w:r w:rsidR="005C611C">
        <w:rPr>
          <w:rFonts w:eastAsiaTheme="majorEastAsia"/>
        </w:rPr>
        <w:t>по части квадратни</w:t>
      </w:r>
      <w:r w:rsidRPr="00E2787A">
        <w:rPr>
          <w:rFonts w:eastAsiaTheme="majorEastAsia"/>
        </w:rPr>
        <w:t xml:space="preserve"> криви на Безие</w:t>
      </w:r>
      <w:r w:rsidR="005C611C">
        <w:rPr>
          <w:rFonts w:eastAsiaTheme="majorEastAsia"/>
        </w:rPr>
        <w:t>.</w:t>
      </w:r>
      <w:r w:rsidR="008375EF">
        <w:rPr>
          <w:rFonts w:eastAsiaTheme="majorEastAsia"/>
        </w:rPr>
        <w:t xml:space="preserve"> Модерните системи за изображения като </w:t>
      </w:r>
      <w:r w:rsidR="008375EF" w:rsidRPr="00E2787A">
        <w:rPr>
          <w:rFonts w:eastAsiaTheme="majorEastAsia"/>
        </w:rPr>
        <w:t xml:space="preserve">PostScript, Asymptote, Metafont, </w:t>
      </w:r>
      <w:r w:rsidR="008375EF">
        <w:rPr>
          <w:rFonts w:eastAsiaTheme="majorEastAsia"/>
        </w:rPr>
        <w:t xml:space="preserve">и </w:t>
      </w:r>
      <w:r w:rsidR="008375EF" w:rsidRPr="00E2787A">
        <w:rPr>
          <w:rFonts w:eastAsiaTheme="majorEastAsia"/>
        </w:rPr>
        <w:t>SVG</w:t>
      </w:r>
      <w:r w:rsidR="008375EF">
        <w:rPr>
          <w:rFonts w:eastAsiaTheme="majorEastAsia"/>
        </w:rPr>
        <w:t xml:space="preserve"> използват </w:t>
      </w:r>
      <w:r w:rsidR="005C611C">
        <w:rPr>
          <w:rFonts w:eastAsiaTheme="majorEastAsia"/>
        </w:rPr>
        <w:t>по части</w:t>
      </w:r>
      <w:r w:rsidR="008375EF">
        <w:rPr>
          <w:rFonts w:eastAsiaTheme="majorEastAsia"/>
        </w:rPr>
        <w:t xml:space="preserve"> криви на Безие от 3-та степен за рисуване на закръглени форми. </w:t>
      </w:r>
      <w:r w:rsidR="008375EF" w:rsidRPr="00E2787A">
        <w:rPr>
          <w:rFonts w:eastAsiaTheme="majorEastAsia"/>
        </w:rPr>
        <w:t>OpenType</w:t>
      </w:r>
      <w:r w:rsidR="008375EF">
        <w:rPr>
          <w:rFonts w:eastAsiaTheme="majorEastAsia"/>
        </w:rPr>
        <w:t xml:space="preserve"> шрифтовете използват и двата вида в зависимост от шрифта.</w:t>
      </w:r>
    </w:p>
    <w:p w:rsidR="008375EF" w:rsidRPr="008375EF" w:rsidRDefault="008375EF" w:rsidP="00E2787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204817" w:rsidRDefault="00204817" w:rsidP="00E2787A">
      <w:pPr>
        <w:pStyle w:val="Heading4"/>
      </w:pPr>
      <w:r>
        <w:t>Обща 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321381"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1"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822234" w:rsidRDefault="00822234" w:rsidP="00822234">
      <w:pPr>
        <w:pStyle w:val="Heading4"/>
      </w:pPr>
      <w:r>
        <w:t>Свойства</w:t>
      </w:r>
    </w:p>
    <w:p w:rsidR="00C164E3" w:rsidRDefault="00C164E3" w:rsidP="00D0675A">
      <w:pPr>
        <w:pStyle w:val="ListParagraph"/>
        <w:numPr>
          <w:ilvl w:val="0"/>
          <w:numId w:val="13"/>
        </w:numPr>
      </w:pPr>
      <w:r>
        <w:t xml:space="preserve">Кривата започва в </w:t>
      </w:r>
      <w:r w:rsidR="008926D7">
        <w:rPr>
          <w:b/>
          <w:bCs/>
          <w:color w:val="000000"/>
          <w:sz w:val="27"/>
          <w:szCs w:val="27"/>
        </w:rPr>
        <w:t>P</w:t>
      </w:r>
      <w:r w:rsidR="008926D7">
        <w:rPr>
          <w:color w:val="000000"/>
          <w:vertAlign w:val="subscript"/>
        </w:rPr>
        <w:t xml:space="preserve">0 </w:t>
      </w:r>
      <w:r>
        <w:t xml:space="preserve">и завършва в </w:t>
      </w:r>
      <w:r w:rsidR="008926D7">
        <w:rPr>
          <w:b/>
          <w:bCs/>
          <w:color w:val="000000"/>
          <w:sz w:val="27"/>
          <w:szCs w:val="27"/>
        </w:rPr>
        <w:t>P</w:t>
      </w:r>
      <w:r w:rsidR="008926D7">
        <w:rPr>
          <w:i/>
          <w:iCs/>
          <w:color w:val="000000"/>
          <w:vertAlign w:val="subscript"/>
        </w:rPr>
        <w:t>n</w:t>
      </w:r>
      <w:r w:rsidR="008926D7">
        <w:t>.</w:t>
      </w:r>
    </w:p>
    <w:p w:rsidR="00C164E3" w:rsidRDefault="00C164E3" w:rsidP="00D0675A">
      <w:pPr>
        <w:pStyle w:val="ListParagraph"/>
        <w:numPr>
          <w:ilvl w:val="0"/>
          <w:numId w:val="13"/>
        </w:numPr>
      </w:pPr>
      <w:r>
        <w:t>Кривата представлява права тогава и само тогава, когато всички контролни точки са колинеарни.</w:t>
      </w:r>
    </w:p>
    <w:p w:rsidR="00C164E3" w:rsidRDefault="00C164E3" w:rsidP="00D0675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C164E3" w:rsidRDefault="00C164E3" w:rsidP="00D0675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C164E3" w:rsidRDefault="00C164E3" w:rsidP="00D0675A">
      <w:pPr>
        <w:pStyle w:val="ListParagraph"/>
        <w:numPr>
          <w:ilvl w:val="0"/>
          <w:numId w:val="13"/>
        </w:numPr>
      </w:pPr>
      <w:r>
        <w:t>Някои криви, които изглеждат прости, например окръжност, не могат да се опишат точно с крива на Безие</w:t>
      </w:r>
      <w:r w:rsidR="005C611C">
        <w:t xml:space="preserve"> или по части крива на Безие</w:t>
      </w:r>
      <w:r>
        <w:t xml:space="preserve">. Въпреки </w:t>
      </w:r>
      <w:r w:rsidR="002921F6">
        <w:t>това</w:t>
      </w:r>
      <w:r>
        <w:t xml:space="preserve"> </w:t>
      </w:r>
      <w:r w:rsidR="005C611C">
        <w:t>крива на Безие от 4 части може да приближава окръжност с максимална грешка на радиуса по-малка от 1/1000, когато всяка вътрешн</w:t>
      </w:r>
      <w:r w:rsidR="002921F6">
        <w:t>а контролна точка е разстояние</w:t>
      </w:r>
      <w:r w:rsidR="005C611C">
        <w:t xml:space="preserve"> </w:t>
      </w:r>
      <w:r w:rsidR="002921F6">
        <w:rPr>
          <w:noProof/>
          <w:lang w:eastAsia="bg-BG"/>
        </w:rPr>
        <w:drawing>
          <wp:inline distT="0" distB="0" distL="0" distR="0" wp14:anchorId="12A41BB5" wp14:editId="3CC7B14A">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rsidR="005C611C">
        <w:t>хоризонтално или вертикално от външна контролна точка на единична окръжност.</w:t>
      </w:r>
      <w:r w:rsidR="002921F6">
        <w:t xml:space="preserve"> По-общо казано, крива на Безие от </w:t>
      </w:r>
      <w:r w:rsidR="002921F6">
        <w:rPr>
          <w:lang w:val="en-US"/>
        </w:rPr>
        <w:t xml:space="preserve">n </w:t>
      </w:r>
      <w:r w:rsidR="002921F6">
        <w:t>части може да приближава окръжност,</w:t>
      </w:r>
      <w:r w:rsidR="002921F6" w:rsidRPr="002921F6">
        <w:t xml:space="preserve"> </w:t>
      </w:r>
      <w:r w:rsidR="002921F6">
        <w:t xml:space="preserve"> когато всяка вътрешна контролна точка е разстояние </w:t>
      </w:r>
      <w:r w:rsidR="002921F6">
        <w:rPr>
          <w:noProof/>
          <w:lang w:eastAsia="bg-BG"/>
        </w:rPr>
        <w:drawing>
          <wp:inline distT="0" distB="0" distL="0" distR="0" wp14:anchorId="64BA8BD5" wp14:editId="6393635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2921F6">
        <w:t xml:space="preserve"> от външна контролна точка на единична окръжност, където </w:t>
      </w:r>
      <w:r w:rsidR="002921F6">
        <w:rPr>
          <w:lang w:val="en-US"/>
        </w:rPr>
        <w:t xml:space="preserve">t </w:t>
      </w:r>
      <w:r w:rsidR="002921F6">
        <w:t>е 360/</w:t>
      </w:r>
      <w:r w:rsidR="002921F6" w:rsidRPr="00D0675A">
        <w:rPr>
          <w:i/>
          <w:iCs/>
        </w:rPr>
        <w:t>n</w:t>
      </w:r>
      <w:r w:rsidR="002921F6" w:rsidRPr="00D0675A">
        <w:rPr>
          <w:rStyle w:val="apple-converted-space"/>
          <w:rFonts w:ascii="Arial" w:hAnsi="Arial" w:cs="Arial"/>
          <w:color w:val="252525"/>
          <w:sz w:val="21"/>
          <w:szCs w:val="21"/>
        </w:rPr>
        <w:t> </w:t>
      </w:r>
      <w:r w:rsidR="002921F6">
        <w:t>градуса, и</w:t>
      </w:r>
      <w:r w:rsidR="002921F6" w:rsidRPr="00D0675A">
        <w:rPr>
          <w:rStyle w:val="apple-converted-space"/>
          <w:rFonts w:ascii="Arial" w:hAnsi="Arial" w:cs="Arial"/>
          <w:color w:val="252525"/>
          <w:sz w:val="21"/>
          <w:szCs w:val="21"/>
        </w:rPr>
        <w:t> </w:t>
      </w:r>
      <w:r w:rsidR="002921F6" w:rsidRPr="00D0675A">
        <w:rPr>
          <w:i/>
          <w:iCs/>
        </w:rPr>
        <w:t>n</w:t>
      </w:r>
      <w:r w:rsidR="002921F6" w:rsidRPr="00D0675A">
        <w:rPr>
          <w:rStyle w:val="apple-converted-space"/>
          <w:rFonts w:ascii="Arial" w:hAnsi="Arial" w:cs="Arial"/>
          <w:color w:val="252525"/>
          <w:sz w:val="21"/>
          <w:szCs w:val="21"/>
        </w:rPr>
        <w:t> </w:t>
      </w:r>
      <w:r w:rsidR="002921F6">
        <w:t>&gt; 2.</w:t>
      </w:r>
    </w:p>
    <w:p w:rsidR="002921F6" w:rsidRDefault="002921F6" w:rsidP="002921F6">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крива на Безие от степен </w:t>
      </w:r>
      <w:r>
        <w:rPr>
          <w:lang w:val="en-US"/>
        </w:rPr>
        <w:t xml:space="preserve">n </w:t>
      </w:r>
      <w:r>
        <w:t xml:space="preserve">с контролни точки </w:t>
      </w:r>
      <w:r w:rsidR="008926D7">
        <w:rPr>
          <w:b/>
          <w:bCs/>
          <w:color w:val="000000"/>
          <w:sz w:val="27"/>
          <w:szCs w:val="27"/>
        </w:rPr>
        <w:t>P</w:t>
      </w:r>
      <w:r w:rsidR="008926D7">
        <w:rPr>
          <w:color w:val="000000"/>
          <w:vertAlign w:val="subscript"/>
        </w:rPr>
        <w:t>0</w:t>
      </w:r>
      <w:r w:rsidR="008926D7">
        <w:rPr>
          <w:color w:val="000000"/>
          <w:sz w:val="27"/>
          <w:szCs w:val="27"/>
        </w:rPr>
        <w:t>,..., </w:t>
      </w:r>
      <w:r w:rsidR="008926D7">
        <w:rPr>
          <w:b/>
          <w:bCs/>
          <w:color w:val="000000"/>
          <w:sz w:val="27"/>
          <w:szCs w:val="27"/>
        </w:rPr>
        <w:t>P</w:t>
      </w:r>
      <w:r w:rsidR="008926D7">
        <w:rPr>
          <w:i/>
          <w:iCs/>
          <w:color w:val="000000"/>
          <w:vertAlign w:val="subscript"/>
        </w:rPr>
        <w:t>n</w:t>
      </w:r>
      <w:r w:rsidR="008926D7" w:rsidRPr="002921F6">
        <w:t xml:space="preserve"> </w:t>
      </w:r>
      <w:r w:rsidRPr="002921F6">
        <w:t>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56571970" wp14:editId="6677D4AC">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E34138" w:rsidRDefault="00E34138" w:rsidP="002921F6">
      <w:pPr>
        <w:pStyle w:val="ListParagraph"/>
        <w:numPr>
          <w:ilvl w:val="0"/>
          <w:numId w:val="13"/>
        </w:numPr>
      </w:pPr>
      <w:r>
        <w:t>Кривата не изменя формата си при промяна на координатната система (афинна инвариантност). Никоя права не пресича равнинна крива на Безие повече пъти отколкото пресича контролния `и полигон (променливо намалява- не).</w:t>
      </w:r>
    </w:p>
    <w:p w:rsidR="00D0675A" w:rsidRDefault="00F65A73" w:rsidP="00F65A73">
      <w:pPr>
        <w:pStyle w:val="ListParagraph"/>
        <w:numPr>
          <w:ilvl w:val="0"/>
          <w:numId w:val="13"/>
        </w:numPr>
      </w:pPr>
      <w:r>
        <w:t xml:space="preserve">Кривите на Безие притежават свойството </w:t>
      </w:r>
      <w:r w:rsidR="00E34138">
        <w:rPr>
          <w:rFonts w:ascii="Arial" w:hAnsi="Arial" w:cs="Arial"/>
          <w:sz w:val="21"/>
          <w:szCs w:val="21"/>
        </w:rPr>
        <w:t>променливо намаляване</w:t>
      </w:r>
      <w:r w:rsidR="00D0675A">
        <w:t xml:space="preserve">. </w:t>
      </w:r>
      <w:r w:rsidR="00E34138">
        <w:t>Никоя права не пресича равнинна крива на Безие повече пъти отколкото пресича контролния й полигон.</w:t>
      </w:r>
    </w:p>
    <w:p w:rsidR="00E34138" w:rsidRDefault="00E34138" w:rsidP="00F65A73">
      <w:pPr>
        <w:pStyle w:val="ListParagraph"/>
        <w:numPr>
          <w:ilvl w:val="0"/>
          <w:numId w:val="13"/>
        </w:numPr>
      </w:pPr>
      <w:r>
        <w:t xml:space="preserve">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w:t>
      </w:r>
      <w:r>
        <w:lastRenderedPageBreak/>
        <w:t>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D0675A" w:rsidRPr="00D0675A" w:rsidRDefault="00F65A73" w:rsidP="00D0675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822234" w:rsidRDefault="00822234" w:rsidP="00822234">
      <w:pPr>
        <w:pStyle w:val="Heading4"/>
      </w:pPr>
      <w:r>
        <w:t>Построяване на криви на Безие</w:t>
      </w:r>
      <w:r w:rsidR="00E34138">
        <w:t xml:space="preserve"> чрез алгоритъма на Дьо Кастелжо</w:t>
      </w:r>
    </w:p>
    <w:p w:rsidR="00872678" w:rsidRDefault="00872678" w:rsidP="00872678">
      <w:pPr>
        <w:rPr>
          <w:lang w:val="en-US"/>
        </w:rPr>
      </w:pPr>
      <w:r>
        <w:t xml:space="preserve">** </w:t>
      </w:r>
      <w:r>
        <w:rPr>
          <w:lang w:val="en-US"/>
        </w:rPr>
        <w:t>TODO</w:t>
      </w:r>
    </w:p>
    <w:p w:rsidR="008926D7" w:rsidRDefault="008926D7" w:rsidP="00872678">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8926D7" w:rsidRDefault="008926D7" w:rsidP="00872678">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8926D7" w:rsidRDefault="008926D7" w:rsidP="00872678">
      <w:r>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8926D7" w:rsidRDefault="008926D7" w:rsidP="00872678">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r w:rsidR="009E0BA1">
        <w:pict>
          <v:shape id="_x0000_i1026" type="#_x0000_t75" style="width:453.75pt;height:257.25pt">
            <v:imagedata r:id="rId15" o:title="дьо кастелжо"/>
          </v:shape>
        </w:pict>
      </w:r>
    </w:p>
    <w:p w:rsidR="008926D7" w:rsidRPr="00872678" w:rsidRDefault="008926D7" w:rsidP="008926D7">
      <w:pPr>
        <w:rPr>
          <w:lang w:val="en-US"/>
        </w:rPr>
      </w:pPr>
      <w:r>
        <w:lastRenderedPageBreak/>
        <w:t>Аритметичните действия в схемата са символично изобразени по следния начин:</w:t>
      </w:r>
      <w:r w:rsidR="00321381">
        <w:pict>
          <v:shape id="_x0000_i1027" type="#_x0000_t75" style="width:124.5pt;height:84.75pt">
            <v:imagedata r:id="rId16" o:title="действия дяо кастелжо"/>
          </v:shape>
        </w:pict>
      </w:r>
    </w:p>
    <w:p w:rsidR="00E34138" w:rsidRDefault="008926D7" w:rsidP="00872678">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F82C5C" w:rsidRDefault="00F82C5C" w:rsidP="00872678">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822234" w:rsidRDefault="00822234" w:rsidP="00822234">
      <w:pPr>
        <w:pStyle w:val="Heading5"/>
      </w:pPr>
      <w:r>
        <w:t>Линейни криви</w:t>
      </w:r>
    </w:p>
    <w:p w:rsidR="00872678" w:rsidRPr="00872678" w:rsidRDefault="00321381" w:rsidP="00872678">
      <w:r>
        <w:pict>
          <v:shape id="_x0000_i1028" type="#_x0000_t75" style="width:180pt;height:75pt">
            <v:imagedata r:id="rId17" o:title="Screenshot_1"/>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822234" w:rsidRDefault="00822234" w:rsidP="00822234">
      <w:pPr>
        <w:pStyle w:val="Heading5"/>
      </w:pPr>
      <w:r>
        <w:t>Криви от по-висок ред</w:t>
      </w:r>
    </w:p>
    <w:p w:rsidR="00872678" w:rsidRPr="00872678" w:rsidRDefault="00321381" w:rsidP="00872678">
      <w:r>
        <w:pict>
          <v:shape id="_x0000_i1029" type="#_x0000_t75" style="width:180pt;height:75pt">
            <v:imagedata r:id="rId19"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321381" w:rsidP="00872678">
      <w:r>
        <w:rPr>
          <w:noProof/>
        </w:rPr>
        <w:pict>
          <v:shape id="_x0000_s1032" type="#_x0000_t75" style="position:absolute;margin-left:0;margin-top:-618.1pt;width:165pt;height:126pt;z-index:251664384;mso-position-horizontal:left;mso-position-horizontal-relative:text;mso-position-vertical-relative:text">
            <v:imagedata r:id="rId20" o:title="220px-Rational_Bezier_curve-conic_sections"/>
            <w10:wrap type="square" side="right"/>
          </v:shape>
        </w:pict>
      </w:r>
      <w:r w:rsidR="00C65D37">
        <w:br w:type="textWrapping" w:clear="all"/>
      </w:r>
    </w:p>
    <w:p w:rsidR="00D94705" w:rsidRDefault="00D94705" w:rsidP="00D94705">
      <w:pPr>
        <w:pStyle w:val="Heading3"/>
      </w:pPr>
      <w:bookmarkStart w:id="10" w:name="_Toc421030025"/>
      <w:r>
        <w:lastRenderedPageBreak/>
        <w:t>Сплайн криви</w:t>
      </w:r>
      <w:bookmarkEnd w:id="10"/>
    </w:p>
    <w:p w:rsidR="002941EF" w:rsidRDefault="002941EF" w:rsidP="002941EF">
      <w:pPr>
        <w:ind w:left="720" w:firstLine="696"/>
        <w:jc w:val="both"/>
      </w:pPr>
      <w:bookmarkStart w:id="11" w:name="_Toc421030026"/>
      <w:r>
        <w:t xml:space="preserve">Точността на приближение на дадена функция </w:t>
      </w:r>
      <w:r w:rsidRPr="00E738FE">
        <w:rPr>
          <w:position w:val="-10"/>
        </w:rPr>
        <w:object w:dxaOrig="540" w:dyaOrig="320">
          <v:shape id="_x0000_i1030" type="#_x0000_t75" style="width:27pt;height:15.75pt" o:ole="">
            <v:imagedata r:id="rId21" o:title=""/>
          </v:shape>
          <o:OLEObject Type="Embed" ProgID="Equation.DSMT4" ShapeID="_x0000_i1030" DrawAspect="Content" ObjectID="_1497538757" r:id="rId22"/>
        </w:object>
      </w:r>
      <w:r>
        <w:rPr>
          <w:lang w:val="en-US"/>
        </w:rPr>
        <w:t xml:space="preserve"> </w:t>
      </w:r>
      <w:r>
        <w:t xml:space="preserve">в крайния интервал </w:t>
      </w:r>
      <w:r w:rsidRPr="00E738FE">
        <w:rPr>
          <w:position w:val="-10"/>
        </w:rPr>
        <w:object w:dxaOrig="540" w:dyaOrig="320">
          <v:shape id="_x0000_i1031" type="#_x0000_t75" style="width:27pt;height:15.75pt" o:ole="">
            <v:imagedata r:id="rId23" o:title=""/>
          </v:shape>
          <o:OLEObject Type="Embed" ProgID="Equation.DSMT4" ShapeID="_x0000_i1031" DrawAspect="Content" ObjectID="_1497538758" r:id="rId24"/>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32" type="#_x0000_t75" style="width:27pt;height:15.75pt" o:ole="">
            <v:imagedata r:id="rId25" o:title=""/>
          </v:shape>
          <o:OLEObject Type="Embed" ProgID="Equation.DSMT4" ShapeID="_x0000_i1032" DrawAspect="Content" ObjectID="_1497538759" r:id="rId26"/>
        </w:object>
      </w:r>
      <w:r>
        <w:t xml:space="preserve"> е голям, той се разделя на малки подинтервали </w:t>
      </w:r>
      <w:r w:rsidRPr="00E738FE">
        <w:rPr>
          <w:position w:val="-12"/>
        </w:rPr>
        <w:object w:dxaOrig="1840" w:dyaOrig="360">
          <v:shape id="_x0000_i1033" type="#_x0000_t75" style="width:92.25pt;height:18pt" o:ole="">
            <v:imagedata r:id="rId27" o:title=""/>
          </v:shape>
          <o:OLEObject Type="Embed" ProgID="Equation.DSMT4" ShapeID="_x0000_i1033" DrawAspect="Content" ObjectID="_1497538760" r:id="rId28"/>
        </w:object>
      </w:r>
      <w:r>
        <w:t xml:space="preserve">, и </w:t>
      </w:r>
      <w:r w:rsidRPr="00E738FE">
        <w:rPr>
          <w:position w:val="-10"/>
        </w:rPr>
        <w:object w:dxaOrig="540" w:dyaOrig="320">
          <v:shape id="_x0000_i1034" type="#_x0000_t75" style="width:27pt;height:15.75pt" o:ole="">
            <v:imagedata r:id="rId21" o:title=""/>
          </v:shape>
          <o:OLEObject Type="Embed" ProgID="Equation.DSMT4" ShapeID="_x0000_i1034" DrawAspect="Content" ObjectID="_1497538761" r:id="rId29"/>
        </w:object>
      </w:r>
      <w:r>
        <w:t xml:space="preserve"> се приближава в </w:t>
      </w:r>
      <w:r w:rsidRPr="00E738FE">
        <w:rPr>
          <w:position w:val="-12"/>
        </w:rPr>
        <w:object w:dxaOrig="800" w:dyaOrig="360">
          <v:shape id="_x0000_i1035" type="#_x0000_t75" style="width:39.75pt;height:18pt" o:ole="">
            <v:imagedata r:id="rId30" o:title=""/>
          </v:shape>
          <o:OLEObject Type="Embed" ProgID="Equation.DSMT4" ShapeID="_x0000_i1035" DrawAspect="Content" ObjectID="_1497538762" r:id="rId31"/>
        </w:object>
      </w:r>
      <w:r>
        <w:t xml:space="preserve"> с алгебричен полином </w:t>
      </w:r>
      <w:r w:rsidRPr="00E738FE">
        <w:rPr>
          <w:position w:val="-12"/>
        </w:rPr>
        <w:object w:dxaOrig="580" w:dyaOrig="360">
          <v:shape id="_x0000_i1036" type="#_x0000_t75" style="width:29.25pt;height:18pt" o:ole="">
            <v:imagedata r:id="rId32" o:title=""/>
          </v:shape>
          <o:OLEObject Type="Embed" ProgID="Equation.DSMT4" ShapeID="_x0000_i1036" DrawAspect="Content" ObjectID="_1497538763" r:id="rId33"/>
        </w:object>
      </w:r>
      <w:r>
        <w:t xml:space="preserve"> от някаква ниска степен </w:t>
      </w:r>
      <w:r w:rsidRPr="00E738FE">
        <w:rPr>
          <w:position w:val="-4"/>
        </w:rPr>
        <w:object w:dxaOrig="180" w:dyaOrig="200">
          <v:shape id="_x0000_i1037" type="#_x0000_t75" style="width:9pt;height:9.75pt" o:ole="">
            <v:imagedata r:id="rId34" o:title=""/>
          </v:shape>
          <o:OLEObject Type="Embed" ProgID="Equation.DSMT4" ShapeID="_x0000_i1037" DrawAspect="Content" ObjectID="_1497538764" r:id="rId35"/>
        </w:object>
      </w:r>
      <w:r>
        <w:t xml:space="preserve">. По този начин получаваме приближението </w:t>
      </w:r>
    </w:p>
    <w:p w:rsidR="002941EF" w:rsidRDefault="00C65D37" w:rsidP="00C65D37">
      <w:pPr>
        <w:tabs>
          <w:tab w:val="left" w:pos="6075"/>
        </w:tabs>
        <w:ind w:left="576" w:firstLine="132"/>
      </w:pPr>
      <w:r>
        <w:tab/>
      </w:r>
    </w:p>
    <w:p w:rsidR="002941EF" w:rsidRDefault="002941EF" w:rsidP="002941EF">
      <w:pPr>
        <w:ind w:left="576"/>
        <w:jc w:val="center"/>
      </w:pPr>
      <w:r w:rsidRPr="00BE05CD">
        <w:rPr>
          <w:position w:val="-16"/>
        </w:rPr>
        <w:object w:dxaOrig="3420" w:dyaOrig="540">
          <v:shape id="_x0000_i1038" type="#_x0000_t75" style="width:171pt;height:27pt" o:ole="">
            <v:imagedata r:id="rId36" o:title=""/>
          </v:shape>
          <o:OLEObject Type="Embed" ProgID="Equation.DSMT4" ShapeID="_x0000_i1038" DrawAspect="Content" ObjectID="_1497538765" r:id="rId37"/>
        </w:object>
      </w:r>
      <w:r>
        <w:t xml:space="preserve">  </w:t>
      </w:r>
      <w:r w:rsidRPr="0003192F">
        <w:rPr>
          <w:b/>
        </w:rPr>
        <w:t>за</w:t>
      </w:r>
      <w:r>
        <w:rPr>
          <w:b/>
        </w:rPr>
        <w:t xml:space="preserve"> </w:t>
      </w:r>
      <w:r w:rsidRPr="0003192F">
        <w:rPr>
          <w:b/>
        </w:rPr>
        <w:t xml:space="preserve"> </w:t>
      </w:r>
      <w:r w:rsidRPr="00BE05CD">
        <w:rPr>
          <w:position w:val="-16"/>
        </w:rPr>
        <w:object w:dxaOrig="1780" w:dyaOrig="540">
          <v:shape id="_x0000_i1039" type="#_x0000_t75" style="width:89.25pt;height:27pt" o:ole="">
            <v:imagedata r:id="rId38" o:title=""/>
          </v:shape>
          <o:OLEObject Type="Embed" ProgID="Equation.DSMT4" ShapeID="_x0000_i1039" DrawAspect="Content" ObjectID="_1497538766" r:id="rId39"/>
        </w:object>
      </w:r>
      <w:r>
        <w:t>.</w:t>
      </w:r>
    </w:p>
    <w:p w:rsidR="002941EF" w:rsidRDefault="002941EF" w:rsidP="002941EF">
      <w:pPr>
        <w:ind w:left="576"/>
        <w:jc w:val="center"/>
      </w:pPr>
    </w:p>
    <w:p w:rsidR="002941EF" w:rsidRDefault="002941EF" w:rsidP="002941EF">
      <w:pPr>
        <w:ind w:left="708" w:firstLine="708"/>
        <w:jc w:val="both"/>
        <w:rPr>
          <w:lang w:val="en-US"/>
        </w:rPr>
      </w:pPr>
      <w:r>
        <w:t xml:space="preserve">Функцията </w:t>
      </w:r>
      <w:r w:rsidRPr="00E738FE">
        <w:rPr>
          <w:position w:val="-10"/>
        </w:rPr>
        <w:object w:dxaOrig="520" w:dyaOrig="320">
          <v:shape id="_x0000_i1040" type="#_x0000_t75" style="width:26.25pt;height:15.75pt" o:ole="">
            <v:imagedata r:id="rId40" o:title=""/>
          </v:shape>
          <o:OLEObject Type="Embed" ProgID="Equation.DSMT4" ShapeID="_x0000_i1040" DrawAspect="Content" ObjectID="_1497538767" r:id="rId41"/>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41" type="#_x0000_t75" style="width:12pt;height:15.75pt" o:ole="">
            <v:imagedata r:id="rId42" o:title=""/>
          </v:shape>
          <o:OLEObject Type="Embed" ProgID="Equation.DSMT4" ShapeID="_x0000_i1041" DrawAspect="Content" ObjectID="_1497538768" r:id="rId43"/>
        </w:object>
      </w:r>
      <w:r>
        <w:t xml:space="preserve"> с определена точност. В общия случай </w:t>
      </w:r>
      <w:r w:rsidRPr="00E738FE">
        <w:rPr>
          <w:position w:val="-10"/>
        </w:rPr>
        <w:object w:dxaOrig="520" w:dyaOrig="320">
          <v:shape id="_x0000_i1042" type="#_x0000_t75" style="width:26.25pt;height:15.75pt" o:ole="">
            <v:imagedata r:id="rId44" o:title=""/>
          </v:shape>
          <o:OLEObject Type="Embed" ProgID="Equation.DSMT4" ShapeID="_x0000_i1042" DrawAspect="Content" ObjectID="_1497538769" r:id="rId45"/>
        </w:object>
      </w:r>
      <w:r>
        <w:t xml:space="preserve"> е прекъсната в точките</w:t>
      </w:r>
      <w:r>
        <w:rPr>
          <w:lang w:val="en-US"/>
        </w:rPr>
        <w:t xml:space="preserve"> </w:t>
      </w:r>
      <w:r w:rsidRPr="00E738FE">
        <w:rPr>
          <w:position w:val="-12"/>
        </w:rPr>
        <w:object w:dxaOrig="760" w:dyaOrig="360">
          <v:shape id="_x0000_i1043" type="#_x0000_t75" style="width:38.25pt;height:18pt" o:ole="">
            <v:imagedata r:id="rId46" o:title=""/>
          </v:shape>
          <o:OLEObject Type="Embed" ProgID="Equation.DSMT4" ShapeID="_x0000_i1043" DrawAspect="Content" ObjectID="_1497538770" r:id="rId47"/>
        </w:object>
      </w:r>
      <w:r>
        <w:t xml:space="preserve">. Ако </w:t>
      </w:r>
      <w:r w:rsidRPr="00E738FE">
        <w:rPr>
          <w:position w:val="-10"/>
        </w:rPr>
        <w:object w:dxaOrig="240" w:dyaOrig="320">
          <v:shape id="_x0000_i1044" type="#_x0000_t75" style="width:12pt;height:15.75pt" o:ole="">
            <v:imagedata r:id="rId48" o:title=""/>
          </v:shape>
          <o:OLEObject Type="Embed" ProgID="Equation.DSMT4" ShapeID="_x0000_i1044" DrawAspect="Content" ObjectID="_1497538771" r:id="rId49"/>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45" type="#_x0000_t75" style="width:36pt;height:18pt" o:ole="">
            <v:imagedata r:id="rId50" o:title=""/>
          </v:shape>
          <o:OLEObject Type="Embed" ProgID="Equation.DSMT4" ShapeID="_x0000_i1045" DrawAspect="Content" ObjectID="_1497538772" r:id="rId51"/>
        </w:object>
      </w:r>
      <w:r>
        <w:rPr>
          <w:lang w:val="en-US"/>
        </w:rPr>
        <w:t xml:space="preserve"> </w:t>
      </w:r>
      <w:r>
        <w:t xml:space="preserve">и </w:t>
      </w:r>
      <w:r w:rsidRPr="00E738FE">
        <w:rPr>
          <w:position w:val="-12"/>
        </w:rPr>
        <w:object w:dxaOrig="580" w:dyaOrig="360">
          <v:shape id="_x0000_i1046" type="#_x0000_t75" style="width:29.25pt;height:18pt" o:ole="">
            <v:imagedata r:id="rId52" o:title=""/>
          </v:shape>
          <o:OLEObject Type="Embed" ProgID="Equation.DSMT4" ShapeID="_x0000_i1046" DrawAspect="Content" ObjectID="_1497538773" r:id="rId53"/>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7" type="#_x0000_t75" style="width:12pt;height:15.75pt" o:ole="">
            <v:imagedata r:id="rId54" o:title=""/>
          </v:shape>
          <o:OLEObject Type="Embed" ProgID="Equation.DSMT4" ShapeID="_x0000_i1047" DrawAspect="Content" ObjectID="_1497538774" r:id="rId55"/>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2941EF" w:rsidRDefault="002941EF" w:rsidP="002941EF">
      <w:pPr>
        <w:ind w:left="708" w:firstLine="708"/>
        <w:jc w:val="both"/>
      </w:pPr>
      <w:r>
        <w:t>Това е един от начаните да се обясни появата на сплайн-функциите в математиката – като апарат, който е роден от нуждите на практиката. Интересни свойства на сплайн-функциите и дълбоките им връзки с други направления в математиката обаче показват, че появата на сплайн – функциите е обусловена от вътрешната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2941EF" w:rsidRDefault="002941EF" w:rsidP="002941EF">
      <w:pPr>
        <w:ind w:left="576"/>
        <w:rPr>
          <w:lang w:val="en-US"/>
        </w:rPr>
      </w:pPr>
      <w:r w:rsidRPr="00C546D2">
        <w:rPr>
          <w:rStyle w:val="IntenseEmphasis"/>
        </w:rPr>
        <w:t>Определение:</w:t>
      </w:r>
      <w:r>
        <w:rPr>
          <w:b/>
        </w:rPr>
        <w:t xml:space="preserve"> </w:t>
      </w:r>
      <w:r>
        <w:t xml:space="preserve">Фунцкията </w:t>
      </w:r>
      <w:r w:rsidRPr="00E738FE">
        <w:rPr>
          <w:position w:val="-10"/>
        </w:rPr>
        <w:object w:dxaOrig="480" w:dyaOrig="320">
          <v:shape id="_x0000_i1048" type="#_x0000_t75" style="width:24pt;height:15.75pt" o:ole="">
            <v:imagedata r:id="rId56" o:title=""/>
          </v:shape>
          <o:OLEObject Type="Embed" ProgID="Equation.DSMT4" ShapeID="_x0000_i1048" DrawAspect="Content" ObjectID="_1497538775" r:id="rId57"/>
        </w:object>
      </w:r>
      <w:r>
        <w:rPr>
          <w:lang w:val="en-US"/>
        </w:rPr>
        <w:t xml:space="preserve"> </w:t>
      </w:r>
      <w:r>
        <w:t>за , се нарича сплайн-функция от степен</w:t>
      </w:r>
      <w:r>
        <w:rPr>
          <w:lang w:val="en-US"/>
        </w:rPr>
        <w:t xml:space="preserve"> </w:t>
      </w:r>
      <w:r w:rsidRPr="00E738FE">
        <w:rPr>
          <w:position w:val="-4"/>
        </w:rPr>
        <w:object w:dxaOrig="180" w:dyaOrig="200">
          <v:shape id="_x0000_i1049" type="#_x0000_t75" style="width:9pt;height:9.75pt" o:ole="">
            <v:imagedata r:id="rId58" o:title=""/>
          </v:shape>
          <o:OLEObject Type="Embed" ProgID="Equation.DSMT4" ShapeID="_x0000_i1049" DrawAspect="Content" ObjectID="_1497538776" r:id="rId59"/>
        </w:object>
      </w:r>
      <w:r>
        <w:t xml:space="preserve"> с възли </w:t>
      </w:r>
      <w:r w:rsidRPr="00E738FE">
        <w:rPr>
          <w:position w:val="-12"/>
        </w:rPr>
        <w:object w:dxaOrig="1080" w:dyaOrig="360">
          <v:shape id="_x0000_i1050" type="#_x0000_t75" style="width:54pt;height:18pt" o:ole="">
            <v:imagedata r:id="rId60" o:title=""/>
          </v:shape>
          <o:OLEObject Type="Embed" ProgID="Equation.DSMT4" ShapeID="_x0000_i1050" DrawAspect="Content" ObjectID="_1497538777" r:id="rId61"/>
        </w:object>
      </w:r>
      <w:r>
        <w:t>, ако:</w:t>
      </w:r>
    </w:p>
    <w:p w:rsidR="002941EF" w:rsidRPr="00880C13" w:rsidRDefault="002941EF" w:rsidP="002941EF">
      <w:pPr>
        <w:pStyle w:val="ListParagraph"/>
        <w:numPr>
          <w:ilvl w:val="0"/>
          <w:numId w:val="21"/>
        </w:numPr>
        <w:rPr>
          <w:lang w:val="en-US"/>
        </w:rPr>
      </w:pPr>
      <w:r w:rsidRPr="00E738FE">
        <w:rPr>
          <w:position w:val="-10"/>
        </w:rPr>
        <w:object w:dxaOrig="480" w:dyaOrig="320">
          <v:shape id="_x0000_i1051" type="#_x0000_t75" style="width:24pt;height:15.75pt" o:ole="">
            <v:imagedata r:id="rId56" o:title=""/>
          </v:shape>
          <o:OLEObject Type="Embed" ProgID="Equation.DSMT4" ShapeID="_x0000_i1051" DrawAspect="Content" ObjectID="_1497538778" r:id="rId62"/>
        </w:object>
      </w:r>
      <w:r>
        <w:t xml:space="preserve"> е полином от степен </w:t>
      </w:r>
      <w:r w:rsidRPr="00E738FE">
        <w:rPr>
          <w:position w:val="-4"/>
        </w:rPr>
        <w:object w:dxaOrig="180" w:dyaOrig="200">
          <v:shape id="_x0000_i1052" type="#_x0000_t75" style="width:9pt;height:9.75pt" o:ole="">
            <v:imagedata r:id="rId58" o:title=""/>
          </v:shape>
          <o:OLEObject Type="Embed" ProgID="Equation.DSMT4" ShapeID="_x0000_i1052" DrawAspect="Content" ObjectID="_1497538779" r:id="rId63"/>
        </w:object>
      </w:r>
      <w:r>
        <w:t xml:space="preserve"> най-много във всеки подинтервал</w:t>
      </w:r>
    </w:p>
    <w:p w:rsidR="002941EF" w:rsidRPr="00880C13" w:rsidRDefault="002941EF" w:rsidP="002941EF">
      <w:pPr>
        <w:pStyle w:val="ListParagraph"/>
        <w:ind w:left="1776"/>
        <w:rPr>
          <w:lang w:val="en-US"/>
        </w:rPr>
      </w:pPr>
      <w:r w:rsidRPr="00BE05CD">
        <w:rPr>
          <w:position w:val="-12"/>
        </w:rPr>
        <w:object w:dxaOrig="800" w:dyaOrig="360">
          <v:shape id="_x0000_i1053" type="#_x0000_t75" style="width:39.75pt;height:18pt" o:ole="">
            <v:imagedata r:id="rId64" o:title=""/>
          </v:shape>
          <o:OLEObject Type="Embed" ProgID="Equation.DSMT4" ShapeID="_x0000_i1053" DrawAspect="Content" ObjectID="_1497538780" r:id="rId65"/>
        </w:object>
      </w:r>
      <w:r>
        <w:t xml:space="preserve">, </w:t>
      </w:r>
      <w:r w:rsidRPr="00E738FE">
        <w:rPr>
          <w:position w:val="-10"/>
        </w:rPr>
        <w:object w:dxaOrig="960" w:dyaOrig="320">
          <v:shape id="_x0000_i1054" type="#_x0000_t75" style="width:48pt;height:15.75pt" o:ole="">
            <v:imagedata r:id="rId66" o:title=""/>
          </v:shape>
          <o:OLEObject Type="Embed" ProgID="Equation.DSMT4" ShapeID="_x0000_i1054" DrawAspect="Content" ObjectID="_1497538781" r:id="rId67"/>
        </w:object>
      </w:r>
      <w:r>
        <w:rPr>
          <w:lang w:val="en-US"/>
        </w:rPr>
        <w:t xml:space="preserve">, </w:t>
      </w:r>
      <w:r w:rsidRPr="00E738FE">
        <w:rPr>
          <w:position w:val="-12"/>
        </w:rPr>
        <w:object w:dxaOrig="1840" w:dyaOrig="360">
          <v:shape id="_x0000_i1055" type="#_x0000_t75" style="width:92.25pt;height:18pt" o:ole="">
            <v:imagedata r:id="rId68" o:title=""/>
          </v:shape>
          <o:OLEObject Type="Embed" ProgID="Equation.DSMT4" ShapeID="_x0000_i1055" DrawAspect="Content" ObjectID="_1497538782" r:id="rId69"/>
        </w:object>
      </w:r>
    </w:p>
    <w:p w:rsidR="002941EF" w:rsidRDefault="002941EF" w:rsidP="002941EF">
      <w:pPr>
        <w:pStyle w:val="ListParagraph"/>
        <w:numPr>
          <w:ilvl w:val="0"/>
          <w:numId w:val="21"/>
        </w:numPr>
        <w:rPr>
          <w:lang w:val="en-US"/>
        </w:rPr>
      </w:pPr>
      <w:r w:rsidRPr="00E738FE">
        <w:rPr>
          <w:position w:val="-10"/>
        </w:rPr>
        <w:object w:dxaOrig="2079" w:dyaOrig="360">
          <v:shape id="_x0000_i1056" type="#_x0000_t75" style="width:104.25pt;height:18pt" o:ole="">
            <v:imagedata r:id="rId70" o:title=""/>
          </v:shape>
          <o:OLEObject Type="Embed" ProgID="Equation.DSMT4" ShapeID="_x0000_i1056" DrawAspect="Content" ObjectID="_1497538783" r:id="rId71"/>
        </w:object>
      </w:r>
      <w:r>
        <w:t xml:space="preserve"> са непрекъснати функции в </w:t>
      </w:r>
      <w:r w:rsidRPr="00E738FE">
        <w:rPr>
          <w:position w:val="-10"/>
        </w:rPr>
        <w:object w:dxaOrig="800" w:dyaOrig="320">
          <v:shape id="_x0000_i1057" type="#_x0000_t75" style="width:39.75pt;height:15.75pt" o:ole="">
            <v:imagedata r:id="rId72" o:title=""/>
          </v:shape>
          <o:OLEObject Type="Embed" ProgID="Equation.DSMT4" ShapeID="_x0000_i1057" DrawAspect="Content" ObjectID="_1497538784" r:id="rId73"/>
        </w:object>
      </w:r>
      <w:r>
        <w:rPr>
          <w:lang w:val="en-US"/>
        </w:rPr>
        <w:t>.</w:t>
      </w:r>
    </w:p>
    <w:p w:rsidR="002941EF" w:rsidRPr="00C546D2" w:rsidRDefault="002941EF" w:rsidP="002941EF">
      <w:pPr>
        <w:pStyle w:val="Heading4"/>
        <w:numPr>
          <w:ilvl w:val="3"/>
          <w:numId w:val="1"/>
        </w:numPr>
      </w:pPr>
      <w:r w:rsidRPr="00E738FE">
        <w:rPr>
          <w:position w:val="-4"/>
        </w:rPr>
        <w:object w:dxaOrig="279" w:dyaOrig="300">
          <v:shape id="_x0000_i1058" type="#_x0000_t75" style="width:14.25pt;height:15pt" o:ole="">
            <v:imagedata r:id="rId74" o:title=""/>
          </v:shape>
          <o:OLEObject Type="Embed" ProgID="Equation.DSMT4" ShapeID="_x0000_i1058" DrawAspect="Content" ObjectID="_1497538785" r:id="rId75"/>
        </w:object>
      </w:r>
      <w:r w:rsidRPr="00C546D2">
        <w:t>-сплайни</w:t>
      </w:r>
    </w:p>
    <w:p w:rsidR="002941EF" w:rsidRPr="007808EE" w:rsidRDefault="002941EF" w:rsidP="002941EF">
      <w:pPr>
        <w:ind w:left="576"/>
        <w:rPr>
          <w:lang w:val="en-US"/>
        </w:rPr>
      </w:pPr>
      <w:r w:rsidRPr="007808EE">
        <w:t xml:space="preserve">Вече показахме, че всеки сплайн от степен </w:t>
      </w:r>
      <w:r w:rsidRPr="007808EE">
        <w:rPr>
          <w:position w:val="-4"/>
        </w:rPr>
        <w:object w:dxaOrig="460" w:dyaOrig="260">
          <v:shape id="_x0000_i1059" type="#_x0000_t75" style="width:23.25pt;height:12.75pt" o:ole="">
            <v:imagedata r:id="rId76" o:title=""/>
          </v:shape>
          <o:OLEObject Type="Embed" ProgID="Equation.DSMT4" ShapeID="_x0000_i1059" DrawAspect="Content" ObjectID="_1497538786" r:id="rId77"/>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60" type="#_x0000_t75" style="width:54pt;height:18pt" o:ole="">
            <v:imagedata r:id="rId78" o:title=""/>
          </v:shape>
          <o:OLEObject Type="Embed" ProgID="Equation.DSMT4" ShapeID="_x0000_i1060" DrawAspect="Content" ObjectID="_1497538787" r:id="rId79"/>
        </w:object>
      </w:r>
      <w:r w:rsidRPr="007808EE">
        <w:t xml:space="preserve">може да бъде представен като линейна комбинация на полином </w:t>
      </w:r>
      <w:r w:rsidRPr="007808EE">
        <w:rPr>
          <w:position w:val="-10"/>
        </w:rPr>
        <w:object w:dxaOrig="240" w:dyaOrig="260">
          <v:shape id="_x0000_i1061" type="#_x0000_t75" style="width:12pt;height:12.75pt" o:ole="">
            <v:imagedata r:id="rId80" o:title=""/>
          </v:shape>
          <o:OLEObject Type="Embed" ProgID="Equation.DSMT4" ShapeID="_x0000_i1061" DrawAspect="Content" ObjectID="_1497538788" r:id="rId81"/>
        </w:object>
      </w:r>
      <w:r w:rsidRPr="007808EE">
        <w:rPr>
          <w:lang w:val="en-US"/>
        </w:rPr>
        <w:t xml:space="preserve"> </w:t>
      </w:r>
      <w:r w:rsidRPr="007808EE">
        <w:t xml:space="preserve">от </w:t>
      </w:r>
      <w:r w:rsidRPr="007808EE">
        <w:rPr>
          <w:position w:val="-12"/>
        </w:rPr>
        <w:object w:dxaOrig="420" w:dyaOrig="360">
          <v:shape id="_x0000_i1062" type="#_x0000_t75" style="width:21pt;height:18pt" o:ole="">
            <v:imagedata r:id="rId82" o:title=""/>
          </v:shape>
          <o:OLEObject Type="Embed" ProgID="Equation.DSMT4" ShapeID="_x0000_i1062" DrawAspect="Content" ObjectID="_1497538789" r:id="rId83"/>
        </w:object>
      </w:r>
      <w:r w:rsidRPr="007808EE">
        <w:t>и отсечените степенни функции</w:t>
      </w:r>
    </w:p>
    <w:p w:rsidR="002941EF" w:rsidRDefault="002941EF" w:rsidP="002941EF">
      <w:pPr>
        <w:ind w:left="576"/>
        <w:rPr>
          <w:lang w:val="en-US"/>
        </w:rPr>
      </w:pPr>
      <w:r>
        <w:rPr>
          <w:b/>
          <w:lang w:val="en-US"/>
        </w:rPr>
        <w:tab/>
      </w:r>
      <w:r>
        <w:rPr>
          <w:b/>
          <w:lang w:val="en-US"/>
        </w:rPr>
        <w:tab/>
      </w:r>
      <w:r>
        <w:rPr>
          <w:b/>
          <w:lang w:val="en-US"/>
        </w:rPr>
        <w:tab/>
      </w:r>
      <w:r>
        <w:rPr>
          <w:b/>
          <w:lang w:val="en-US"/>
        </w:rPr>
        <w:tab/>
      </w:r>
      <w:r w:rsidRPr="00BE05CD">
        <w:rPr>
          <w:position w:val="-18"/>
        </w:rPr>
        <w:object w:dxaOrig="2659" w:dyaOrig="460">
          <v:shape id="_x0000_i1063" type="#_x0000_t75" style="width:132.75pt;height:23.25pt" o:ole="">
            <v:imagedata r:id="rId84" o:title=""/>
          </v:shape>
          <o:OLEObject Type="Embed" ProgID="Equation.DSMT4" ShapeID="_x0000_i1063" DrawAspect="Content" ObjectID="_1497538790" r:id="rId85"/>
        </w:object>
      </w:r>
      <w:r>
        <w:rPr>
          <w:lang w:val="en-US"/>
        </w:rPr>
        <w:t>.</w:t>
      </w:r>
    </w:p>
    <w:p w:rsidR="002941EF" w:rsidRDefault="002941EF" w:rsidP="002941EF">
      <w:pPr>
        <w:ind w:left="576"/>
      </w:pPr>
      <w:r>
        <w:rPr>
          <w:rStyle w:val="IntenseEmphasis"/>
        </w:rPr>
        <w:lastRenderedPageBreak/>
        <w:t>Определение:</w:t>
      </w:r>
      <w:r>
        <w:rPr>
          <w:b/>
        </w:rPr>
        <w:t xml:space="preserve"> </w:t>
      </w:r>
      <w:r>
        <w:t xml:space="preserve">Разделената разлика на отсечената степенна функция </w:t>
      </w:r>
      <w:r w:rsidRPr="00E738FE">
        <w:rPr>
          <w:position w:val="-18"/>
        </w:rPr>
        <w:object w:dxaOrig="1040" w:dyaOrig="520">
          <v:shape id="_x0000_i1064" type="#_x0000_t75" style="width:51.75pt;height:26.25pt" o:ole="">
            <v:imagedata r:id="rId86" o:title=""/>
          </v:shape>
          <o:OLEObject Type="Embed" ProgID="Equation.DSMT4" ShapeID="_x0000_i1064" DrawAspect="Content" ObjectID="_1497538791" r:id="rId87"/>
        </w:object>
      </w:r>
      <w:r>
        <w:t xml:space="preserve"> по отношение на </w:t>
      </w:r>
      <w:r w:rsidRPr="00E738FE">
        <w:rPr>
          <w:position w:val="-6"/>
        </w:rPr>
        <w:object w:dxaOrig="240" w:dyaOrig="260">
          <v:shape id="_x0000_i1065" type="#_x0000_t75" style="width:12pt;height:12.75pt" o:ole="">
            <v:imagedata r:id="rId88" o:title=""/>
          </v:shape>
          <o:OLEObject Type="Embed" ProgID="Equation.DSMT4" ShapeID="_x0000_i1065" DrawAspect="Content" ObjectID="_1497538792" r:id="rId89"/>
        </w:object>
      </w:r>
      <w:r>
        <w:t xml:space="preserve"> в точките </w:t>
      </w:r>
      <w:r w:rsidRPr="00E738FE">
        <w:rPr>
          <w:position w:val="-12"/>
        </w:rPr>
        <w:object w:dxaOrig="1100" w:dyaOrig="360">
          <v:shape id="_x0000_i1066" type="#_x0000_t75" style="width:54.75pt;height:18pt" o:ole="">
            <v:imagedata r:id="rId90" o:title=""/>
          </v:shape>
          <o:OLEObject Type="Embed" ProgID="Equation.DSMT4" ShapeID="_x0000_i1066" DrawAspect="Content" ObjectID="_1497538793" r:id="rId91"/>
        </w:object>
      </w:r>
      <w:r>
        <w:t xml:space="preserve"> се нарича </w:t>
      </w:r>
      <w:r w:rsidRPr="00E738FE">
        <w:rPr>
          <w:position w:val="-4"/>
        </w:rPr>
        <w:object w:dxaOrig="240" w:dyaOrig="260">
          <v:shape id="_x0000_i1067" type="#_x0000_t75" style="width:12pt;height:12.75pt" o:ole="">
            <v:imagedata r:id="rId92" o:title=""/>
          </v:shape>
          <o:OLEObject Type="Embed" ProgID="Equation.DSMT4" ShapeID="_x0000_i1067" DrawAspect="Content" ObjectID="_1497538794" r:id="rId93"/>
        </w:object>
      </w:r>
      <w:r>
        <w:t xml:space="preserve">-сплайн от степен </w:t>
      </w:r>
      <w:r w:rsidRPr="00E738FE">
        <w:rPr>
          <w:position w:val="-4"/>
        </w:rPr>
        <w:object w:dxaOrig="460" w:dyaOrig="260">
          <v:shape id="_x0000_i1068" type="#_x0000_t75" style="width:23.25pt;height:12.75pt" o:ole="">
            <v:imagedata r:id="rId94" o:title=""/>
          </v:shape>
          <o:OLEObject Type="Embed" ProgID="Equation.DSMT4" ShapeID="_x0000_i1068" DrawAspect="Content" ObjectID="_1497538795" r:id="rId95"/>
        </w:object>
      </w:r>
      <w:r>
        <w:t xml:space="preserve">с възли </w:t>
      </w:r>
      <w:r w:rsidRPr="00E738FE">
        <w:rPr>
          <w:position w:val="-12"/>
        </w:rPr>
        <w:object w:dxaOrig="800" w:dyaOrig="360">
          <v:shape id="_x0000_i1069" type="#_x0000_t75" style="width:39.75pt;height:18pt" o:ole="">
            <v:imagedata r:id="rId96" o:title=""/>
          </v:shape>
          <o:OLEObject Type="Embed" ProgID="Equation.DSMT4" ShapeID="_x0000_i1069" DrawAspect="Content" ObjectID="_1497538796" r:id="rId97"/>
        </w:object>
      </w:r>
      <w:r>
        <w:t>.</w:t>
      </w:r>
    </w:p>
    <w:p w:rsidR="002941EF" w:rsidRDefault="002941EF" w:rsidP="002941EF">
      <w:pPr>
        <w:ind w:left="576"/>
        <w:rPr>
          <w:lang w:val="en-US"/>
        </w:rPr>
      </w:pPr>
      <w:r w:rsidRPr="00C546D2">
        <w:rPr>
          <w:rStyle w:val="IntenseEmphasis"/>
        </w:rPr>
        <w:t>Теорема .</w:t>
      </w:r>
      <w:r>
        <w:t xml:space="preserve"> При всяко</w:t>
      </w:r>
      <w:r w:rsidRPr="00E738FE">
        <w:rPr>
          <w:position w:val="-4"/>
        </w:rPr>
        <w:object w:dxaOrig="499" w:dyaOrig="260">
          <v:shape id="_x0000_i1070" type="#_x0000_t75" style="width:24.75pt;height:12.75pt" o:ole="">
            <v:imagedata r:id="rId98" o:title=""/>
          </v:shape>
          <o:OLEObject Type="Embed" ProgID="Equation.DSMT4" ShapeID="_x0000_i1070" DrawAspect="Content" ObjectID="_1497538797" r:id="rId99"/>
        </w:object>
      </w:r>
      <w:r>
        <w:t xml:space="preserve"> имаме:</w:t>
      </w:r>
    </w:p>
    <w:p w:rsidR="002941EF" w:rsidRPr="00E7545F" w:rsidRDefault="002941EF" w:rsidP="002941EF">
      <w:pPr>
        <w:pStyle w:val="ListParagraph"/>
        <w:numPr>
          <w:ilvl w:val="0"/>
          <w:numId w:val="22"/>
        </w:numPr>
        <w:rPr>
          <w:lang w:val="en-US"/>
        </w:rPr>
      </w:pPr>
      <w:r w:rsidRPr="00E738FE">
        <w:rPr>
          <w:position w:val="-12"/>
        </w:rPr>
        <w:object w:dxaOrig="1680" w:dyaOrig="360">
          <v:shape id="_x0000_i1071" type="#_x0000_t75" style="width:84pt;height:18pt" o:ole="">
            <v:imagedata r:id="rId100" o:title=""/>
          </v:shape>
          <o:OLEObject Type="Embed" ProgID="Equation.DSMT4" ShapeID="_x0000_i1071" DrawAspect="Content" ObjectID="_1497538798" r:id="rId101"/>
        </w:object>
      </w:r>
      <w:r>
        <w:t xml:space="preserve">за всяко </w:t>
      </w:r>
      <w:r w:rsidRPr="00E738FE">
        <w:rPr>
          <w:position w:val="-12"/>
        </w:rPr>
        <w:object w:dxaOrig="580" w:dyaOrig="360">
          <v:shape id="_x0000_i1072" type="#_x0000_t75" style="width:29.25pt;height:18pt" o:ole="">
            <v:imagedata r:id="rId102" o:title=""/>
          </v:shape>
          <o:OLEObject Type="Embed" ProgID="Equation.DSMT4" ShapeID="_x0000_i1072" DrawAspect="Content" ObjectID="_1497538799" r:id="rId103"/>
        </w:object>
      </w:r>
      <w:r>
        <w:t xml:space="preserve"> и всяко </w:t>
      </w:r>
      <w:r w:rsidRPr="00E738FE">
        <w:rPr>
          <w:position w:val="-12"/>
        </w:rPr>
        <w:object w:dxaOrig="560" w:dyaOrig="360">
          <v:shape id="_x0000_i1073" type="#_x0000_t75" style="width:27.75pt;height:18pt" o:ole="">
            <v:imagedata r:id="rId104" o:title=""/>
          </v:shape>
          <o:OLEObject Type="Embed" ProgID="Equation.DSMT4" ShapeID="_x0000_i1073" DrawAspect="Content" ObjectID="_1497538800" r:id="rId105"/>
        </w:object>
      </w:r>
      <w:r>
        <w:t>,</w:t>
      </w:r>
    </w:p>
    <w:p w:rsidR="002941EF" w:rsidRDefault="002941EF" w:rsidP="002941EF">
      <w:pPr>
        <w:pStyle w:val="ListParagraph"/>
        <w:numPr>
          <w:ilvl w:val="0"/>
          <w:numId w:val="22"/>
        </w:numPr>
        <w:rPr>
          <w:lang w:val="en-US"/>
        </w:rPr>
      </w:pPr>
      <w:r w:rsidRPr="00E738FE">
        <w:rPr>
          <w:position w:val="-12"/>
        </w:rPr>
        <w:object w:dxaOrig="1680" w:dyaOrig="360">
          <v:shape id="_x0000_i1074" type="#_x0000_t75" style="width:84pt;height:18pt" o:ole="">
            <v:imagedata r:id="rId106" o:title=""/>
          </v:shape>
          <o:OLEObject Type="Embed" ProgID="Equation.DSMT4" ShapeID="_x0000_i1074" DrawAspect="Content" ObjectID="_1497538801" r:id="rId107"/>
        </w:object>
      </w:r>
      <w:r>
        <w:t xml:space="preserve">при </w:t>
      </w:r>
      <w:r w:rsidRPr="00E738FE">
        <w:rPr>
          <w:position w:val="-14"/>
        </w:rPr>
        <w:object w:dxaOrig="1080" w:dyaOrig="380">
          <v:shape id="_x0000_i1075" type="#_x0000_t75" style="width:54pt;height:18.75pt" o:ole="">
            <v:imagedata r:id="rId108" o:title=""/>
          </v:shape>
          <o:OLEObject Type="Embed" ProgID="Equation.DSMT4" ShapeID="_x0000_i1075" DrawAspect="Content" ObjectID="_1497538802" r:id="rId109"/>
        </w:object>
      </w:r>
      <w:r>
        <w:t>.</w:t>
      </w:r>
    </w:p>
    <w:p w:rsidR="002941EF" w:rsidRDefault="002941EF" w:rsidP="002941EF">
      <w:pPr>
        <w:ind w:left="708"/>
      </w:pPr>
      <w:r w:rsidRPr="00C546D2">
        <w:rPr>
          <w:rStyle w:val="IntenseEmphasis"/>
        </w:rPr>
        <w:t>Теорема.</w:t>
      </w:r>
      <w:r>
        <w:rPr>
          <w:b/>
        </w:rPr>
        <w:t xml:space="preserve"> </w:t>
      </w:r>
      <w:r>
        <w:t xml:space="preserve">Нека </w:t>
      </w:r>
      <w:r w:rsidRPr="00E738FE">
        <w:rPr>
          <w:position w:val="-12"/>
        </w:rPr>
        <w:object w:dxaOrig="1740" w:dyaOrig="360">
          <v:shape id="_x0000_i1076" type="#_x0000_t75" style="width:87pt;height:18pt" o:ole="">
            <v:imagedata r:id="rId110" o:title=""/>
          </v:shape>
          <o:OLEObject Type="Embed" ProgID="Equation.DSMT4" ShapeID="_x0000_i1076" DrawAspect="Content" ObjectID="_1497538803" r:id="rId111"/>
        </w:object>
      </w:r>
      <w:r>
        <w:t xml:space="preserve">са фиксирани точки. Да изберем произволни други </w:t>
      </w:r>
      <w:r w:rsidRPr="00E738FE">
        <w:rPr>
          <w:position w:val="-4"/>
        </w:rPr>
        <w:object w:dxaOrig="300" w:dyaOrig="260">
          <v:shape id="_x0000_i1077" type="#_x0000_t75" style="width:15pt;height:12.75pt" o:ole="">
            <v:imagedata r:id="rId112" o:title=""/>
          </v:shape>
          <o:OLEObject Type="Embed" ProgID="Equation.DSMT4" ShapeID="_x0000_i1077" DrawAspect="Content" ObjectID="_1497538804" r:id="rId113"/>
        </w:object>
      </w:r>
      <w:r>
        <w:t xml:space="preserve"> точки </w:t>
      </w:r>
      <w:r w:rsidRPr="00E738FE">
        <w:rPr>
          <w:position w:val="-12"/>
        </w:rPr>
        <w:object w:dxaOrig="1460" w:dyaOrig="360">
          <v:shape id="_x0000_i1078" type="#_x0000_t75" style="width:72.75pt;height:18pt" o:ole="">
            <v:imagedata r:id="rId114" o:title=""/>
          </v:shape>
          <o:OLEObject Type="Embed" ProgID="Equation.DSMT4" ShapeID="_x0000_i1078" DrawAspect="Content" ObjectID="_1497538805" r:id="rId115"/>
        </w:object>
      </w:r>
      <w:r>
        <w:t xml:space="preserve"> и </w:t>
      </w:r>
      <w:r w:rsidRPr="00E738FE">
        <w:rPr>
          <w:position w:val="-12"/>
        </w:rPr>
        <w:object w:dxaOrig="1760" w:dyaOrig="360">
          <v:shape id="_x0000_i1079" type="#_x0000_t75" style="width:87.75pt;height:18pt" o:ole="">
            <v:imagedata r:id="rId116" o:title=""/>
          </v:shape>
          <o:OLEObject Type="Embed" ProgID="Equation.DSMT4" ShapeID="_x0000_i1079" DrawAspect="Content" ObjectID="_1497538806" r:id="rId117"/>
        </w:object>
      </w:r>
      <w:r>
        <w:t>. Нека</w:t>
      </w:r>
      <w:r w:rsidRPr="00E738FE">
        <w:rPr>
          <w:position w:val="-12"/>
        </w:rPr>
        <w:object w:dxaOrig="2160" w:dyaOrig="360">
          <v:shape id="_x0000_i1080" type="#_x0000_t75" style="width:108pt;height:18pt" o:ole="">
            <v:imagedata r:id="rId118" o:title=""/>
          </v:shape>
          <o:OLEObject Type="Embed" ProgID="Equation.DSMT4" ShapeID="_x0000_i1080" DrawAspect="Content" ObjectID="_1497538807" r:id="rId119"/>
        </w:object>
      </w:r>
      <w:r>
        <w:t xml:space="preserve">, </w:t>
      </w:r>
      <w:r w:rsidRPr="00E738FE">
        <w:rPr>
          <w:position w:val="-10"/>
        </w:rPr>
        <w:object w:dxaOrig="920" w:dyaOrig="320">
          <v:shape id="_x0000_i1081" type="#_x0000_t75" style="width:45.75pt;height:15.75pt" o:ole="">
            <v:imagedata r:id="rId120" o:title=""/>
          </v:shape>
          <o:OLEObject Type="Embed" ProgID="Equation.DSMT4" ShapeID="_x0000_i1081" DrawAspect="Content" ObjectID="_1497538808" r:id="rId121"/>
        </w:object>
      </w:r>
      <w:r>
        <w:t>.</w:t>
      </w:r>
    </w:p>
    <w:p w:rsidR="002941EF" w:rsidRDefault="002941EF" w:rsidP="002941EF">
      <w:pPr>
        <w:ind w:left="708"/>
      </w:pPr>
      <w:r w:rsidRPr="00E738FE">
        <w:rPr>
          <w:position w:val="-4"/>
        </w:rPr>
        <w:object w:dxaOrig="240" w:dyaOrig="260">
          <v:shape id="_x0000_i1082" type="#_x0000_t75" style="width:12pt;height:12.75pt" o:ole="">
            <v:imagedata r:id="rId122" o:title=""/>
          </v:shape>
          <o:OLEObject Type="Embed" ProgID="Equation.DSMT4" ShapeID="_x0000_i1082" DrawAspect="Content" ObjectID="_1497538809" r:id="rId123"/>
        </w:object>
      </w:r>
      <w:r>
        <w:t>-сплайните</w:t>
      </w:r>
      <w:r w:rsidRPr="00E738FE">
        <w:rPr>
          <w:position w:val="-12"/>
        </w:rPr>
        <w:object w:dxaOrig="859" w:dyaOrig="360">
          <v:shape id="_x0000_i1083" type="#_x0000_t75" style="width:42.75pt;height:18pt" o:ole="">
            <v:imagedata r:id="rId124" o:title=""/>
          </v:shape>
          <o:OLEObject Type="Embed" ProgID="Equation.DSMT4" ShapeID="_x0000_i1083" DrawAspect="Content" ObjectID="_1497538810" r:id="rId125"/>
        </w:object>
      </w:r>
      <w:r>
        <w:t xml:space="preserve">образуват базис в пространството </w:t>
      </w:r>
      <w:r w:rsidRPr="00E738FE">
        <w:rPr>
          <w:position w:val="-12"/>
        </w:rPr>
        <w:object w:dxaOrig="1500" w:dyaOrig="360">
          <v:shape id="_x0000_i1084" type="#_x0000_t75" style="width:75pt;height:18pt" o:ole="">
            <v:imagedata r:id="rId126" o:title=""/>
          </v:shape>
          <o:OLEObject Type="Embed" ProgID="Equation.DSMT4" ShapeID="_x0000_i1084" DrawAspect="Content" ObjectID="_1497538811" r:id="rId127"/>
        </w:object>
      </w:r>
      <w:r>
        <w:t xml:space="preserve">върху интервала </w:t>
      </w:r>
      <w:r w:rsidRPr="00E738FE">
        <w:rPr>
          <w:position w:val="-10"/>
        </w:rPr>
        <w:object w:dxaOrig="540" w:dyaOrig="320">
          <v:shape id="_x0000_i1085" type="#_x0000_t75" style="width:27pt;height:15.75pt" o:ole="">
            <v:imagedata r:id="rId128" o:title=""/>
          </v:shape>
          <o:OLEObject Type="Embed" ProgID="Equation.DSMT4" ShapeID="_x0000_i1085" DrawAspect="Content" ObjectID="_1497538812" r:id="rId129"/>
        </w:object>
      </w:r>
      <w:r>
        <w:t>.</w:t>
      </w:r>
    </w:p>
    <w:p w:rsidR="002941EF" w:rsidRDefault="002941EF" w:rsidP="002941EF">
      <w:pPr>
        <w:ind w:left="708"/>
        <w:rPr>
          <w:lang w:val="en-US"/>
        </w:rPr>
      </w:pPr>
      <w:r>
        <w:t xml:space="preserve">И така, всяка сплайн-фунцкия </w:t>
      </w:r>
      <w:r w:rsidRPr="00E738FE">
        <w:rPr>
          <w:position w:val="-10"/>
        </w:rPr>
        <w:object w:dxaOrig="240" w:dyaOrig="320">
          <v:shape id="_x0000_i1086" type="#_x0000_t75" style="width:12pt;height:15.75pt" o:ole="">
            <v:imagedata r:id="rId48" o:title=""/>
          </v:shape>
          <o:OLEObject Type="Embed" ProgID="Equation.DSMT4" ShapeID="_x0000_i1086" DrawAspect="Content" ObjectID="_1497538813" r:id="rId130"/>
        </w:object>
      </w:r>
      <w:r>
        <w:t xml:space="preserve">от </w:t>
      </w:r>
      <w:r w:rsidRPr="00E738FE">
        <w:rPr>
          <w:position w:val="-12"/>
        </w:rPr>
        <w:object w:dxaOrig="1500" w:dyaOrig="360">
          <v:shape id="_x0000_i1087" type="#_x0000_t75" style="width:75pt;height:18pt" o:ole="">
            <v:imagedata r:id="rId126" o:title=""/>
          </v:shape>
          <o:OLEObject Type="Embed" ProgID="Equation.DSMT4" ShapeID="_x0000_i1087" DrawAspect="Content" ObjectID="_1497538814" r:id="rId131"/>
        </w:object>
      </w:r>
      <w:r>
        <w:t xml:space="preserve">може да бъде представена по единствен начин във вида </w:t>
      </w:r>
    </w:p>
    <w:p w:rsidR="002941EF" w:rsidRDefault="002941EF" w:rsidP="002941EF">
      <w:pPr>
        <w:ind w:left="708"/>
        <w:rPr>
          <w:lang w:val="en-US"/>
        </w:rPr>
      </w:pPr>
      <w:r>
        <w:rPr>
          <w:lang w:val="en-US"/>
        </w:rPr>
        <w:tab/>
      </w:r>
      <w:r>
        <w:rPr>
          <w:lang w:val="en-US"/>
        </w:rPr>
        <w:tab/>
      </w:r>
      <w:r>
        <w:rPr>
          <w:lang w:val="en-US"/>
        </w:rPr>
        <w:tab/>
      </w:r>
      <w:r>
        <w:rPr>
          <w:lang w:val="en-US"/>
        </w:rPr>
        <w:tab/>
      </w:r>
      <w:r w:rsidRPr="00BE05CD">
        <w:rPr>
          <w:position w:val="-30"/>
        </w:rPr>
        <w:object w:dxaOrig="2299" w:dyaOrig="720">
          <v:shape id="_x0000_i1088" type="#_x0000_t75" style="width:114.75pt;height:36pt" o:ole="">
            <v:imagedata r:id="rId132" o:title=""/>
          </v:shape>
          <o:OLEObject Type="Embed" ProgID="Equation.DSMT4" ShapeID="_x0000_i1088" DrawAspect="Content" ObjectID="_1497538815" r:id="rId133"/>
        </w:object>
      </w:r>
      <w:r>
        <w:rPr>
          <w:lang w:val="en-US"/>
        </w:rPr>
        <w:t>.</w:t>
      </w:r>
    </w:p>
    <w:p w:rsidR="002941EF" w:rsidRDefault="002941EF" w:rsidP="002941EF">
      <w:pPr>
        <w:ind w:left="708"/>
      </w:pPr>
      <w:r>
        <w:t xml:space="preserve">Имайки предвид крайния носител на </w:t>
      </w:r>
      <w:r w:rsidRPr="00E738FE">
        <w:rPr>
          <w:position w:val="-12"/>
        </w:rPr>
        <w:object w:dxaOrig="540" w:dyaOrig="360">
          <v:shape id="_x0000_i1089" type="#_x0000_t75" style="width:27pt;height:18pt" o:ole="">
            <v:imagedata r:id="rId134" o:title=""/>
          </v:shape>
          <o:OLEObject Type="Embed" ProgID="Equation.DSMT4" ShapeID="_x0000_i1089" DrawAspect="Content" ObjectID="_1497538816" r:id="rId135"/>
        </w:object>
      </w:r>
      <w:r>
        <w:t xml:space="preserve">, това е много удобно представне на </w:t>
      </w:r>
      <w:r w:rsidRPr="00E738FE">
        <w:rPr>
          <w:position w:val="-10"/>
        </w:rPr>
        <w:object w:dxaOrig="240" w:dyaOrig="320">
          <v:shape id="_x0000_i1090" type="#_x0000_t75" style="width:12pt;height:15.75pt" o:ole="">
            <v:imagedata r:id="rId48" o:title=""/>
          </v:shape>
          <o:OLEObject Type="Embed" ProgID="Equation.DSMT4" ShapeID="_x0000_i1090" DrawAspect="Content" ObjectID="_1497538817" r:id="rId136"/>
        </w:object>
      </w:r>
      <w:r>
        <w:t xml:space="preserve">за работа с компютър, тъй като при фиксирано </w:t>
      </w:r>
      <w:r w:rsidRPr="00E738FE">
        <w:rPr>
          <w:position w:val="-6"/>
        </w:rPr>
        <w:object w:dxaOrig="139" w:dyaOrig="240">
          <v:shape id="_x0000_i1091" type="#_x0000_t75" style="width:6.75pt;height:12pt" o:ole="">
            <v:imagedata r:id="rId137" o:title=""/>
          </v:shape>
          <o:OLEObject Type="Embed" ProgID="Equation.DSMT4" ShapeID="_x0000_i1091" DrawAspect="Content" ObjectID="_1497538818" r:id="rId138"/>
        </w:object>
      </w:r>
      <w:r>
        <w:t xml:space="preserve">, сплайнът </w:t>
      </w:r>
      <w:r w:rsidRPr="00E738FE">
        <w:rPr>
          <w:position w:val="-10"/>
        </w:rPr>
        <w:object w:dxaOrig="480" w:dyaOrig="320">
          <v:shape id="_x0000_i1092" type="#_x0000_t75" style="width:24pt;height:15.75pt" o:ole="">
            <v:imagedata r:id="rId139" o:title=""/>
          </v:shape>
          <o:OLEObject Type="Embed" ProgID="Equation.DSMT4" ShapeID="_x0000_i1092" DrawAspect="Content" ObjectID="_1497538819" r:id="rId140"/>
        </w:object>
      </w:r>
      <w:r>
        <w:t xml:space="preserve">е всъщност линейна комбинация само на </w:t>
      </w:r>
      <w:r w:rsidRPr="00E738FE">
        <w:rPr>
          <w:position w:val="-4"/>
        </w:rPr>
        <w:object w:dxaOrig="180" w:dyaOrig="200">
          <v:shape id="_x0000_i1093" type="#_x0000_t75" style="width:9pt;height:9.75pt" o:ole="">
            <v:imagedata r:id="rId141" o:title=""/>
          </v:shape>
          <o:OLEObject Type="Embed" ProgID="Equation.DSMT4" ShapeID="_x0000_i1093" DrawAspect="Content" ObjectID="_1497538820" r:id="rId142"/>
        </w:object>
      </w:r>
      <w:r>
        <w:t xml:space="preserve">последователни </w:t>
      </w:r>
      <w:r w:rsidRPr="00E738FE">
        <w:rPr>
          <w:position w:val="-4"/>
        </w:rPr>
        <w:object w:dxaOrig="240" w:dyaOrig="260">
          <v:shape id="_x0000_i1094" type="#_x0000_t75" style="width:12pt;height:12.75pt" o:ole="">
            <v:imagedata r:id="rId122" o:title=""/>
          </v:shape>
          <o:OLEObject Type="Embed" ProgID="Equation.DSMT4" ShapeID="_x0000_i1094" DrawAspect="Content" ObjectID="_1497538821" r:id="rId143"/>
        </w:object>
      </w:r>
      <w:r>
        <w:t xml:space="preserve">–сплайни, които съдържат </w:t>
      </w:r>
      <w:r w:rsidRPr="00E738FE">
        <w:rPr>
          <w:position w:val="-6"/>
        </w:rPr>
        <w:object w:dxaOrig="139" w:dyaOrig="240">
          <v:shape id="_x0000_i1095" type="#_x0000_t75" style="width:6.75pt;height:12pt" o:ole="">
            <v:imagedata r:id="rId137" o:title=""/>
          </v:shape>
          <o:OLEObject Type="Embed" ProgID="Equation.DSMT4" ShapeID="_x0000_i1095" DrawAspect="Content" ObjectID="_1497538822" r:id="rId144"/>
        </w:object>
      </w:r>
      <w:r>
        <w:t xml:space="preserve"> в своя носител. Едно друго предимство на представянето е, че съществува проста схема за пресмятане стойността на </w:t>
      </w:r>
      <w:r w:rsidRPr="00E738FE">
        <w:rPr>
          <w:position w:val="-12"/>
        </w:rPr>
        <w:object w:dxaOrig="260" w:dyaOrig="360">
          <v:shape id="_x0000_i1096" type="#_x0000_t75" style="width:12.75pt;height:18pt" o:ole="">
            <v:imagedata r:id="rId145" o:title=""/>
          </v:shape>
          <o:OLEObject Type="Embed" ProgID="Equation.DSMT4" ShapeID="_x0000_i1096" DrawAspect="Content" ObjectID="_1497538823" r:id="rId146"/>
        </w:object>
      </w:r>
      <w:r>
        <w:t xml:space="preserve"> в дадена точка. Тази схема се основава на следната рекурентна връзка.</w:t>
      </w:r>
    </w:p>
    <w:p w:rsidR="002941EF" w:rsidRDefault="002941EF" w:rsidP="002941EF">
      <w:pPr>
        <w:ind w:left="708"/>
      </w:pPr>
      <w:r w:rsidRPr="00C546D2">
        <w:rPr>
          <w:rStyle w:val="IntenseEmphasis"/>
        </w:rPr>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7" type="#_x0000_t75" style="width:92.25pt;height:15.75pt" o:ole="">
            <v:imagedata r:id="rId147" o:title=""/>
          </v:shape>
          <o:OLEObject Type="Embed" ProgID="Equation.DSMT4" ShapeID="_x0000_i1097" DrawAspect="Content" ObjectID="_1497538824" r:id="rId148"/>
        </w:object>
      </w:r>
      <w:r>
        <w:rPr>
          <w:lang w:val="en-US"/>
        </w:rPr>
        <w:t xml:space="preserve">e </w:t>
      </w:r>
      <w:r>
        <w:t xml:space="preserve">в сила равенството </w:t>
      </w:r>
    </w:p>
    <w:p w:rsidR="002941EF" w:rsidRDefault="002941EF" w:rsidP="002941EF">
      <w:pPr>
        <w:ind w:left="708"/>
        <w:jc w:val="center"/>
        <w:rPr>
          <w:lang w:val="en-US"/>
        </w:rPr>
      </w:pPr>
      <w:r w:rsidRPr="00E738FE">
        <w:rPr>
          <w:position w:val="-34"/>
        </w:rPr>
        <w:object w:dxaOrig="4580" w:dyaOrig="780">
          <v:shape id="_x0000_i1098" type="#_x0000_t75" style="width:228.75pt;height:39pt" o:ole="">
            <v:imagedata r:id="rId149" o:title=""/>
          </v:shape>
          <o:OLEObject Type="Embed" ProgID="Equation.DSMT4" ShapeID="_x0000_i1098" DrawAspect="Content" ObjectID="_1497538825" r:id="rId150"/>
        </w:object>
      </w:r>
      <w:r>
        <w:rPr>
          <w:lang w:val="en-US"/>
        </w:rPr>
        <w:t>.</w:t>
      </w:r>
    </w:p>
    <w:p w:rsidR="002941EF" w:rsidRDefault="002941EF" w:rsidP="002941EF">
      <w:pPr>
        <w:ind w:left="708"/>
      </w:pPr>
      <w:r>
        <w:t xml:space="preserve">Да отбележим, че коефициентите пред </w:t>
      </w:r>
      <w:r w:rsidRPr="00E738FE">
        <w:rPr>
          <w:position w:val="-18"/>
        </w:rPr>
        <w:object w:dxaOrig="800" w:dyaOrig="420">
          <v:shape id="_x0000_i1099" type="#_x0000_t75" style="width:39.75pt;height:21pt" o:ole="">
            <v:imagedata r:id="rId151" o:title=""/>
          </v:shape>
          <o:OLEObject Type="Embed" ProgID="Equation.DSMT4" ShapeID="_x0000_i1099" DrawAspect="Content" ObjectID="_1497538826" r:id="rId152"/>
        </w:object>
      </w:r>
      <w:r>
        <w:t xml:space="preserve"> и </w:t>
      </w:r>
      <w:r w:rsidRPr="00E738FE">
        <w:rPr>
          <w:position w:val="-18"/>
        </w:rPr>
        <w:object w:dxaOrig="960" w:dyaOrig="420">
          <v:shape id="_x0000_i1100" type="#_x0000_t75" style="width:48pt;height:21pt" o:ole="">
            <v:imagedata r:id="rId153" o:title=""/>
          </v:shape>
          <o:OLEObject Type="Embed" ProgID="Equation.DSMT4" ShapeID="_x0000_i1100" DrawAspect="Content" ObjectID="_1497538827" r:id="rId154"/>
        </w:object>
      </w:r>
      <w:r>
        <w:t xml:space="preserve"> в рекурентната връзка са положителни при </w:t>
      </w:r>
      <w:r w:rsidRPr="00E738FE">
        <w:rPr>
          <w:position w:val="-12"/>
        </w:rPr>
        <w:object w:dxaOrig="1120" w:dyaOrig="360">
          <v:shape id="_x0000_i1101" type="#_x0000_t75" style="width:56.25pt;height:18pt" o:ole="">
            <v:imagedata r:id="rId155" o:title=""/>
          </v:shape>
          <o:OLEObject Type="Embed" ProgID="Equation.DSMT4" ShapeID="_x0000_i1101" DrawAspect="Content" ObjectID="_1497538828" r:id="rId156"/>
        </w:object>
      </w:r>
      <w:r>
        <w:t xml:space="preserve"> и тяхната сума е равна на 1. Следователно формулата представя </w:t>
      </w:r>
      <w:r w:rsidRPr="00E738FE">
        <w:rPr>
          <w:position w:val="-18"/>
        </w:rPr>
        <w:object w:dxaOrig="760" w:dyaOrig="420">
          <v:shape id="_x0000_i1102" type="#_x0000_t75" style="width:38.25pt;height:21pt" o:ole="">
            <v:imagedata r:id="rId157" o:title=""/>
          </v:shape>
          <o:OLEObject Type="Embed" ProgID="Equation.DSMT4" ShapeID="_x0000_i1102" DrawAspect="Content" ObjectID="_1497538829" r:id="rId158"/>
        </w:object>
      </w:r>
      <w:r>
        <w:t xml:space="preserve">като изпъкнала комбинация на </w:t>
      </w:r>
      <w:r w:rsidRPr="00E738FE">
        <w:rPr>
          <w:position w:val="-18"/>
        </w:rPr>
        <w:object w:dxaOrig="800" w:dyaOrig="420">
          <v:shape id="_x0000_i1103" type="#_x0000_t75" style="width:39.75pt;height:21pt" o:ole="">
            <v:imagedata r:id="rId151" o:title=""/>
          </v:shape>
          <o:OLEObject Type="Embed" ProgID="Equation.DSMT4" ShapeID="_x0000_i1103" DrawAspect="Content" ObjectID="_1497538830" r:id="rId159"/>
        </w:object>
      </w:r>
      <w:r>
        <w:t xml:space="preserve"> и </w:t>
      </w:r>
      <w:r w:rsidRPr="00E738FE">
        <w:rPr>
          <w:position w:val="-18"/>
        </w:rPr>
        <w:object w:dxaOrig="960" w:dyaOrig="420">
          <v:shape id="_x0000_i1104" type="#_x0000_t75" style="width:48pt;height:21pt" o:ole="">
            <v:imagedata r:id="rId153" o:title=""/>
          </v:shape>
          <o:OLEObject Type="Embed" ProgID="Equation.DSMT4" ShapeID="_x0000_i1104" DrawAspect="Content" ObjectID="_1497538831" r:id="rId160"/>
        </w:object>
      </w:r>
      <w:r>
        <w:t xml:space="preserve">. </w:t>
      </w:r>
    </w:p>
    <w:p w:rsidR="002941EF" w:rsidRPr="00DE48E6" w:rsidRDefault="002941EF" w:rsidP="002941EF">
      <w:pPr>
        <w:ind w:left="708"/>
        <w:jc w:val="center"/>
        <w:rPr>
          <w:lang w:val="en-US"/>
        </w:rPr>
      </w:pPr>
      <w:r>
        <w:br/>
      </w:r>
      <w:r w:rsidRPr="00E738FE">
        <w:rPr>
          <w:position w:val="-58"/>
        </w:rPr>
        <w:object w:dxaOrig="4120" w:dyaOrig="1280">
          <v:shape id="_x0000_i1105" type="#_x0000_t75" style="width:206.25pt;height:63.75pt" o:ole="">
            <v:imagedata r:id="rId161" o:title=""/>
          </v:shape>
          <o:OLEObject Type="Embed" ProgID="Equation.DSMT4" ShapeID="_x0000_i1105" DrawAspect="Content" ObjectID="_1497538832" r:id="rId162"/>
        </w:object>
      </w:r>
    </w:p>
    <w:p w:rsidR="00D94705" w:rsidRDefault="00D94705" w:rsidP="00D94705">
      <w:pPr>
        <w:pStyle w:val="Heading2"/>
      </w:pPr>
      <w:r>
        <w:lastRenderedPageBreak/>
        <w:t>Рисуване на стандартни равнинни фигури</w:t>
      </w:r>
      <w:bookmarkEnd w:id="11"/>
    </w:p>
    <w:p w:rsidR="005F23C5" w:rsidRDefault="00690597" w:rsidP="00872678">
      <w:pPr>
        <w:pStyle w:val="Heading3"/>
      </w:pPr>
      <w:bookmarkStart w:id="12" w:name="_Toc421030027"/>
      <w:r>
        <w:t>Окръжност</w:t>
      </w:r>
      <w:bookmarkEnd w:id="12"/>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3" w:name="_Toc421030028"/>
      <w:r>
        <w:t>Елипса</w:t>
      </w:r>
      <w:bookmarkEnd w:id="13"/>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4">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321381"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lastRenderedPageBreak/>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4" w:name="_Toc421030029"/>
      <w:r>
        <w:t>Триъгълник</w:t>
      </w:r>
      <w:bookmarkEnd w:id="14"/>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5">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5" w:name="_Toc421030030"/>
      <w:r>
        <w:t>Правоъгълник</w:t>
      </w:r>
      <w:bookmarkEnd w:id="15"/>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lastRenderedPageBreak/>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6">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6" w:name="_Toc421030031"/>
      <w:r>
        <w:t>Квадрат</w:t>
      </w:r>
      <w:bookmarkEnd w:id="16"/>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3295650" cy="237172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7">
                      <a:extLst>
                        <a:ext uri="{28A0092B-C50C-407E-A947-70E740481C1C}">
                          <a14:useLocalDpi xmlns:a14="http://schemas.microsoft.com/office/drawing/2010/main" val="0"/>
                        </a:ext>
                      </a:extLst>
                    </a:blip>
                    <a:stretch>
                      <a:fillRect/>
                    </a:stretch>
                  </pic:blipFill>
                  <pic:spPr>
                    <a:xfrm>
                      <a:off x="0" y="0"/>
                      <a:ext cx="3306845" cy="2379781"/>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17" w:name="_Toc421030032"/>
      <w:r>
        <w:t>Задаване на ефекти върху изображение</w:t>
      </w:r>
      <w:bookmarkEnd w:id="17"/>
    </w:p>
    <w:p w:rsidR="002941EF" w:rsidRPr="00184621" w:rsidRDefault="002941EF" w:rsidP="002941EF">
      <w:bookmarkStart w:id="18" w:name="_Toc421030033"/>
      <w:r>
        <w:t>В проекта е реализирано завъртане на област от изображение.</w:t>
      </w:r>
    </w:p>
    <w:p w:rsidR="002941EF" w:rsidRDefault="002941EF" w:rsidP="002941EF">
      <w:pPr>
        <w:pStyle w:val="Heading3"/>
        <w:numPr>
          <w:ilvl w:val="2"/>
          <w:numId w:val="1"/>
        </w:numPr>
      </w:pPr>
      <w:r>
        <w:lastRenderedPageBreak/>
        <w:t>Ротация</w:t>
      </w:r>
    </w:p>
    <w:p w:rsidR="009E0BA1" w:rsidRDefault="009E0BA1" w:rsidP="009E0BA1">
      <w:pPr>
        <w:spacing w:after="0"/>
      </w:pPr>
    </w:p>
    <w:p w:rsidR="009E0BA1" w:rsidRDefault="009E0BA1" w:rsidP="009E0BA1">
      <w:pPr>
        <w:spacing w:after="0"/>
        <w:rPr>
          <w:lang w:val="en-US"/>
        </w:rPr>
      </w:pPr>
      <w:r>
        <w:t>За да извършим ротация първо селектираме</w:t>
      </w:r>
      <w:r w:rsidRPr="00541649">
        <w:t xml:space="preserve"> област от точки с даден център (</w:t>
      </w:r>
      <w:r w:rsidRPr="00541649">
        <w:rPr>
          <w:rFonts w:ascii="Cambria Math" w:hAnsi="Cambria Math" w:cs="Cambria Math"/>
        </w:rPr>
        <w:t>𝑐𝑥</w:t>
      </w:r>
      <w:r w:rsidRPr="00541649">
        <w:t>,</w:t>
      </w:r>
      <w:r w:rsidRPr="00541649">
        <w:rPr>
          <w:rFonts w:ascii="Cambria Math" w:hAnsi="Cambria Math" w:cs="Cambria Math"/>
        </w:rPr>
        <w:t>𝑐𝑦</w:t>
      </w:r>
      <w:r>
        <w:t>)</w:t>
      </w:r>
      <w:r>
        <w:rPr>
          <w:lang w:val="en-US"/>
        </w:rPr>
        <w:t xml:space="preserve"> чрез инструмента за </w:t>
      </w:r>
      <w:bookmarkStart w:id="19" w:name="_GoBack"/>
      <w:r>
        <w:rPr>
          <w:lang w:val="en-US"/>
        </w:rPr>
        <w:t>селектиране</w:t>
      </w:r>
      <w:bookmarkEnd w:id="19"/>
      <w:r>
        <w:rPr>
          <w:lang w:val="en-US"/>
        </w:rPr>
        <w:t>.</w:t>
      </w:r>
    </w:p>
    <w:p w:rsidR="009E0BA1" w:rsidRDefault="009E0BA1" w:rsidP="009E0BA1">
      <w:pPr>
        <w:spacing w:after="0"/>
        <w:rPr>
          <w:lang w:val="en-US"/>
        </w:rPr>
      </w:pPr>
      <w:r w:rsidRPr="00541649">
        <w:t>Тъй като стандартната матрица за завъртане завърта само около началото на координатната система, а не около произволен център т</w:t>
      </w:r>
      <w:r>
        <w:t>рябва да приложим и транслиране</w:t>
      </w:r>
      <w:r>
        <w:rPr>
          <w:lang w:val="en-US"/>
        </w:rPr>
        <w:t>.</w:t>
      </w:r>
    </w:p>
    <w:p w:rsidR="009E0BA1" w:rsidRDefault="009E0BA1" w:rsidP="009E0BA1">
      <w:r w:rsidRPr="00541649">
        <w:t>Точките от селектираната област се транслират до началото на координатната система</w:t>
      </w:r>
      <w:r>
        <w:t xml:space="preserve"> (0,0)</w:t>
      </w:r>
      <w:r w:rsidRPr="00541649">
        <w:t>, завъртат се на 90 градуса</w:t>
      </w:r>
      <w:r>
        <w:t xml:space="preserve"> (в програмата е заложено да завърта по </w:t>
      </w:r>
      <w:r>
        <w:rPr>
          <w:lang w:val="en-US"/>
        </w:rPr>
        <w:t xml:space="preserve">default </w:t>
      </w:r>
      <w:r>
        <w:t>на 90 градуса)</w:t>
      </w:r>
      <w:r w:rsidRPr="00541649">
        <w:t xml:space="preserve"> по часовниковата стрелка и след това се транслират обратно до началния център (</w:t>
      </w:r>
      <w:r w:rsidRPr="00541649">
        <w:rPr>
          <w:rFonts w:ascii="Cambria Math" w:hAnsi="Cambria Math" w:cs="Cambria Math"/>
        </w:rPr>
        <w:t>𝑐𝑥</w:t>
      </w:r>
      <w:r w:rsidRPr="00541649">
        <w:t>,</w:t>
      </w:r>
      <w:r w:rsidRPr="00541649">
        <w:rPr>
          <w:rFonts w:ascii="Cambria Math" w:hAnsi="Cambria Math" w:cs="Cambria Math"/>
        </w:rPr>
        <w:t>𝑐𝑦</w:t>
      </w:r>
      <w:r w:rsidRPr="00541649">
        <w:t>)</w:t>
      </w:r>
      <w:r>
        <w:t>.</w:t>
      </w:r>
    </w:p>
    <w:p w:rsidR="009E0BA1" w:rsidRDefault="009E0BA1" w:rsidP="009E0BA1">
      <w:pPr>
        <w:spacing w:after="0"/>
      </w:pPr>
      <w:r w:rsidRPr="00541649">
        <w:t>За да получим координатите на новата точка правим следното умножение, като използваме матрица, която комбинира ротация и транслация</w:t>
      </w:r>
    </w:p>
    <w:p w:rsidR="009E0BA1" w:rsidRPr="00541649" w:rsidRDefault="009E0BA1" w:rsidP="009E0BA1">
      <w:pPr>
        <w:spacing w:after="0"/>
      </w:pPr>
    </w:p>
    <w:p w:rsidR="009E0BA1" w:rsidRPr="00541649" w:rsidRDefault="009E0BA1" w:rsidP="009E0BA1">
      <m:oMathPara>
        <m:oMathParaPr>
          <m:jc m:val="centerGroup"/>
        </m:oMathParaPr>
        <m:oMath>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lang w:val="en-US"/>
                      </w:rPr>
                      <m:t>cosθ</m:t>
                    </m:r>
                  </m:e>
                  <m:e>
                    <m:r>
                      <w:rPr>
                        <w:rFonts w:ascii="Cambria Math" w:hAnsi="Cambria Math"/>
                        <w:lang w:val="en-US"/>
                      </w:rPr>
                      <m:t>-sinθ</m:t>
                    </m:r>
                  </m:e>
                  <m:e>
                    <m:r>
                      <w:rPr>
                        <w:rFonts w:ascii="Cambria Math" w:hAnsi="Cambria Math"/>
                        <w:lang w:val="en-US"/>
                      </w:rPr>
                      <m:t>cx</m:t>
                    </m:r>
                  </m:e>
                </m:mr>
                <m:mr>
                  <m:e>
                    <m:r>
                      <w:rPr>
                        <w:rFonts w:ascii="Cambria Math" w:hAnsi="Cambria Math"/>
                        <w:lang w:val="en-US"/>
                      </w:rPr>
                      <m:t>sinθ</m:t>
                    </m:r>
                  </m:e>
                  <m:e>
                    <m:r>
                      <w:rPr>
                        <w:rFonts w:ascii="Cambria Math" w:hAnsi="Cambria Math"/>
                        <w:lang w:val="en-US"/>
                      </w:rPr>
                      <m:t>cosθ</m:t>
                    </m:r>
                  </m:e>
                  <m:e>
                    <m:r>
                      <w:rPr>
                        <w:rFonts w:ascii="Cambria Math" w:hAnsi="Cambria Math"/>
                        <w:lang w:val="en-US"/>
                      </w:rPr>
                      <m:t>cy</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oldX-cx</m:t>
                    </m:r>
                  </m:e>
                </m:mr>
                <m:mr>
                  <m:e>
                    <m:r>
                      <w:rPr>
                        <w:rFonts w:ascii="Cambria Math" w:hAnsi="Cambria Math"/>
                        <w:lang w:val="en-US"/>
                      </w:rPr>
                      <m:t>oldY-cy</m:t>
                    </m:r>
                  </m:e>
                </m:mr>
                <m:mr>
                  <m:e>
                    <m:r>
                      <w:rPr>
                        <w:rFonts w:ascii="Cambria Math" w:hAnsi="Cambria Math"/>
                        <w:lang w:val="en-US"/>
                      </w:rPr>
                      <m:t>1</m:t>
                    </m:r>
                  </m:e>
                </m:mr>
              </m:m>
            </m:e>
          </m:d>
        </m:oMath>
      </m:oMathPara>
    </w:p>
    <w:p w:rsidR="009E0BA1" w:rsidRDefault="009E0BA1" w:rsidP="009E0BA1">
      <w:pPr>
        <w:spacing w:after="0"/>
      </w:pPr>
    </w:p>
    <w:p w:rsidR="009E0BA1" w:rsidRPr="00541649" w:rsidRDefault="009E0BA1" w:rsidP="009E0BA1">
      <w:pPr>
        <w:spacing w:after="0"/>
      </w:pPr>
      <w:r w:rsidRPr="00541649">
        <w:t xml:space="preserve">Така </w:t>
      </w:r>
      <w:r w:rsidRPr="00541649">
        <w:rPr>
          <w:lang w:val="en-US"/>
        </w:rPr>
        <w:t xml:space="preserve">x </w:t>
      </w:r>
      <w:r w:rsidRPr="00541649">
        <w:t>координата на новата точка ще бъде</w:t>
      </w:r>
      <w:r>
        <w:t>:</w:t>
      </w:r>
      <w:r>
        <w:rPr>
          <w:lang w:val="en-US"/>
        </w:rPr>
        <w:t xml:space="preserve"> </w:t>
      </w:r>
      <w:r w:rsidRPr="00541649">
        <w:t xml:space="preserve"> </w:t>
      </w:r>
      <m:oMath>
        <m:r>
          <w:rPr>
            <w:rFonts w:ascii="Cambria Math" w:hAnsi="Cambria Math"/>
            <w:lang w:val="en-US"/>
          </w:rPr>
          <m:t>cosθ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+cx</m:t>
        </m:r>
      </m:oMath>
    </w:p>
    <w:p w:rsidR="009E0BA1" w:rsidRPr="00184621" w:rsidRDefault="009E0BA1" w:rsidP="009E0BA1">
      <w:pPr>
        <w:spacing w:after="0"/>
      </w:pPr>
      <w:r w:rsidRPr="00541649">
        <w:t xml:space="preserve">а </w:t>
      </w:r>
      <w:r w:rsidRPr="00541649">
        <w:rPr>
          <w:lang w:val="en-US"/>
        </w:rPr>
        <w:t xml:space="preserve">y </w:t>
      </w:r>
      <w:r w:rsidRPr="00541649">
        <w:t>координатата ще е</w:t>
      </w:r>
      <w:r>
        <w:t>:</w:t>
      </w:r>
      <w:r w:rsidRPr="00541649">
        <w:t xml:space="preserve"> </w:t>
      </w:r>
      <m:oMath>
        <m:r>
          <w:rPr>
            <w:rFonts w:ascii="Cambria Math" w:hAnsi="Cambria Math"/>
            <w:lang w:val="en-US"/>
          </w:rPr>
          <m:t>sinθ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+cy</m:t>
        </m:r>
      </m:oMath>
      <w:r>
        <w:t xml:space="preserve">  </w:t>
      </w:r>
    </w:p>
    <w:p w:rsidR="002941EF" w:rsidRPr="00184621" w:rsidRDefault="002941EF" w:rsidP="002941EF"/>
    <w:p w:rsidR="002941EF" w:rsidRDefault="002941EF" w:rsidP="002941EF">
      <w:pPr>
        <w:pStyle w:val="Heading1"/>
        <w:numPr>
          <w:ilvl w:val="0"/>
          <w:numId w:val="1"/>
        </w:numPr>
      </w:pPr>
      <w:bookmarkStart w:id="20" w:name="_Toc421030035"/>
      <w:bookmarkEnd w:id="18"/>
      <w:r>
        <w:t>Описание на крайния продукт</w:t>
      </w:r>
      <w:bookmarkEnd w:id="20"/>
    </w:p>
    <w:p w:rsidR="002941EF" w:rsidRDefault="002941EF" w:rsidP="002941EF">
      <w:r>
        <w:t>** тук описваме как реализираме приложението</w:t>
      </w:r>
      <w:r>
        <w:rPr>
          <w:lang w:val="en-US"/>
        </w:rPr>
        <w:t xml:space="preserve"> – </w:t>
      </w:r>
      <w:r>
        <w:t>събития, класове, методи...</w:t>
      </w:r>
    </w:p>
    <w:p w:rsidR="002941EF" w:rsidRPr="00D94705" w:rsidRDefault="002941EF" w:rsidP="002941EF">
      <w:r>
        <w:t xml:space="preserve">** </w:t>
      </w:r>
      <w:r>
        <w:rPr>
          <w:lang w:val="en-US"/>
        </w:rPr>
        <w:t>TODO</w:t>
      </w:r>
    </w:p>
    <w:p w:rsidR="002941EF" w:rsidRDefault="002941EF" w:rsidP="002941EF">
      <w:pPr>
        <w:pStyle w:val="Heading2"/>
        <w:numPr>
          <w:ilvl w:val="1"/>
          <w:numId w:val="1"/>
        </w:numPr>
      </w:pPr>
      <w:bookmarkStart w:id="21" w:name="_Toc421030036"/>
      <w:r>
        <w:rPr>
          <w:lang w:val="en-US"/>
        </w:rPr>
        <w:t>Form</w:t>
      </w:r>
      <w:bookmarkEnd w:id="21"/>
    </w:p>
    <w:p w:rsidR="002941EF" w:rsidRDefault="002941EF" w:rsidP="002941EF">
      <w:pPr>
        <w:pStyle w:val="Heading3"/>
        <w:numPr>
          <w:ilvl w:val="2"/>
          <w:numId w:val="1"/>
        </w:numPr>
        <w:rPr>
          <w:rStyle w:val="BookTitle"/>
          <w:lang w:val="en-US"/>
        </w:rPr>
      </w:pPr>
      <w:bookmarkStart w:id="22" w:name="_Toc421030037"/>
      <w:r>
        <w:rPr>
          <w:rStyle w:val="BookTitle"/>
          <w:lang w:val="en-US"/>
        </w:rPr>
        <w:t>Form</w:t>
      </w:r>
      <w:bookmarkEnd w:id="22"/>
      <w:r>
        <w:rPr>
          <w:rStyle w:val="BookTitle"/>
          <w:lang w:val="en-US"/>
        </w:rPr>
        <w:t xml:space="preserve"> UI</w:t>
      </w:r>
    </w:p>
    <w:p w:rsidR="002941EF" w:rsidRDefault="002941EF" w:rsidP="002941EF">
      <w:pPr>
        <w:jc w:val="both"/>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2941EF" w:rsidRDefault="002941EF" w:rsidP="002941EF">
      <w:pPr>
        <w:pStyle w:val="Heading4"/>
        <w:numPr>
          <w:ilvl w:val="3"/>
          <w:numId w:val="1"/>
        </w:numPr>
        <w:jc w:val="both"/>
        <w:rPr>
          <w:rStyle w:val="SubtleEmphasis"/>
          <w:i/>
          <w:iCs/>
          <w:color w:val="000000" w:themeColor="text1"/>
        </w:rPr>
      </w:pPr>
      <w:bookmarkStart w:id="23" w:name="_Toc421030038"/>
      <w:r w:rsidRPr="003D07AC">
        <w:rPr>
          <w:rStyle w:val="SubtleEmphasis"/>
          <w:color w:val="000000" w:themeColor="text1"/>
        </w:rPr>
        <w:t>ToolBox</w:t>
      </w:r>
      <w:bookmarkEnd w:id="23"/>
      <w:r w:rsidRPr="003D07AC">
        <w:rPr>
          <w:rStyle w:val="SubtleEmphasis"/>
          <w:color w:val="000000" w:themeColor="text1"/>
        </w:rPr>
        <w:t xml:space="preserve"> </w:t>
      </w:r>
    </w:p>
    <w:p w:rsidR="002941EF" w:rsidRPr="003D07AC" w:rsidRDefault="002941EF" w:rsidP="002941EF">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2941EF" w:rsidRDefault="002941EF" w:rsidP="002941EF">
      <w:pPr>
        <w:pStyle w:val="Heading4"/>
        <w:numPr>
          <w:ilvl w:val="3"/>
          <w:numId w:val="1"/>
        </w:numPr>
        <w:jc w:val="both"/>
        <w:rPr>
          <w:rStyle w:val="BookTitle"/>
          <w:smallCaps w:val="0"/>
          <w:spacing w:val="0"/>
        </w:rPr>
      </w:pPr>
      <w:bookmarkStart w:id="24" w:name="_Toc421030039"/>
      <w:r w:rsidRPr="003D07AC">
        <w:rPr>
          <w:rStyle w:val="BookTitle"/>
          <w:smallCaps w:val="0"/>
          <w:spacing w:val="0"/>
        </w:rPr>
        <w:t>ColorBox</w:t>
      </w:r>
      <w:bookmarkEnd w:id="24"/>
    </w:p>
    <w:p w:rsidR="002941EF" w:rsidRPr="003D07AC" w:rsidRDefault="002941EF" w:rsidP="002941EF">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2941EF" w:rsidRDefault="002941EF" w:rsidP="002941EF">
      <w:pPr>
        <w:pStyle w:val="Heading4"/>
        <w:numPr>
          <w:ilvl w:val="3"/>
          <w:numId w:val="1"/>
        </w:numPr>
        <w:jc w:val="both"/>
        <w:rPr>
          <w:rStyle w:val="BookTitle"/>
          <w:smallCaps w:val="0"/>
          <w:spacing w:val="0"/>
        </w:rPr>
      </w:pPr>
      <w:bookmarkStart w:id="25" w:name="_Toc421030040"/>
      <w:r w:rsidRPr="003D07AC">
        <w:rPr>
          <w:rStyle w:val="BookTitle"/>
          <w:smallCaps w:val="0"/>
          <w:spacing w:val="0"/>
        </w:rPr>
        <w:t>Brush Size</w:t>
      </w:r>
      <w:bookmarkEnd w:id="25"/>
    </w:p>
    <w:p w:rsidR="002941EF" w:rsidRPr="003D07AC" w:rsidRDefault="002941EF" w:rsidP="002941EF">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t>В</w:t>
      </w:r>
      <w:r w:rsidRPr="00DA396F">
        <w:t xml:space="preserve"> програмния код се достига </w:t>
      </w:r>
      <w:r w:rsidRPr="003D07AC">
        <w:rPr>
          <w:rStyle w:val="SubtleEmphasis"/>
          <w:i w:val="0"/>
          <w:iCs w:val="0"/>
          <w:color w:val="auto"/>
        </w:rPr>
        <w:t>чрез името brush.</w:t>
      </w:r>
    </w:p>
    <w:p w:rsidR="002941EF" w:rsidRDefault="002941EF" w:rsidP="002941EF">
      <w:pPr>
        <w:pStyle w:val="Heading4"/>
        <w:numPr>
          <w:ilvl w:val="3"/>
          <w:numId w:val="1"/>
        </w:numPr>
        <w:jc w:val="both"/>
        <w:rPr>
          <w:rStyle w:val="BookTitle"/>
          <w:lang w:val="en-US"/>
        </w:rPr>
      </w:pPr>
      <w:bookmarkStart w:id="26" w:name="_Toc421030041"/>
      <w:r>
        <w:rPr>
          <w:rStyle w:val="BookTitle"/>
          <w:lang w:val="en-US"/>
        </w:rPr>
        <w:lastRenderedPageBreak/>
        <w:t>File</w:t>
      </w:r>
      <w:bookmarkEnd w:id="26"/>
    </w:p>
    <w:p w:rsidR="002941EF" w:rsidRDefault="002941EF" w:rsidP="002941EF">
      <w:pPr>
        <w:jc w:val="both"/>
        <w:rPr>
          <w:smallCaps/>
          <w:spacing w:val="5"/>
        </w:rPr>
      </w:pPr>
      <w:r>
        <w:rPr>
          <w:rStyle w:val="BookTitle"/>
          <w:lang w:val="en-US"/>
        </w:rPr>
        <w:t xml:space="preserve"> –</w:t>
      </w:r>
      <w:r w:rsidRPr="00C66384">
        <w:t xml:space="preserve"> падащо меню</w:t>
      </w:r>
      <w:r>
        <w:t xml:space="preserve">, създадено чрез инструмент от  </w:t>
      </w:r>
      <w:r>
        <w:rPr>
          <w:lang w:val="en-US"/>
        </w:rPr>
        <w:t>ToolBo</w:t>
      </w:r>
      <w:r>
        <w:t xml:space="preserve">х,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2941EF" w:rsidRDefault="002941EF" w:rsidP="002941EF">
      <w:pPr>
        <w:pStyle w:val="Heading3"/>
        <w:numPr>
          <w:ilvl w:val="2"/>
          <w:numId w:val="1"/>
        </w:numPr>
        <w:rPr>
          <w:lang w:val="en-US"/>
        </w:rPr>
      </w:pPr>
      <w:r>
        <w:rPr>
          <w:lang w:val="en-US"/>
        </w:rPr>
        <w:t xml:space="preserve">Events  </w:t>
      </w:r>
    </w:p>
    <w:p w:rsidR="002941EF" w:rsidRPr="00254399" w:rsidRDefault="002941EF" w:rsidP="002941EF">
      <w:pPr>
        <w:rPr>
          <w:lang w:val="en-US"/>
        </w:rPr>
      </w:pPr>
      <w:r>
        <w:t xml:space="preserve">В приложението се използват 3 основни събития – </w:t>
      </w:r>
      <w:r>
        <w:rPr>
          <w:lang w:val="en-US"/>
        </w:rPr>
        <w:t xml:space="preserve">MouseDown, MouseMove </w:t>
      </w:r>
      <w:r>
        <w:t xml:space="preserve">и </w:t>
      </w:r>
      <w:r>
        <w:rPr>
          <w:lang w:val="en-US"/>
        </w:rPr>
        <w:t>MouseUp.</w:t>
      </w:r>
    </w:p>
    <w:p w:rsidR="002941EF" w:rsidRDefault="002941EF" w:rsidP="002941EF">
      <w:pPr>
        <w:pStyle w:val="Heading4"/>
        <w:numPr>
          <w:ilvl w:val="3"/>
          <w:numId w:val="1"/>
        </w:numPr>
      </w:pPr>
      <w:r>
        <w:rPr>
          <w:lang w:val="en-US"/>
        </w:rPr>
        <w:t xml:space="preserve">MouseDown </w:t>
      </w:r>
    </w:p>
    <w:p w:rsidR="002941EF" w:rsidRPr="000E2206" w:rsidRDefault="002941EF" w:rsidP="002941EF">
      <w:pPr>
        <w:rPr>
          <w:lang w:val="en-US"/>
        </w:rPr>
      </w:pPr>
      <w:r>
        <w:t>При натискане на левия бутон на мишката, командата се изпълнява и се предава на избрания</w:t>
      </w:r>
      <w:r>
        <w:rPr>
          <w:lang w:val="en-US"/>
        </w:rPr>
        <w:t xml:space="preserve"> Drawable </w:t>
      </w:r>
      <w:r>
        <w:t xml:space="preserve">обект (от </w:t>
      </w:r>
      <w:r>
        <w:rPr>
          <w:lang w:val="en-US"/>
        </w:rPr>
        <w:t>InputOptions</w:t>
      </w:r>
      <w:r>
        <w:t>).</w:t>
      </w:r>
      <w:r>
        <w:rPr>
          <w:lang w:val="en-US"/>
        </w:rPr>
        <w:t xml:space="preserve"> </w:t>
      </w:r>
    </w:p>
    <w:p w:rsidR="002941EF" w:rsidRDefault="002941EF" w:rsidP="002941EF">
      <w:pPr>
        <w:pStyle w:val="Heading4"/>
        <w:numPr>
          <w:ilvl w:val="3"/>
          <w:numId w:val="1"/>
        </w:numPr>
        <w:rPr>
          <w:lang w:val="en-US"/>
        </w:rPr>
      </w:pPr>
      <w:r>
        <w:rPr>
          <w:lang w:val="en-US"/>
        </w:rPr>
        <w:t>MouseMove</w:t>
      </w:r>
    </w:p>
    <w:p w:rsidR="002941EF" w:rsidRPr="007A2857" w:rsidRDefault="002941EF" w:rsidP="002941EF">
      <w:r>
        <w:t xml:space="preserve">Осъществява се при движение на мишката, след като е натиснат и задържан бутон на мишката. </w:t>
      </w:r>
    </w:p>
    <w:p w:rsidR="002941EF" w:rsidRPr="000E2206" w:rsidRDefault="002941EF" w:rsidP="002941EF">
      <w:pPr>
        <w:pStyle w:val="Heading4"/>
        <w:numPr>
          <w:ilvl w:val="3"/>
          <w:numId w:val="1"/>
        </w:numPr>
      </w:pPr>
      <w:r>
        <w:rPr>
          <w:lang w:val="en-US"/>
        </w:rPr>
        <w:t>MouseUp</w:t>
      </w:r>
    </w:p>
    <w:p w:rsidR="002941EF" w:rsidRPr="00755156" w:rsidRDefault="002941EF" w:rsidP="002941EF">
      <w:pPr>
        <w:rPr>
          <w:lang w:val="en-US"/>
        </w:rPr>
      </w:pPr>
      <w:r>
        <w:t>Осъщестява се след като натиснат бутон на мишката е пуснат</w:t>
      </w:r>
      <w:r>
        <w:rPr>
          <w:lang w:val="en-US"/>
        </w:rPr>
        <w:t>.</w:t>
      </w:r>
      <w:r>
        <w:t xml:space="preserve"> При пускане на левия бутон на мишката се подава известие към </w:t>
      </w:r>
      <w:r>
        <w:rPr>
          <w:lang w:val="en-US"/>
        </w:rPr>
        <w:t xml:space="preserve">Renderer, </w:t>
      </w:r>
      <w:r>
        <w:t xml:space="preserve">който изчертава подадената информация от </w:t>
      </w:r>
      <w:r>
        <w:rPr>
          <w:lang w:val="en-US"/>
        </w:rPr>
        <w:t>CurrentFigure.</w:t>
      </w:r>
    </w:p>
    <w:p w:rsidR="002941EF" w:rsidRDefault="002941EF" w:rsidP="002941EF">
      <w:pPr>
        <w:pStyle w:val="Heading3"/>
        <w:numPr>
          <w:ilvl w:val="2"/>
          <w:numId w:val="1"/>
        </w:numPr>
        <w:jc w:val="both"/>
      </w:pPr>
      <w:r>
        <w:rPr>
          <w:lang w:val="en-US"/>
        </w:rPr>
        <w:t>Graphics</w:t>
      </w:r>
      <w:r>
        <w:t xml:space="preserve"> е системен обект, вграден в </w:t>
      </w:r>
      <w:r>
        <w:rPr>
          <w:lang w:val="en-US"/>
        </w:rPr>
        <w:t>WFA</w:t>
      </w:r>
      <w:r>
        <w:t>, който се използва за чертаене върху полето.</w:t>
      </w:r>
    </w:p>
    <w:p w:rsidR="002941EF" w:rsidRDefault="002941EF" w:rsidP="002941EF">
      <w:pPr>
        <w:pStyle w:val="Heading3"/>
        <w:numPr>
          <w:ilvl w:val="2"/>
          <w:numId w:val="1"/>
        </w:numPr>
        <w:jc w:val="both"/>
      </w:pPr>
      <w:r>
        <w:rPr>
          <w:lang w:val="en-US"/>
        </w:rPr>
        <w:t>Renderer-a</w:t>
      </w:r>
      <w:r>
        <w:t xml:space="preserve"> е описан в точка </w:t>
      </w:r>
      <w:r>
        <w:rPr>
          <w:lang w:val="en-US"/>
        </w:rPr>
        <w:t>3.2</w:t>
      </w:r>
      <w:r>
        <w:t xml:space="preserve"> </w:t>
      </w:r>
    </w:p>
    <w:p w:rsidR="002941EF" w:rsidRPr="00DA396F" w:rsidRDefault="002941EF" w:rsidP="002941EF">
      <w:pPr>
        <w:pStyle w:val="Heading3"/>
        <w:numPr>
          <w:ilvl w:val="2"/>
          <w:numId w:val="1"/>
        </w:numPr>
        <w:jc w:val="both"/>
      </w:pPr>
      <w:r>
        <w:rPr>
          <w:lang w:val="en-US"/>
        </w:rPr>
        <w:t>InputOptions</w:t>
      </w:r>
      <w:r>
        <w:t xml:space="preserve"> държи информация за цвета,</w:t>
      </w:r>
      <w:r>
        <w:rPr>
          <w:lang w:val="en-US"/>
        </w:rPr>
        <w:t xml:space="preserve"> </w:t>
      </w:r>
      <w:r>
        <w:t>дебелината на линията и обекта</w:t>
      </w:r>
      <w:r>
        <w:rPr>
          <w:lang w:val="en-US"/>
        </w:rPr>
        <w:t>,</w:t>
      </w:r>
      <w:r>
        <w:t xml:space="preserve"> който трябва да се начертае</w:t>
      </w:r>
      <w:r>
        <w:rPr>
          <w:lang w:val="en-US"/>
        </w:rPr>
        <w:t>.</w:t>
      </w:r>
    </w:p>
    <w:p w:rsidR="002941EF" w:rsidRDefault="002941EF" w:rsidP="002941EF">
      <w:pPr>
        <w:pStyle w:val="Heading2"/>
        <w:numPr>
          <w:ilvl w:val="1"/>
          <w:numId w:val="1"/>
        </w:numPr>
        <w:jc w:val="both"/>
        <w:rPr>
          <w:lang w:val="en-US"/>
        </w:rPr>
      </w:pPr>
      <w:bookmarkStart w:id="27" w:name="_Toc421030042"/>
      <w:r>
        <w:rPr>
          <w:lang w:val="en-US"/>
        </w:rPr>
        <w:t>Renderer</w:t>
      </w:r>
      <w:bookmarkEnd w:id="27"/>
    </w:p>
    <w:p w:rsidR="002941EF" w:rsidRPr="00540B8A" w:rsidRDefault="002941EF" w:rsidP="002941EF">
      <w:pPr>
        <w:jc w:val="both"/>
        <w:rPr>
          <w:lang w:val="en-US"/>
        </w:rPr>
      </w:pPr>
    </w:p>
    <w:p w:rsidR="002941EF" w:rsidRDefault="002941EF" w:rsidP="002941EF">
      <w:pPr>
        <w:pStyle w:val="Heading2"/>
        <w:numPr>
          <w:ilvl w:val="1"/>
          <w:numId w:val="1"/>
        </w:numPr>
        <w:jc w:val="both"/>
      </w:pPr>
      <w:bookmarkStart w:id="28" w:name="_Toc421030043"/>
      <w:r>
        <w:rPr>
          <w:lang w:val="en-US"/>
        </w:rPr>
        <w:t>Drawables</w:t>
      </w:r>
      <w:bookmarkEnd w:id="28"/>
    </w:p>
    <w:p w:rsidR="002941EF" w:rsidRPr="00AE3204" w:rsidRDefault="002941EF" w:rsidP="002941EF">
      <w:pPr>
        <w:jc w:val="both"/>
      </w:pPr>
      <w:r>
        <w:t>Всеки един елемент за рисуване има своя създадена картина и свое име, чрез което се достига в приложението.</w:t>
      </w:r>
    </w:p>
    <w:p w:rsidR="002941EF" w:rsidRPr="003D07AC" w:rsidRDefault="002941EF" w:rsidP="002941EF">
      <w:pPr>
        <w:pStyle w:val="Heading3"/>
        <w:numPr>
          <w:ilvl w:val="2"/>
          <w:numId w:val="1"/>
        </w:numPr>
        <w:jc w:val="both"/>
        <w:rPr>
          <w:rStyle w:val="BookTitle"/>
          <w:smallCaps w:val="0"/>
          <w:spacing w:val="0"/>
        </w:rPr>
      </w:pPr>
      <w:bookmarkStart w:id="29" w:name="_Toc421030044"/>
      <w:r w:rsidRPr="003D07AC">
        <w:rPr>
          <w:rStyle w:val="BookTitle"/>
          <w:smallCaps w:val="0"/>
          <w:spacing w:val="0"/>
        </w:rPr>
        <w:t>Point</w:t>
      </w:r>
      <w:bookmarkEnd w:id="29"/>
    </w:p>
    <w:p w:rsidR="002941EF" w:rsidRPr="003D07AC" w:rsidRDefault="002941EF" w:rsidP="002941EF">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Pr>
          <w:lang w:val="en-US"/>
        </w:rPr>
        <w:t>MouseDown</w:t>
      </w:r>
      <w:r w:rsidRPr="00750D9C">
        <w:t>)</w:t>
      </w:r>
      <w:r>
        <w:t xml:space="preserve"> чрез движение.</w:t>
      </w:r>
      <w:r w:rsidRPr="00750D9C">
        <w:rPr>
          <w:rStyle w:val="SubtleEmphasis"/>
        </w:rPr>
        <w:t xml:space="preserve"> </w:t>
      </w:r>
    </w:p>
    <w:p w:rsidR="002941EF" w:rsidRPr="003D07AC" w:rsidRDefault="002941EF" w:rsidP="002941EF">
      <w:pPr>
        <w:pStyle w:val="Heading3"/>
        <w:numPr>
          <w:ilvl w:val="2"/>
          <w:numId w:val="1"/>
        </w:numPr>
        <w:jc w:val="both"/>
        <w:rPr>
          <w:rStyle w:val="SubtleEmphasis"/>
          <w:i w:val="0"/>
          <w:iCs w:val="0"/>
          <w:color w:val="000000" w:themeColor="text1"/>
        </w:rPr>
      </w:pPr>
      <w:bookmarkStart w:id="30" w:name="_Toc421030045"/>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0"/>
    </w:p>
    <w:p w:rsidR="002941EF" w:rsidRDefault="002941EF" w:rsidP="002941EF">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Pr>
          <w:lang w:val="en-US"/>
        </w:rPr>
        <w:t>MouseUp</w:t>
      </w:r>
      <w:r w:rsidRPr="00750D9C">
        <w:t>.</w:t>
      </w:r>
      <w:r w:rsidRPr="00750D9C">
        <w:rPr>
          <w:rStyle w:val="SubtleEmphasis"/>
        </w:rPr>
        <w:t xml:space="preserve"> </w:t>
      </w:r>
    </w:p>
    <w:p w:rsidR="002941EF" w:rsidRDefault="002941EF" w:rsidP="002941EF">
      <w:pPr>
        <w:pStyle w:val="Heading3"/>
        <w:numPr>
          <w:ilvl w:val="2"/>
          <w:numId w:val="1"/>
        </w:numPr>
        <w:jc w:val="both"/>
        <w:rPr>
          <w:rStyle w:val="BookTitle"/>
        </w:rPr>
      </w:pPr>
      <w:bookmarkStart w:id="31" w:name="_Toc421030046"/>
      <w:r w:rsidRPr="00066F94">
        <w:rPr>
          <w:rStyle w:val="BookTitle"/>
        </w:rPr>
        <w:t>Circle</w:t>
      </w:r>
      <w:bookmarkEnd w:id="31"/>
    </w:p>
    <w:p w:rsidR="002941EF" w:rsidRDefault="002941EF" w:rsidP="002941EF">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MouseUp</w:t>
      </w:r>
      <w:r>
        <w:t xml:space="preserve"> </w:t>
      </w:r>
      <w:r>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2941EF" w:rsidRPr="003D07AC" w:rsidRDefault="002941EF" w:rsidP="002941EF">
      <w:pPr>
        <w:pStyle w:val="Heading3"/>
        <w:numPr>
          <w:ilvl w:val="2"/>
          <w:numId w:val="1"/>
        </w:numPr>
        <w:jc w:val="both"/>
        <w:rPr>
          <w:rStyle w:val="BookTitle"/>
          <w:caps/>
          <w:color w:val="auto"/>
        </w:rPr>
      </w:pPr>
      <w:bookmarkStart w:id="32" w:name="_Toc421030047"/>
      <w:r w:rsidRPr="00F30B1D">
        <w:rPr>
          <w:rStyle w:val="BookTitle"/>
          <w:lang w:val="en-US"/>
        </w:rPr>
        <w:lastRenderedPageBreak/>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2"/>
      <w:r w:rsidRPr="00F30B1D">
        <w:rPr>
          <w:rStyle w:val="BookTitle"/>
        </w:rPr>
        <w:t xml:space="preserve"> </w:t>
      </w:r>
    </w:p>
    <w:p w:rsidR="002941EF" w:rsidRPr="00540B8A" w:rsidRDefault="002941EF" w:rsidP="002941EF">
      <w:pPr>
        <w:jc w:val="both"/>
        <w:rPr>
          <w:rStyle w:val="BookTitle"/>
          <w:caps/>
        </w:rPr>
      </w:pPr>
      <w:r>
        <w:rPr>
          <w:rStyle w:val="BookTitle"/>
        </w:rPr>
        <w:t xml:space="preserve">– </w:t>
      </w:r>
      <w:r w:rsidRPr="00855619">
        <w:t>Б-сплайн криви. Всяка крива не е длъжна да минава п</w:t>
      </w:r>
      <w:r>
        <w:t>рез първата и последната си конт</w:t>
      </w:r>
      <w:r w:rsidRPr="00855619">
        <w:t>ролна точка, нито да се допира до първото и последното контролно рам</w:t>
      </w:r>
      <w:r>
        <w:t>о</w:t>
      </w:r>
      <w:r w:rsidRPr="00855619">
        <w:t xml:space="preserve"> на контролния си полигон.</w:t>
      </w:r>
      <w:r>
        <w:t xml:space="preserve"> </w:t>
      </w:r>
    </w:p>
    <w:p w:rsidR="002941EF" w:rsidRDefault="002941EF" w:rsidP="002941EF">
      <w:pPr>
        <w:pStyle w:val="Heading3"/>
        <w:numPr>
          <w:ilvl w:val="2"/>
          <w:numId w:val="1"/>
        </w:numPr>
        <w:jc w:val="both"/>
        <w:rPr>
          <w:rStyle w:val="BookTitle"/>
        </w:rPr>
      </w:pPr>
      <w:bookmarkStart w:id="33" w:name="_Toc421030048"/>
      <w:r>
        <w:rPr>
          <w:rStyle w:val="BookTitle"/>
          <w:lang w:val="en-US"/>
        </w:rPr>
        <w:t>Bezier</w:t>
      </w:r>
      <w:r w:rsidRPr="00F30B1D">
        <w:rPr>
          <w:rStyle w:val="BookTitle"/>
        </w:rPr>
        <w:t xml:space="preserve"> </w:t>
      </w:r>
      <w:r>
        <w:rPr>
          <w:rStyle w:val="BookTitle"/>
          <w:lang w:val="en-US"/>
        </w:rPr>
        <w:t>Function</w:t>
      </w:r>
      <w:bookmarkEnd w:id="33"/>
      <w:r w:rsidRPr="00F30B1D">
        <w:rPr>
          <w:rStyle w:val="BookTitle"/>
        </w:rPr>
        <w:t xml:space="preserve"> </w:t>
      </w:r>
    </w:p>
    <w:p w:rsidR="002941EF" w:rsidRPr="00066F94" w:rsidRDefault="002941EF" w:rsidP="002941EF">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t xml:space="preserve">създадени от </w:t>
      </w:r>
      <w:r>
        <w:rPr>
          <w:lang w:val="en-US"/>
        </w:rPr>
        <w:t>M</w:t>
      </w:r>
      <w:r w:rsidRPr="00855619">
        <w:t>ouse</w:t>
      </w:r>
      <w:r>
        <w:rPr>
          <w:lang w:val="en-US"/>
        </w:rPr>
        <w:t>Down</w:t>
      </w:r>
      <w:r>
        <w:t xml:space="preserve"> и </w:t>
      </w:r>
      <w:r>
        <w:rPr>
          <w:lang w:val="en-US"/>
        </w:rPr>
        <w:t>M</w:t>
      </w:r>
      <w:r w:rsidRPr="00855619">
        <w:t>ouse</w:t>
      </w:r>
      <w:r>
        <w:rPr>
          <w:rStyle w:val="BookTitle"/>
          <w:lang w:val="en-US"/>
        </w:rPr>
        <w:t>Up</w:t>
      </w:r>
      <w:r>
        <w:rPr>
          <w:rStyle w:val="BookTitle"/>
        </w:rPr>
        <w:t xml:space="preserve">. </w:t>
      </w:r>
    </w:p>
    <w:p w:rsidR="002941EF" w:rsidRPr="003D07AC" w:rsidRDefault="002941EF" w:rsidP="002941EF">
      <w:pPr>
        <w:pStyle w:val="Heading3"/>
        <w:numPr>
          <w:ilvl w:val="2"/>
          <w:numId w:val="1"/>
        </w:numPr>
        <w:jc w:val="both"/>
        <w:rPr>
          <w:rStyle w:val="BookTitle"/>
        </w:rPr>
      </w:pPr>
      <w:bookmarkStart w:id="34" w:name="_Toc421030049"/>
      <w:r>
        <w:rPr>
          <w:rStyle w:val="BookTitle"/>
          <w:lang w:val="en-US"/>
        </w:rPr>
        <w:t>Rectangle</w:t>
      </w:r>
      <w:bookmarkEnd w:id="34"/>
    </w:p>
    <w:p w:rsidR="002941EF" w:rsidRDefault="002941EF" w:rsidP="002941EF">
      <w:pPr>
        <w:jc w:val="both"/>
      </w:pPr>
      <w:r>
        <w:rPr>
          <w:rStyle w:val="BookTitle"/>
        </w:rPr>
        <w:t xml:space="preserve"> – 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М</w:t>
      </w:r>
      <w:r>
        <w:rPr>
          <w:lang w:val="en-US"/>
        </w:rPr>
        <w:t>ouseDown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MouseUp</w:t>
      </w:r>
      <w:r>
        <w:t xml:space="preserve"> на мишката. </w:t>
      </w:r>
    </w:p>
    <w:p w:rsidR="002941EF" w:rsidRPr="003D07AC" w:rsidRDefault="002941EF" w:rsidP="002941EF">
      <w:pPr>
        <w:pStyle w:val="Heading3"/>
        <w:numPr>
          <w:ilvl w:val="2"/>
          <w:numId w:val="1"/>
        </w:numPr>
        <w:jc w:val="both"/>
        <w:rPr>
          <w:rStyle w:val="BookTitle"/>
        </w:rPr>
      </w:pPr>
      <w:bookmarkStart w:id="35" w:name="_Toc421030050"/>
      <w:r>
        <w:rPr>
          <w:rStyle w:val="BookTitle"/>
          <w:lang w:val="en-US"/>
        </w:rPr>
        <w:t>Triangle</w:t>
      </w:r>
      <w:bookmarkEnd w:id="35"/>
    </w:p>
    <w:p w:rsidR="002941EF" w:rsidRDefault="002941EF" w:rsidP="002941EF">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36" w:name="_Toc421030051"/>
      <w:r>
        <w:rPr>
          <w:rStyle w:val="BookTitle"/>
          <w:lang w:val="en-US"/>
        </w:rPr>
        <w:t>Square</w:t>
      </w:r>
      <w:bookmarkEnd w:id="36"/>
    </w:p>
    <w:p w:rsidR="002941EF" w:rsidRPr="00F30B1D" w:rsidRDefault="002941EF" w:rsidP="002941EF">
      <w:pPr>
        <w:jc w:val="both"/>
        <w:rPr>
          <w:rStyle w:val="BookTitle"/>
          <w:caps/>
        </w:rPr>
      </w:pPr>
      <w:r w:rsidRPr="001D7C99">
        <w:rPr>
          <w:rStyle w:val="BookTitle"/>
        </w:rPr>
        <w:t xml:space="preserve"> – </w:t>
      </w:r>
      <w:r w:rsidRPr="00F30B1D">
        <w:t>чертаем квадрат.</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37" w:name="_Toc421030052"/>
      <w:r>
        <w:rPr>
          <w:rStyle w:val="BookTitle"/>
          <w:lang w:val="en-US"/>
        </w:rPr>
        <w:t>Ellipse</w:t>
      </w:r>
      <w:bookmarkEnd w:id="37"/>
    </w:p>
    <w:p w:rsidR="002941EF" w:rsidRPr="00540B8A" w:rsidRDefault="002941EF" w:rsidP="002941EF">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2941EF" w:rsidRDefault="002941EF" w:rsidP="002941EF">
      <w:pPr>
        <w:pStyle w:val="Heading2"/>
        <w:numPr>
          <w:ilvl w:val="1"/>
          <w:numId w:val="1"/>
        </w:numPr>
        <w:rPr>
          <w:lang w:val="en-US"/>
        </w:rPr>
      </w:pPr>
      <w:bookmarkStart w:id="38" w:name="_Toc421030053"/>
      <w:r>
        <w:rPr>
          <w:lang w:val="en-US"/>
        </w:rPr>
        <w:t>Tools</w:t>
      </w:r>
      <w:bookmarkEnd w:id="38"/>
    </w:p>
    <w:p w:rsidR="002941EF" w:rsidRDefault="002941EF" w:rsidP="002941EF">
      <w:pPr>
        <w:pStyle w:val="Heading3"/>
        <w:numPr>
          <w:ilvl w:val="2"/>
          <w:numId w:val="1"/>
        </w:numPr>
        <w:rPr>
          <w:rStyle w:val="BookTitle"/>
          <w:lang w:val="en-US"/>
        </w:rPr>
      </w:pPr>
      <w:bookmarkStart w:id="39" w:name="_Toc421030054"/>
      <w:r>
        <w:rPr>
          <w:rStyle w:val="BookTitle"/>
          <w:lang w:val="en-US"/>
        </w:rPr>
        <w:t>Eraser</w:t>
      </w:r>
      <w:bookmarkEnd w:id="39"/>
    </w:p>
    <w:p w:rsidR="002941EF" w:rsidRPr="00F30B1D" w:rsidRDefault="002941EF" w:rsidP="002941EF">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2941EF" w:rsidRDefault="002941EF" w:rsidP="002941EF">
      <w:pPr>
        <w:pStyle w:val="Heading3"/>
        <w:numPr>
          <w:ilvl w:val="2"/>
          <w:numId w:val="1"/>
        </w:numPr>
        <w:rPr>
          <w:rStyle w:val="BookTitle"/>
          <w:lang w:val="en-US"/>
        </w:rPr>
      </w:pPr>
      <w:bookmarkStart w:id="40" w:name="_Toc421030055"/>
      <w:r>
        <w:rPr>
          <w:rStyle w:val="BookTitle"/>
          <w:lang w:val="en-US"/>
        </w:rPr>
        <w:t>Selector</w:t>
      </w:r>
      <w:bookmarkEnd w:id="40"/>
    </w:p>
    <w:p w:rsidR="002941EF" w:rsidRPr="001D1EFB" w:rsidRDefault="002941EF" w:rsidP="002941EF">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w:t>
      </w:r>
    </w:p>
    <w:p w:rsidR="002941EF" w:rsidRDefault="002941EF" w:rsidP="002941EF">
      <w:pPr>
        <w:pStyle w:val="Heading3"/>
        <w:numPr>
          <w:ilvl w:val="2"/>
          <w:numId w:val="1"/>
        </w:numPr>
        <w:rPr>
          <w:rStyle w:val="BookTitle"/>
          <w:lang w:val="en-US"/>
        </w:rPr>
      </w:pPr>
      <w:bookmarkStart w:id="41" w:name="_Toc421030056"/>
      <w:r>
        <w:rPr>
          <w:rStyle w:val="BookTitle"/>
          <w:lang w:val="en-US"/>
        </w:rPr>
        <w:t>Rotate</w:t>
      </w:r>
      <w:bookmarkEnd w:id="41"/>
    </w:p>
    <w:p w:rsidR="00540B8A" w:rsidRPr="00540B8A" w:rsidRDefault="002941EF"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се осъщестява върху настискането на самия бутон във </w:t>
      </w:r>
      <w:r>
        <w:rPr>
          <w:lang w:val="en-US"/>
        </w:rPr>
        <w:t>WFA</w:t>
      </w:r>
      <w:r w:rsidRPr="00C66384">
        <w:t>.</w:t>
      </w:r>
    </w:p>
    <w:sectPr w:rsidR="00540B8A" w:rsidRPr="00540B8A" w:rsidSect="00F65A73">
      <w:footerReference w:type="default" r:id="rId168"/>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381" w:rsidRDefault="00321381" w:rsidP="00341F71">
      <w:pPr>
        <w:spacing w:after="0" w:line="240" w:lineRule="auto"/>
      </w:pPr>
      <w:r>
        <w:separator/>
      </w:r>
    </w:p>
  </w:endnote>
  <w:endnote w:type="continuationSeparator" w:id="0">
    <w:p w:rsidR="00321381" w:rsidRDefault="00321381"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9E0BA1">
          <w:rPr>
            <w:noProof/>
          </w:rPr>
          <w:t>14</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381" w:rsidRDefault="00321381" w:rsidP="00341F71">
      <w:pPr>
        <w:spacing w:after="0" w:line="240" w:lineRule="auto"/>
      </w:pPr>
      <w:r>
        <w:separator/>
      </w:r>
    </w:p>
  </w:footnote>
  <w:footnote w:type="continuationSeparator" w:id="0">
    <w:p w:rsidR="00321381" w:rsidRDefault="00321381"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8">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255B05"/>
    <w:multiLevelType w:val="hybridMultilevel"/>
    <w:tmpl w:val="93164C1E"/>
    <w:lvl w:ilvl="0" w:tplc="702CAB66">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2">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0"/>
  </w:num>
  <w:num w:numId="13">
    <w:abstractNumId w:val="3"/>
  </w:num>
  <w:num w:numId="14">
    <w:abstractNumId w:val="9"/>
  </w:num>
  <w:num w:numId="15">
    <w:abstractNumId w:val="1"/>
  </w:num>
  <w:num w:numId="16">
    <w:abstractNumId w:val="6"/>
  </w:num>
  <w:num w:numId="17">
    <w:abstractNumId w:val="12"/>
  </w:num>
  <w:num w:numId="18">
    <w:abstractNumId w:val="5"/>
    <w:lvlOverride w:ilvl="3">
      <w:lvl w:ilvl="3">
        <w:numFmt w:val="decimal"/>
        <w:lvlText w:val="%4."/>
        <w:lvlJc w:val="left"/>
      </w:lvl>
    </w:lvlOverride>
  </w:num>
  <w:num w:numId="19">
    <w:abstractNumId w:val="0"/>
    <w:lvlOverride w:ilvl="4">
      <w:lvl w:ilvl="4">
        <w:numFmt w:val="decimal"/>
        <w:lvlText w:val="%5."/>
        <w:lvlJc w:val="left"/>
      </w:lvl>
    </w:lvlOverride>
  </w:num>
  <w:num w:numId="20">
    <w:abstractNumId w:val="8"/>
    <w:lvlOverride w:ilvl="4">
      <w:lvl w:ilvl="4">
        <w:numFmt w:val="decimal"/>
        <w:lvlText w:val="%5."/>
        <w:lvlJc w:val="left"/>
      </w:lvl>
    </w:lvlOverride>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E76E2"/>
    <w:rsid w:val="00162346"/>
    <w:rsid w:val="001E2D08"/>
    <w:rsid w:val="00204817"/>
    <w:rsid w:val="002921F6"/>
    <w:rsid w:val="002941EF"/>
    <w:rsid w:val="00314271"/>
    <w:rsid w:val="00321381"/>
    <w:rsid w:val="00341F71"/>
    <w:rsid w:val="00380BCD"/>
    <w:rsid w:val="003D07AC"/>
    <w:rsid w:val="00454366"/>
    <w:rsid w:val="00540B8A"/>
    <w:rsid w:val="005C611C"/>
    <w:rsid w:val="005F23C5"/>
    <w:rsid w:val="00653B29"/>
    <w:rsid w:val="00690597"/>
    <w:rsid w:val="00700C57"/>
    <w:rsid w:val="007503D2"/>
    <w:rsid w:val="007944F3"/>
    <w:rsid w:val="00822234"/>
    <w:rsid w:val="00824297"/>
    <w:rsid w:val="008375EF"/>
    <w:rsid w:val="00872678"/>
    <w:rsid w:val="0088357F"/>
    <w:rsid w:val="008926D7"/>
    <w:rsid w:val="009E0BA1"/>
    <w:rsid w:val="009F1CF8"/>
    <w:rsid w:val="00A01F62"/>
    <w:rsid w:val="00B50227"/>
    <w:rsid w:val="00C164E3"/>
    <w:rsid w:val="00C2486B"/>
    <w:rsid w:val="00C65D37"/>
    <w:rsid w:val="00C91281"/>
    <w:rsid w:val="00D0675A"/>
    <w:rsid w:val="00D94705"/>
    <w:rsid w:val="00E2787A"/>
    <w:rsid w:val="00E34138"/>
    <w:rsid w:val="00EB7FC2"/>
    <w:rsid w:val="00F65A73"/>
    <w:rsid w:val="00F71B4F"/>
    <w:rsid w:val="00F828BC"/>
    <w:rsid w:val="00F82C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113C6463-21EB-49FE-B6D0-85D5E8AD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19940">
      <w:bodyDiv w:val="1"/>
      <w:marLeft w:val="0"/>
      <w:marRight w:val="0"/>
      <w:marTop w:val="0"/>
      <w:marBottom w:val="0"/>
      <w:divBdr>
        <w:top w:val="none" w:sz="0" w:space="0" w:color="auto"/>
        <w:left w:val="none" w:sz="0" w:space="0" w:color="auto"/>
        <w:bottom w:val="none" w:sz="0" w:space="0" w:color="auto"/>
        <w:right w:val="none" w:sz="0" w:space="0" w:color="auto"/>
      </w:divBdr>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13903280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14.wmf"/><Relationship Id="rId42" Type="http://schemas.openxmlformats.org/officeDocument/2006/relationships/image" Target="media/image24.wmf"/><Relationship Id="rId63" Type="http://schemas.openxmlformats.org/officeDocument/2006/relationships/oleObject" Target="embeddings/oleObject23.bin"/><Relationship Id="rId84" Type="http://schemas.openxmlformats.org/officeDocument/2006/relationships/image" Target="media/image44.wmf"/><Relationship Id="rId138" Type="http://schemas.openxmlformats.org/officeDocument/2006/relationships/oleObject" Target="embeddings/oleObject62.bin"/><Relationship Id="rId159" Type="http://schemas.openxmlformats.org/officeDocument/2006/relationships/oleObject" Target="embeddings/oleObject74.bin"/><Relationship Id="rId170" Type="http://schemas.openxmlformats.org/officeDocument/2006/relationships/theme" Target="theme/theme1.xml"/><Relationship Id="rId107" Type="http://schemas.openxmlformats.org/officeDocument/2006/relationships/oleObject" Target="embeddings/oleObject45.bin"/><Relationship Id="rId11" Type="http://schemas.openxmlformats.org/officeDocument/2006/relationships/image" Target="media/image4.png"/><Relationship Id="rId32" Type="http://schemas.openxmlformats.org/officeDocument/2006/relationships/image" Target="media/image19.wmf"/><Relationship Id="rId53" Type="http://schemas.openxmlformats.org/officeDocument/2006/relationships/oleObject" Target="embeddings/oleObject17.bin"/><Relationship Id="rId74" Type="http://schemas.openxmlformats.org/officeDocument/2006/relationships/image" Target="media/image39.wmf"/><Relationship Id="rId128" Type="http://schemas.openxmlformats.org/officeDocument/2006/relationships/image" Target="media/image66.wmf"/><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oleObject" Target="embeddings/oleObject75.bin"/><Relationship Id="rId22" Type="http://schemas.openxmlformats.org/officeDocument/2006/relationships/oleObject" Target="embeddings/oleObject1.bin"/><Relationship Id="rId43" Type="http://schemas.openxmlformats.org/officeDocument/2006/relationships/oleObject" Target="embeddings/oleObject12.bin"/><Relationship Id="rId64" Type="http://schemas.openxmlformats.org/officeDocument/2006/relationships/image" Target="media/image34.wmf"/><Relationship Id="rId118" Type="http://schemas.openxmlformats.org/officeDocument/2006/relationships/image" Target="media/image61.wmf"/><Relationship Id="rId139" Type="http://schemas.openxmlformats.org/officeDocument/2006/relationships/image" Target="media/image70.wmf"/><Relationship Id="rId85" Type="http://schemas.openxmlformats.org/officeDocument/2006/relationships/oleObject" Target="embeddings/oleObject34.bin"/><Relationship Id="rId150" Type="http://schemas.openxmlformats.org/officeDocument/2006/relationships/oleObject" Target="embeddings/oleObject69.bin"/><Relationship Id="rId12" Type="http://schemas.openxmlformats.org/officeDocument/2006/relationships/image" Target="media/image5.png"/><Relationship Id="rId33" Type="http://schemas.openxmlformats.org/officeDocument/2006/relationships/oleObject" Target="embeddings/oleObject7.bin"/><Relationship Id="rId108" Type="http://schemas.openxmlformats.org/officeDocument/2006/relationships/image" Target="media/image56.wmf"/><Relationship Id="rId129" Type="http://schemas.openxmlformats.org/officeDocument/2006/relationships/oleObject" Target="embeddings/oleObject56.bin"/><Relationship Id="rId54" Type="http://schemas.openxmlformats.org/officeDocument/2006/relationships/image" Target="media/image30.wmf"/><Relationship Id="rId70" Type="http://schemas.openxmlformats.org/officeDocument/2006/relationships/image" Target="media/image37.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50.wmf"/><Relationship Id="rId140" Type="http://schemas.openxmlformats.org/officeDocument/2006/relationships/oleObject" Target="embeddings/oleObject63.bin"/><Relationship Id="rId145" Type="http://schemas.openxmlformats.org/officeDocument/2006/relationships/image" Target="media/image72.wmf"/><Relationship Id="rId161" Type="http://schemas.openxmlformats.org/officeDocument/2006/relationships/image" Target="media/image79.wmf"/><Relationship Id="rId16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5.wmf"/><Relationship Id="rId28" Type="http://schemas.openxmlformats.org/officeDocument/2006/relationships/oleObject" Target="embeddings/oleObject4.bin"/><Relationship Id="rId49" Type="http://schemas.openxmlformats.org/officeDocument/2006/relationships/oleObject" Target="embeddings/oleObject15.bin"/><Relationship Id="rId114" Type="http://schemas.openxmlformats.org/officeDocument/2006/relationships/image" Target="media/image59.wmf"/><Relationship Id="rId119" Type="http://schemas.openxmlformats.org/officeDocument/2006/relationships/oleObject" Target="embeddings/oleObject51.bin"/><Relationship Id="rId44" Type="http://schemas.openxmlformats.org/officeDocument/2006/relationships/image" Target="media/image25.wmf"/><Relationship Id="rId60" Type="http://schemas.openxmlformats.org/officeDocument/2006/relationships/image" Target="media/image33.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45.wmf"/><Relationship Id="rId130" Type="http://schemas.openxmlformats.org/officeDocument/2006/relationships/oleObject" Target="embeddings/oleObject57.bin"/><Relationship Id="rId135" Type="http://schemas.openxmlformats.org/officeDocument/2006/relationships/oleObject" Target="embeddings/oleObject60.bin"/><Relationship Id="rId151" Type="http://schemas.openxmlformats.org/officeDocument/2006/relationships/image" Target="media/image75.wmf"/><Relationship Id="rId156" Type="http://schemas.openxmlformats.org/officeDocument/2006/relationships/oleObject" Target="embeddings/oleObject72.bin"/><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10.bin"/><Relationship Id="rId109" Type="http://schemas.openxmlformats.org/officeDocument/2006/relationships/oleObject" Target="embeddings/oleObject46.bin"/><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oleObject" Target="embeddings/oleObject18.bin"/><Relationship Id="rId76" Type="http://schemas.openxmlformats.org/officeDocument/2006/relationships/image" Target="media/image40.wmf"/><Relationship Id="rId97" Type="http://schemas.openxmlformats.org/officeDocument/2006/relationships/oleObject" Target="embeddings/oleObject40.bin"/><Relationship Id="rId104" Type="http://schemas.openxmlformats.org/officeDocument/2006/relationships/image" Target="media/image54.wmf"/><Relationship Id="rId120" Type="http://schemas.openxmlformats.org/officeDocument/2006/relationships/image" Target="media/image62.wmf"/><Relationship Id="rId125" Type="http://schemas.openxmlformats.org/officeDocument/2006/relationships/oleObject" Target="embeddings/oleObject54.bin"/><Relationship Id="rId141" Type="http://schemas.openxmlformats.org/officeDocument/2006/relationships/image" Target="media/image71.wmf"/><Relationship Id="rId146" Type="http://schemas.openxmlformats.org/officeDocument/2006/relationships/oleObject" Target="embeddings/oleObject67.bin"/><Relationship Id="rId16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8.wmf"/><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oleObject" Target="embeddings/oleObject2.bin"/><Relationship Id="rId40" Type="http://schemas.openxmlformats.org/officeDocument/2006/relationships/image" Target="media/image23.wmf"/><Relationship Id="rId45" Type="http://schemas.openxmlformats.org/officeDocument/2006/relationships/oleObject" Target="embeddings/oleObject13.bin"/><Relationship Id="rId66" Type="http://schemas.openxmlformats.org/officeDocument/2006/relationships/image" Target="media/image35.wmf"/><Relationship Id="rId87" Type="http://schemas.openxmlformats.org/officeDocument/2006/relationships/oleObject" Target="embeddings/oleObject35.bin"/><Relationship Id="rId110" Type="http://schemas.openxmlformats.org/officeDocument/2006/relationships/image" Target="media/image57.wmf"/><Relationship Id="rId115" Type="http://schemas.openxmlformats.org/officeDocument/2006/relationships/oleObject" Target="embeddings/oleObject49.bin"/><Relationship Id="rId131" Type="http://schemas.openxmlformats.org/officeDocument/2006/relationships/oleObject" Target="embeddings/oleObject58.bin"/><Relationship Id="rId136" Type="http://schemas.openxmlformats.org/officeDocument/2006/relationships/oleObject" Target="embeddings/oleObject61.bin"/><Relationship Id="rId157" Type="http://schemas.openxmlformats.org/officeDocument/2006/relationships/image" Target="media/image78.wmf"/><Relationship Id="rId61" Type="http://schemas.openxmlformats.org/officeDocument/2006/relationships/oleObject" Target="embeddings/oleObject21.bin"/><Relationship Id="rId82" Type="http://schemas.openxmlformats.org/officeDocument/2006/relationships/image" Target="media/image43.wmf"/><Relationship Id="rId152" Type="http://schemas.openxmlformats.org/officeDocument/2006/relationships/oleObject" Target="embeddings/oleObject70.bin"/><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18.wmf"/><Relationship Id="rId35" Type="http://schemas.openxmlformats.org/officeDocument/2006/relationships/oleObject" Target="embeddings/oleObject8.bin"/><Relationship Id="rId56" Type="http://schemas.openxmlformats.org/officeDocument/2006/relationships/image" Target="media/image31.wmf"/><Relationship Id="rId77" Type="http://schemas.openxmlformats.org/officeDocument/2006/relationships/oleObject" Target="embeddings/oleObject30.bin"/><Relationship Id="rId100" Type="http://schemas.openxmlformats.org/officeDocument/2006/relationships/image" Target="media/image52.wmf"/><Relationship Id="rId105" Type="http://schemas.openxmlformats.org/officeDocument/2006/relationships/oleObject" Target="embeddings/oleObject44.bin"/><Relationship Id="rId126" Type="http://schemas.openxmlformats.org/officeDocument/2006/relationships/image" Target="media/image65.wmf"/><Relationship Id="rId147" Type="http://schemas.openxmlformats.org/officeDocument/2006/relationships/image" Target="media/image73.wmf"/><Relationship Id="rId16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8.wmf"/><Relationship Id="rId93" Type="http://schemas.openxmlformats.org/officeDocument/2006/relationships/oleObject" Target="embeddings/oleObject38.bin"/><Relationship Id="rId98" Type="http://schemas.openxmlformats.org/officeDocument/2006/relationships/image" Target="media/image51.wmf"/><Relationship Id="rId121" Type="http://schemas.openxmlformats.org/officeDocument/2006/relationships/oleObject" Target="embeddings/oleObject52.bin"/><Relationship Id="rId142" Type="http://schemas.openxmlformats.org/officeDocument/2006/relationships/oleObject" Target="embeddings/oleObject64.bin"/><Relationship Id="rId163" Type="http://schemas.openxmlformats.org/officeDocument/2006/relationships/image" Target="media/image80.jpeg"/><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image" Target="media/image26.wmf"/><Relationship Id="rId67" Type="http://schemas.openxmlformats.org/officeDocument/2006/relationships/oleObject" Target="embeddings/oleObject25.bin"/><Relationship Id="rId116" Type="http://schemas.openxmlformats.org/officeDocument/2006/relationships/image" Target="media/image60.wmf"/><Relationship Id="rId137" Type="http://schemas.openxmlformats.org/officeDocument/2006/relationships/image" Target="media/image69.wmf"/><Relationship Id="rId158" Type="http://schemas.openxmlformats.org/officeDocument/2006/relationships/oleObject" Target="embeddings/oleObject73.bin"/><Relationship Id="rId20" Type="http://schemas.openxmlformats.org/officeDocument/2006/relationships/image" Target="media/image13.png"/><Relationship Id="rId41" Type="http://schemas.openxmlformats.org/officeDocument/2006/relationships/oleObject" Target="embeddings/oleObject11.bin"/><Relationship Id="rId62" Type="http://schemas.openxmlformats.org/officeDocument/2006/relationships/oleObject" Target="embeddings/oleObject22.bin"/><Relationship Id="rId83" Type="http://schemas.openxmlformats.org/officeDocument/2006/relationships/oleObject" Target="embeddings/oleObject33.bin"/><Relationship Id="rId88" Type="http://schemas.openxmlformats.org/officeDocument/2006/relationships/image" Target="media/image46.wmf"/><Relationship Id="rId111" Type="http://schemas.openxmlformats.org/officeDocument/2006/relationships/oleObject" Target="embeddings/oleObject47.bin"/><Relationship Id="rId132" Type="http://schemas.openxmlformats.org/officeDocument/2006/relationships/image" Target="media/image67.wmf"/><Relationship Id="rId153" Type="http://schemas.openxmlformats.org/officeDocument/2006/relationships/image" Target="media/image76.wmf"/><Relationship Id="rId15" Type="http://schemas.openxmlformats.org/officeDocument/2006/relationships/image" Target="media/image8.png"/><Relationship Id="rId36" Type="http://schemas.openxmlformats.org/officeDocument/2006/relationships/image" Target="media/image21.wmf"/><Relationship Id="rId57" Type="http://schemas.openxmlformats.org/officeDocument/2006/relationships/oleObject" Target="embeddings/oleObject19.bin"/><Relationship Id="rId106" Type="http://schemas.openxmlformats.org/officeDocument/2006/relationships/image" Target="media/image55.wmf"/><Relationship Id="rId127" Type="http://schemas.openxmlformats.org/officeDocument/2006/relationships/oleObject" Target="embeddings/oleObject55.bin"/><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image" Target="media/image29.wmf"/><Relationship Id="rId73" Type="http://schemas.openxmlformats.org/officeDocument/2006/relationships/oleObject" Target="embeddings/oleObject28.bin"/><Relationship Id="rId78" Type="http://schemas.openxmlformats.org/officeDocument/2006/relationships/image" Target="media/image41.wmf"/><Relationship Id="rId94" Type="http://schemas.openxmlformats.org/officeDocument/2006/relationships/image" Target="media/image49.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3.wmf"/><Relationship Id="rId143" Type="http://schemas.openxmlformats.org/officeDocument/2006/relationships/oleObject" Target="embeddings/oleObject65.bin"/><Relationship Id="rId148" Type="http://schemas.openxmlformats.org/officeDocument/2006/relationships/oleObject" Target="embeddings/oleObject68.bin"/><Relationship Id="rId164" Type="http://schemas.openxmlformats.org/officeDocument/2006/relationships/image" Target="media/image81.png"/><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3.bin"/><Relationship Id="rId47" Type="http://schemas.openxmlformats.org/officeDocument/2006/relationships/oleObject" Target="embeddings/oleObject14.bin"/><Relationship Id="rId68" Type="http://schemas.openxmlformats.org/officeDocument/2006/relationships/image" Target="media/image36.wmf"/><Relationship Id="rId89" Type="http://schemas.openxmlformats.org/officeDocument/2006/relationships/oleObject" Target="embeddings/oleObject36.bin"/><Relationship Id="rId112" Type="http://schemas.openxmlformats.org/officeDocument/2006/relationships/image" Target="media/image58.wmf"/><Relationship Id="rId133" Type="http://schemas.openxmlformats.org/officeDocument/2006/relationships/oleObject" Target="embeddings/oleObject59.bin"/><Relationship Id="rId154" Type="http://schemas.openxmlformats.org/officeDocument/2006/relationships/oleObject" Target="embeddings/oleObject71.bin"/><Relationship Id="rId16" Type="http://schemas.openxmlformats.org/officeDocument/2006/relationships/image" Target="media/image9.png"/><Relationship Id="rId37" Type="http://schemas.openxmlformats.org/officeDocument/2006/relationships/oleObject" Target="embeddings/oleObject9.bin"/><Relationship Id="rId58" Type="http://schemas.openxmlformats.org/officeDocument/2006/relationships/image" Target="media/image32.wmf"/><Relationship Id="rId79" Type="http://schemas.openxmlformats.org/officeDocument/2006/relationships/oleObject" Target="embeddings/oleObject31.bin"/><Relationship Id="rId102" Type="http://schemas.openxmlformats.org/officeDocument/2006/relationships/image" Target="media/image53.wmf"/><Relationship Id="rId123" Type="http://schemas.openxmlformats.org/officeDocument/2006/relationships/oleObject" Target="embeddings/oleObject53.bin"/><Relationship Id="rId144" Type="http://schemas.openxmlformats.org/officeDocument/2006/relationships/oleObject" Target="embeddings/oleObject66.bin"/><Relationship Id="rId90" Type="http://schemas.openxmlformats.org/officeDocument/2006/relationships/image" Target="media/image47.wmf"/><Relationship Id="rId165" Type="http://schemas.openxmlformats.org/officeDocument/2006/relationships/image" Target="media/image82.png"/><Relationship Id="rId27" Type="http://schemas.openxmlformats.org/officeDocument/2006/relationships/image" Target="media/image17.wmf"/><Relationship Id="rId48" Type="http://schemas.openxmlformats.org/officeDocument/2006/relationships/image" Target="media/image27.wmf"/><Relationship Id="rId69" Type="http://schemas.openxmlformats.org/officeDocument/2006/relationships/oleObject" Target="embeddings/oleObject26.bin"/><Relationship Id="rId113" Type="http://schemas.openxmlformats.org/officeDocument/2006/relationships/oleObject" Target="embeddings/oleObject48.bin"/><Relationship Id="rId134" Type="http://schemas.openxmlformats.org/officeDocument/2006/relationships/image" Target="media/image68.wmf"/><Relationship Id="rId80" Type="http://schemas.openxmlformats.org/officeDocument/2006/relationships/image" Target="media/image42.wmf"/><Relationship Id="rId155" Type="http://schemas.openxmlformats.org/officeDocument/2006/relationships/image" Target="media/image77.wmf"/><Relationship Id="rId17" Type="http://schemas.openxmlformats.org/officeDocument/2006/relationships/image" Target="media/image10.png"/><Relationship Id="rId38" Type="http://schemas.openxmlformats.org/officeDocument/2006/relationships/image" Target="media/image22.wmf"/><Relationship Id="rId59" Type="http://schemas.openxmlformats.org/officeDocument/2006/relationships/oleObject" Target="embeddings/oleObject20.bin"/><Relationship Id="rId103" Type="http://schemas.openxmlformats.org/officeDocument/2006/relationships/oleObject" Target="embeddings/oleObject43.bin"/><Relationship Id="rId124" Type="http://schemas.openxmlformats.org/officeDocument/2006/relationships/image" Target="media/image6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7744D-22A3-4F91-97F1-67BA6313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4005</Words>
  <Characters>22833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keywords/>
  <dc:description/>
  <cp:lastModifiedBy>Toshe</cp:lastModifiedBy>
  <cp:revision>6</cp:revision>
  <dcterms:created xsi:type="dcterms:W3CDTF">2015-06-02T14:35:00Z</dcterms:created>
  <dcterms:modified xsi:type="dcterms:W3CDTF">2015-07-04T15:12:00Z</dcterms:modified>
</cp:coreProperties>
</file>