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个人自定义词典（不参与组句）：在custom_phrase文件夹创建user.txt文件，按照：文本-制表符-编码-制表符-权重数字 的格式编辑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。（调序信息储存在lua文件夹的sequence.userdb文件夹）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743</TotalTime>
  <Words>4312</Words>
  <Pages>4</Pages>
  <Characters>5588</Characters>
  <Application>WPS Office</Application>
  <Paragraphs>335</Paragraphs>
  <ScaleCrop>false</ScaleCrop>
  <LinksUpToDate>false</LinksUpToDate>
  <CharactersWithSpaces>6280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2025-07-06T17:55:12Z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