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woUserID w:val="1"/>
        </w:rPr>
      </w:pPr>
      <w:r>
        <w:rPr>
          <w:rFonts w:hint="eastAsia"/>
          <w:woUserID w:val="1"/>
        </w:rPr>
        <w:t>Intent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Intent是对象之间传递信息的载体：如，当一个Ability需要启动另一个Ability时，或者一个AbilitySlice需要导航到另一个AbilitySlice时，可以通过Intent指定启动的目标同时携带相关数据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Intent的构成元素包括Operation与Parameters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属性Operation：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子属性Action：表示动作，通常使用系统预置Action，应用也可以自定义Action。例如IntentConstants.ACTION_HOME表示返回桌面动作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子属性Entity：表示类别，通常使用系统预置Entity，应用也可以自定义Entity。例如Intent.ENTITY_HOME表示在桌面显示图标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子属性Uri：表示Uri描述。如果在Intent中指定了Uri，则Intent将匹配指定的Uri信息，包括scheme, schemeSpecificPart, authority和path信息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子属性Flags：表示处理Intent的方式。例如Intent.FLAG_ABILITY_CONTINUATION标记在本地的一个Ability是否可以迁移到远端设备继续运行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子属性BundleName：表示包描述。如果在Intent中同时指定了BundleName和AbilityName，则Intent可以直接匹配到指定的Ability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子属性AbilityName：表示待启动的Ability名称。如果在Intent中同时指定了BundleName和AbilityName，则Intent可以直接匹配到指定的Ability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子属性DeviceId：表示运行指定Ability的设备ID。某开发者启动远程设备上的音乐播放器，必须要填写远程设备的Deviceld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Intent设置属性时，必须先使用Operation来设置属性。如果需要新增或修改属性，必须在设置Operation后再执行操作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属性Parameters：Parameters是一种支持自定义的数据结构，开发者可以通过Parameters传递某些请求所需的额外信息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当Intent用于发起请求时，根据指定元素的不同，分为两种类型：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如果同时指定了BundleName与AbilityName，则根据Ability的全称（例如“com.demoapp.FooAbility”）来直接启动应用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通过构造包含BundleName与AbilityName的Operation对象，可以启动一个Ability、并导航到该Ability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作为处理请求的对象，会在相应的回调方法中接收请求方传递的Intent对象。以导航到另一个Ability为例，导航的目标Ability可以在其onStart()回调的参数中获得Intent对象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如果未同时指定BundleName和AbilityName，则根据Operation中的其他属性来启动应用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有些场景下，开发者需要在应用中使用其他应用提供的某种能力，而不感知提供该能力的具体是哪一个应用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例如开发者需要通过浏览器打开一个链接，而不关心用户最终选择哪一个浏览器应用，则可以通过Operation的其他属性（除BundleName与AbilityName之外的属性）描述需要的能力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如果设备上存在多个应用提供同种能力，系统则弹出候选列表，由用户选择由哪个应用处理请求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请求方：在Ability中构造Intent以及包含Action的Operation对象，并调用startAbilityForResult()方法发起请求。然后重写onAbilityResult()回调方法，对请求结果进行处理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处理方：</w:t>
      </w:r>
    </w:p>
    <w:p>
      <w:pPr>
        <w:numPr>
          <w:ilvl w:val="0"/>
          <w:numId w:val="3"/>
        </w:numPr>
        <w:tabs>
          <w:tab w:val="clear" w:pos="425"/>
        </w:tabs>
        <w:ind w:left="168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作为处理请求的对象，首先需要在配置文件中声明对外提供的能力，以便系统据此找到自身并作为候选的请求处理者</w:t>
      </w:r>
    </w:p>
    <w:p>
      <w:pPr>
        <w:numPr>
          <w:ilvl w:val="0"/>
          <w:numId w:val="3"/>
        </w:numPr>
        <w:tabs>
          <w:tab w:val="clear" w:pos="425"/>
        </w:tabs>
        <w:ind w:left="168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在Ability中配置路由以便支持以此action导航到对应的AbilitySlice</w:t>
      </w:r>
    </w:p>
    <w:p>
      <w:pPr>
        <w:numPr>
          <w:ilvl w:val="0"/>
          <w:numId w:val="3"/>
        </w:numPr>
        <w:tabs>
          <w:tab w:val="clear" w:pos="425"/>
        </w:tabs>
        <w:ind w:left="168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在Ability中处理请求，并调用setResult()方法暂存返回结果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woUserID w:val="1"/>
        </w:rPr>
        <w:t>使用Intent启动应用：通过构造包含BundleName与AbilityName的Operation对象，可以启动一个Ability，并导航到Ability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woUserID w:val="1"/>
      </w:rPr>
    </w:pPr>
    <w:r>
      <w:rPr>
        <w:woUserID w:val="1"/>
      </w:rPr>
      <w:t>HarmonyOS Ability Intent简介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BA05D"/>
    <w:multiLevelType w:val="singleLevel"/>
    <w:tmpl w:val="DBFBA0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EBB52E"/>
    <w:multiLevelType w:val="multilevel"/>
    <w:tmpl w:val="FEEBB5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FF0D473"/>
    <w:multiLevelType w:val="multilevel"/>
    <w:tmpl w:val="FFF0D4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DFC43D8"/>
    <w:multiLevelType w:val="singleLevel"/>
    <w:tmpl w:val="7DFC43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F3231"/>
    <w:rsid w:val="FFFF9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2021-12-13T02:17:10Z</dcterms:created>
  <dcterms:modified xsi:type="dcterms:W3CDTF">2021-12-13T02:24:03Z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