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14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5"/>
        <w:gridCol w:w="291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语言</w:t>
            </w:r>
          </w:p>
        </w:tc>
        <w:tc>
          <w:tcPr>
            <w:tcW w:w="29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主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916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辅助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JavaScropt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916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HTML（HML）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916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高级语言特性</w:t>
            </w: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泛型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反射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Lambda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多线程与并发</w:t>
            </w: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线程 / 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java.util.concurrent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网络</w:t>
            </w: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NetManager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HttpURLConnection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网络调试与抓包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数据持久化</w:t>
            </w: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File &amp; I/O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RdbStore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2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路由与导航</w:t>
            </w:r>
          </w:p>
        </w:tc>
        <w:tc>
          <w:tcPr>
            <w:tcW w:w="5609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vertAlign w:val="baseline"/>
                <w:woUserID w:val="1"/>
              </w:rPr>
              <w:t>router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bookmarkStart w:id="0" w:name="_GoBack"/>
    <w:r>
      <w:rPr>
        <w:woUserID w:val="1"/>
      </w:rPr>
      <w:t>HarmonyOS技术栈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3A098"/>
    <w:rsid w:val="DC3E92E2"/>
    <w:rsid w:val="EE3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2021-12-20T09:48:44Z</dcterms:created>
  <dcterms:modified xsi:type="dcterms:W3CDTF">2021-12-20T10:51:01Z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