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E0E2E" w14:textId="77777777" w:rsidR="00C32B1E" w:rsidRPr="00C32B1E" w:rsidRDefault="00C32B1E" w:rsidP="00C32B1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16320551"/>
      <w:bookmarkStart w:id="1" w:name="_Toc533534899"/>
      <w:bookmarkStart w:id="2" w:name="_Toc533535044"/>
      <w:bookmarkStart w:id="3" w:name="_Toc533535131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  <w:bookmarkEnd w:id="1"/>
      <w:bookmarkEnd w:id="2"/>
      <w:bookmarkEnd w:id="3"/>
    </w:p>
    <w:p w14:paraId="6E52F96A" w14:textId="77777777" w:rsidR="00C32B1E" w:rsidRPr="00346945" w:rsidRDefault="00C32B1E" w:rsidP="00C32B1E">
      <w:pPr>
        <w:spacing w:line="360" w:lineRule="auto"/>
      </w:pPr>
    </w:p>
    <w:p w14:paraId="00373758" w14:textId="77777777" w:rsidR="00C32B1E" w:rsidRPr="00C538F7" w:rsidRDefault="00C32B1E" w:rsidP="00C32B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 наши дни всю большую популярность набирает разработка нового класса программного обеспечения, носящего название «децентрализованные приложения». Его основы были заложены технологиями </w:t>
      </w:r>
      <w:r w:rsidRPr="00C538F7">
        <w:rPr>
          <w:color w:val="000000"/>
          <w:sz w:val="28"/>
          <w:szCs w:val="28"/>
          <w:lang w:val="en-US"/>
        </w:rPr>
        <w:t>Bitcoin</w:t>
      </w:r>
      <w:r w:rsidRPr="00C538F7">
        <w:rPr>
          <w:color w:val="000000"/>
          <w:sz w:val="28"/>
          <w:szCs w:val="28"/>
        </w:rPr>
        <w:t xml:space="preserve"> и </w:t>
      </w:r>
      <w:r w:rsidRPr="00C538F7">
        <w:rPr>
          <w:color w:val="000000"/>
          <w:sz w:val="28"/>
          <w:szCs w:val="28"/>
          <w:lang w:val="en-US"/>
        </w:rPr>
        <w:t>BitTorrent</w:t>
      </w:r>
      <w:r w:rsidRPr="00C538F7">
        <w:rPr>
          <w:color w:val="000000"/>
          <w:sz w:val="28"/>
          <w:szCs w:val="28"/>
        </w:rPr>
        <w:t xml:space="preserve">, успех которых вызвал интерес разработчиков к методам их реализации. Последние несколько лет весь мир был взбудоражен резко возросшей популярностью криптовалют, благодаря чему в центре внимания оказалась технология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Как выяснилось при более тщательном анализе, сфера её применения не ограничивается только лишь созданием электронных денежных средств и платформ для обмена ими. </w:t>
      </w:r>
      <w:r w:rsidRPr="00C538F7">
        <w:rPr>
          <w:color w:val="000000" w:themeColor="text1"/>
          <w:sz w:val="28"/>
          <w:szCs w:val="28"/>
        </w:rPr>
        <w:t xml:space="preserve">Одним из перспективных направлений внедрения технологии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является ее использование в банковском секторе для повышения уровня безопасности операций и сокращения издержек. </w:t>
      </w:r>
    </w:p>
    <w:p w14:paraId="6152EABB" w14:textId="77777777" w:rsidR="00C32B1E" w:rsidRPr="00C538F7" w:rsidRDefault="00C32B1E" w:rsidP="00C32B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Целью курсовой работы является изучение распределённой базы данных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и возможностей её применения в банковском секторе, а также анализ текущей востребованности технологии и степени её распространения среди российских банков. </w:t>
      </w:r>
    </w:p>
    <w:p w14:paraId="4503F7E1" w14:textId="77777777" w:rsidR="00C32B1E" w:rsidRPr="00C538F7" w:rsidRDefault="00C32B1E" w:rsidP="00C32B1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Итогом данной курсовой работы будет создание программной реализации простейшей цепочки блоков на языке программирования</w:t>
      </w:r>
      <w:r>
        <w:rPr>
          <w:sz w:val="28"/>
          <w:szCs w:val="28"/>
        </w:rPr>
        <w:br/>
      </w:r>
      <w:r w:rsidRPr="00C538F7">
        <w:rPr>
          <w:sz w:val="28"/>
          <w:szCs w:val="28"/>
          <w:lang w:val="en-US"/>
        </w:rPr>
        <w:t>Python</w:t>
      </w:r>
      <w:r w:rsidRPr="00C538F7">
        <w:rPr>
          <w:sz w:val="28"/>
          <w:szCs w:val="28"/>
        </w:rPr>
        <w:t xml:space="preserve"> 3. </w:t>
      </w:r>
    </w:p>
    <w:p w14:paraId="444942D6" w14:textId="77777777" w:rsidR="00C32B1E" w:rsidRPr="00C538F7" w:rsidRDefault="00C32B1E" w:rsidP="00C32B1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br w:type="page"/>
      </w:r>
    </w:p>
    <w:p w14:paraId="4995EC40" w14:textId="77777777" w:rsidR="00C32B1E" w:rsidRPr="00C32B1E" w:rsidRDefault="00C32B1E" w:rsidP="00C32B1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33534900"/>
      <w:bookmarkStart w:id="5" w:name="_Toc533535045"/>
      <w:bookmarkStart w:id="6" w:name="_Toc533535132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Технология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bookmarkEnd w:id="4"/>
      <w:bookmarkEnd w:id="5"/>
      <w:bookmarkEnd w:id="6"/>
      <w:proofErr w:type="spellEnd"/>
    </w:p>
    <w:p w14:paraId="17952B4B" w14:textId="77777777" w:rsidR="00C32B1E" w:rsidRPr="00C538F7" w:rsidRDefault="00C32B1E" w:rsidP="00C32B1E">
      <w:pPr>
        <w:jc w:val="both"/>
      </w:pPr>
    </w:p>
    <w:p w14:paraId="50AAA021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33534901"/>
      <w:bookmarkStart w:id="8" w:name="_Toc533535046"/>
      <w:bookmarkStart w:id="9" w:name="_Toc533535133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Общая информация</w:t>
      </w:r>
      <w:bookmarkEnd w:id="7"/>
      <w:bookmarkEnd w:id="8"/>
      <w:bookmarkEnd w:id="9"/>
    </w:p>
    <w:p w14:paraId="3CCE018F" w14:textId="77777777" w:rsidR="00C32B1E" w:rsidRPr="00C538F7" w:rsidRDefault="00C32B1E" w:rsidP="00C32B1E">
      <w:pPr>
        <w:spacing w:line="360" w:lineRule="auto"/>
        <w:jc w:val="both"/>
      </w:pPr>
    </w:p>
    <w:p w14:paraId="461E902F" w14:textId="77777777" w:rsidR="00C32B1E" w:rsidRPr="00C538F7" w:rsidRDefault="00C32B1E" w:rsidP="00C32B1E">
      <w:pPr>
        <w:spacing w:line="360" w:lineRule="auto"/>
        <w:ind w:firstLine="709"/>
        <w:jc w:val="both"/>
        <w:rPr>
          <w:sz w:val="28"/>
        </w:rPr>
      </w:pP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– </w:t>
      </w:r>
      <w:r w:rsidRPr="00C538F7">
        <w:rPr>
          <w:sz w:val="28"/>
        </w:rPr>
        <w:t xml:space="preserve">это распределенная децентрализованная защищенная шифром база данных, в которой каждая совершенная транзакция записывается и становится известна всем участникам сети. Данные о совершенных транзакциях сохраняются в определенном порядке и формируют неизменную последовательность связанных блоков. После этого информация, содержащаяся в блоке, тиражируется и копируется на каждый узел, находящийся в сети. </w:t>
      </w:r>
      <w:r w:rsidRPr="00C538F7">
        <w:rPr>
          <w:color w:val="000000" w:themeColor="text1"/>
          <w:sz w:val="28"/>
          <w:szCs w:val="28"/>
        </w:rPr>
        <w:t xml:space="preserve">Этот алгоритм обеспечивает устойчивость данной технологии к изменению данных. </w:t>
      </w:r>
    </w:p>
    <w:p w14:paraId="1D8E2E9F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обычно управляется при помощи одноранговой (</w:t>
      </w:r>
      <w:r w:rsidRPr="00C538F7">
        <w:rPr>
          <w:color w:val="000000" w:themeColor="text1"/>
          <w:sz w:val="28"/>
          <w:szCs w:val="28"/>
          <w:lang w:val="en-US"/>
        </w:rPr>
        <w:t>peer</w:t>
      </w:r>
      <w:r w:rsidRPr="00C538F7">
        <w:rPr>
          <w:color w:val="000000" w:themeColor="text1"/>
          <w:sz w:val="28"/>
          <w:szCs w:val="28"/>
        </w:rPr>
        <w:t>-</w:t>
      </w:r>
      <w:r w:rsidRPr="00C538F7">
        <w:rPr>
          <w:color w:val="000000" w:themeColor="text1"/>
          <w:sz w:val="28"/>
          <w:szCs w:val="28"/>
          <w:lang w:val="en-US"/>
        </w:rPr>
        <w:t>to</w:t>
      </w:r>
      <w:r w:rsidRPr="00C538F7">
        <w:rPr>
          <w:color w:val="000000" w:themeColor="text1"/>
          <w:sz w:val="28"/>
          <w:szCs w:val="28"/>
        </w:rPr>
        <w:t>-</w:t>
      </w:r>
      <w:r w:rsidRPr="00C538F7">
        <w:rPr>
          <w:color w:val="000000" w:themeColor="text1"/>
          <w:sz w:val="28"/>
          <w:szCs w:val="28"/>
          <w:lang w:val="en-US"/>
        </w:rPr>
        <w:t>peer</w:t>
      </w:r>
      <w:r w:rsidRPr="00C538F7">
        <w:rPr>
          <w:color w:val="000000" w:themeColor="text1"/>
          <w:sz w:val="28"/>
          <w:szCs w:val="28"/>
        </w:rPr>
        <w:t xml:space="preserve">) сети. </w:t>
      </w:r>
      <w:proofErr w:type="gramStart"/>
      <w:r w:rsidRPr="00C538F7">
        <w:rPr>
          <w:color w:val="000000" w:themeColor="text1"/>
          <w:sz w:val="28"/>
          <w:szCs w:val="28"/>
        </w:rPr>
        <w:t>После записи,</w:t>
      </w:r>
      <w:proofErr w:type="gramEnd"/>
      <w:r w:rsidRPr="00C538F7">
        <w:rPr>
          <w:color w:val="000000" w:themeColor="text1"/>
          <w:sz w:val="28"/>
          <w:szCs w:val="28"/>
        </w:rPr>
        <w:t xml:space="preserve"> данные в любом блоке не могут быть изменены без полного изменения всех последующих блоков, что требует согласия большинства участников сети.</w:t>
      </w:r>
    </w:p>
    <w:p w14:paraId="729F518A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М. </w:t>
      </w:r>
      <w:proofErr w:type="spellStart"/>
      <w:r w:rsidRPr="00C538F7">
        <w:rPr>
          <w:color w:val="000000" w:themeColor="text1"/>
          <w:sz w:val="28"/>
          <w:szCs w:val="28"/>
        </w:rPr>
        <w:t>Свон</w:t>
      </w:r>
      <w:proofErr w:type="spellEnd"/>
      <w:r w:rsidRPr="00C538F7">
        <w:rPr>
          <w:color w:val="000000" w:themeColor="text1"/>
          <w:sz w:val="28"/>
          <w:szCs w:val="28"/>
        </w:rPr>
        <w:t xml:space="preserve"> в своей книге «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: Схема новой экономики» </w:t>
      </w:r>
      <w:r w:rsidRPr="007146B2">
        <w:rPr>
          <w:color w:val="000000" w:themeColor="text1"/>
          <w:sz w:val="28"/>
          <w:szCs w:val="28"/>
        </w:rPr>
        <w:t xml:space="preserve">[1] </w:t>
      </w:r>
      <w:r w:rsidRPr="00C538F7">
        <w:rPr>
          <w:color w:val="000000" w:themeColor="text1"/>
          <w:sz w:val="28"/>
          <w:szCs w:val="28"/>
        </w:rPr>
        <w:t xml:space="preserve">выделает три вида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: </w:t>
      </w:r>
    </w:p>
    <w:p w14:paraId="65081BC8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а)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1.0 – это криптовалюта. Примерами могут служить </w:t>
      </w:r>
      <w:proofErr w:type="spellStart"/>
      <w:r w:rsidRPr="00C538F7">
        <w:rPr>
          <w:color w:val="000000" w:themeColor="text1"/>
          <w:sz w:val="28"/>
          <w:szCs w:val="28"/>
        </w:rPr>
        <w:t>Bitcoin</w:t>
      </w:r>
      <w:proofErr w:type="spellEnd"/>
      <w:r w:rsidRPr="00C538F7">
        <w:rPr>
          <w:color w:val="000000" w:themeColor="text1"/>
          <w:sz w:val="28"/>
          <w:szCs w:val="28"/>
        </w:rPr>
        <w:t xml:space="preserve">, </w:t>
      </w:r>
      <w:hyperlink r:id="rId4" w:anchor="ethereum" w:history="1">
        <w:proofErr w:type="spellStart"/>
        <w:r w:rsidRPr="00C538F7">
          <w:rPr>
            <w:color w:val="000000" w:themeColor="text1"/>
            <w:sz w:val="28"/>
            <w:szCs w:val="28"/>
          </w:rPr>
          <w:t>Ethereum</w:t>
        </w:r>
        <w:proofErr w:type="spellEnd"/>
      </w:hyperlink>
      <w:r w:rsidRPr="00C538F7">
        <w:rPr>
          <w:color w:val="000000" w:themeColor="text1"/>
          <w:sz w:val="28"/>
          <w:szCs w:val="28"/>
        </w:rPr>
        <w:t xml:space="preserve">, </w:t>
      </w:r>
      <w:hyperlink r:id="rId5" w:anchor="litecoin" w:history="1">
        <w:proofErr w:type="spellStart"/>
        <w:r w:rsidRPr="00C538F7">
          <w:rPr>
            <w:color w:val="000000" w:themeColor="text1"/>
            <w:sz w:val="28"/>
            <w:szCs w:val="28"/>
          </w:rPr>
          <w:t>Litecoin</w:t>
        </w:r>
        <w:proofErr w:type="spellEnd"/>
      </w:hyperlink>
      <w:r w:rsidRPr="00C538F7">
        <w:rPr>
          <w:color w:val="000000" w:themeColor="text1"/>
          <w:sz w:val="28"/>
          <w:szCs w:val="28"/>
        </w:rPr>
        <w:t xml:space="preserve"> и т.д. </w:t>
      </w:r>
    </w:p>
    <w:p w14:paraId="031EC338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б)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2.0 – это умные контракты (</w:t>
      </w:r>
      <w:r w:rsidRPr="00C538F7">
        <w:rPr>
          <w:color w:val="000000" w:themeColor="text1"/>
          <w:sz w:val="28"/>
          <w:szCs w:val="28"/>
          <w:lang w:val="en-US"/>
        </w:rPr>
        <w:t>smart</w:t>
      </w:r>
      <w:r w:rsidRPr="00C538F7">
        <w:rPr>
          <w:color w:val="000000" w:themeColor="text1"/>
          <w:sz w:val="28"/>
          <w:szCs w:val="28"/>
        </w:rPr>
        <w:t xml:space="preserve"> </w:t>
      </w:r>
      <w:r w:rsidRPr="00C538F7">
        <w:rPr>
          <w:color w:val="000000" w:themeColor="text1"/>
          <w:sz w:val="28"/>
          <w:szCs w:val="28"/>
          <w:lang w:val="en-US"/>
        </w:rPr>
        <w:t>contracts</w:t>
      </w:r>
      <w:r w:rsidRPr="00C538F7">
        <w:rPr>
          <w:color w:val="000000" w:themeColor="text1"/>
          <w:sz w:val="28"/>
          <w:szCs w:val="28"/>
        </w:rPr>
        <w:t xml:space="preserve">). Это широкий класс финансовых приложений, реализующих работу с акциями, облигациями, фьючерсами, закладными и многими другими финансовыми активами. Именно этот вид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будет рассмотрен в нашей работе. </w:t>
      </w:r>
    </w:p>
    <w:p w14:paraId="4E33DC9D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в)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3.0 – все остальные приложения, основанные на данной технологии и выходящие за рамки финансовой сферы.</w:t>
      </w:r>
    </w:p>
    <w:p w14:paraId="36A33F64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FC3AD54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DD4CBB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D553E9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33534902"/>
      <w:bookmarkStart w:id="11" w:name="_Toc533535047"/>
      <w:bookmarkStart w:id="12" w:name="_Toc533535134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Принцип работы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bookmarkEnd w:id="10"/>
      <w:bookmarkEnd w:id="11"/>
      <w:bookmarkEnd w:id="12"/>
      <w:proofErr w:type="spellEnd"/>
    </w:p>
    <w:p w14:paraId="4700F167" w14:textId="77777777" w:rsidR="00C32B1E" w:rsidRPr="00C538F7" w:rsidRDefault="00C32B1E" w:rsidP="00C32B1E">
      <w:pPr>
        <w:spacing w:line="360" w:lineRule="auto"/>
        <w:jc w:val="both"/>
      </w:pPr>
    </w:p>
    <w:p w14:paraId="0A39E6F8" w14:textId="77777777" w:rsidR="00C32B1E" w:rsidRPr="0016518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lastRenderedPageBreak/>
        <w:t xml:space="preserve">Несмотря на то, что </w:t>
      </w:r>
      <w:proofErr w:type="spellStart"/>
      <w:r w:rsidRPr="00165187">
        <w:rPr>
          <w:color w:val="000000"/>
          <w:sz w:val="28"/>
          <w:szCs w:val="28"/>
        </w:rPr>
        <w:t>Блокчейн</w:t>
      </w:r>
      <w:proofErr w:type="spellEnd"/>
      <w:r w:rsidRPr="001651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165187">
        <w:rPr>
          <w:color w:val="000000"/>
          <w:sz w:val="28"/>
          <w:szCs w:val="28"/>
        </w:rPr>
        <w:t xml:space="preserve"> распределенная система, и каждый участник может проводить транзакцию, не все они равноправны. Участники системы делятся на операторов (</w:t>
      </w:r>
      <w:proofErr w:type="spellStart"/>
      <w:r w:rsidRPr="00165187">
        <w:rPr>
          <w:color w:val="000000"/>
          <w:sz w:val="28"/>
          <w:szCs w:val="28"/>
        </w:rPr>
        <w:t>майнер</w:t>
      </w:r>
      <w:proofErr w:type="spellEnd"/>
      <w:r w:rsidRPr="00165187">
        <w:rPr>
          <w:color w:val="000000"/>
          <w:sz w:val="28"/>
          <w:szCs w:val="28"/>
        </w:rPr>
        <w:t>/валидатор), проводящих транзакцию, регуляторов сети, отвечающих за регистрацию, и обыкновенных пользователей.</w:t>
      </w:r>
    </w:p>
    <w:p w14:paraId="6A5E76CE" w14:textId="77777777" w:rsidR="00C32B1E" w:rsidRPr="0016518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Выделяют несколько основных этапов формирования блоков. </w:t>
      </w:r>
    </w:p>
    <w:p w14:paraId="4500BE50" w14:textId="77777777" w:rsidR="00C32B1E" w:rsidRPr="0016518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 xml:space="preserve">а) Первый шаг </w:t>
      </w:r>
      <w:r>
        <w:rPr>
          <w:color w:val="000000"/>
          <w:sz w:val="28"/>
          <w:szCs w:val="28"/>
        </w:rPr>
        <w:t>–</w:t>
      </w:r>
      <w:r w:rsidRPr="00165187">
        <w:rPr>
          <w:color w:val="000000"/>
          <w:sz w:val="28"/>
          <w:szCs w:val="28"/>
        </w:rPr>
        <w:t xml:space="preserve"> определение транзакции. Отправитель создает транзакцию, в которой содержится информация об адресе получателя, предмете транзакции (сумма средств, товар и </w:t>
      </w:r>
      <w:proofErr w:type="gramStart"/>
      <w:r w:rsidRPr="00165187">
        <w:rPr>
          <w:color w:val="000000"/>
          <w:sz w:val="28"/>
          <w:szCs w:val="28"/>
        </w:rPr>
        <w:t>т.д.</w:t>
      </w:r>
      <w:proofErr w:type="gramEnd"/>
      <w:r w:rsidRPr="00165187">
        <w:rPr>
          <w:color w:val="000000"/>
          <w:sz w:val="28"/>
          <w:szCs w:val="28"/>
        </w:rPr>
        <w:t>) и криптографическая цифровая подпись, подтверждающая достоверность транзакции и ее правомерность. Узлы сети оповещаются о транзакции и проверяют её достоверность путем дешифрования электронной подписи. Если транзакция проходит проверку, то она встает в режим ожидания на включение в блок.</w:t>
      </w:r>
    </w:p>
    <w:p w14:paraId="4891D81B" w14:textId="77777777" w:rsidR="00C32B1E" w:rsidRPr="0016518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 xml:space="preserve">б) Создание блока. Блоки, содержащие информацию о транзакциях, связываются </w:t>
      </w:r>
      <w:proofErr w:type="spellStart"/>
      <w:r w:rsidRPr="00165187">
        <w:rPr>
          <w:color w:val="000000"/>
          <w:sz w:val="28"/>
          <w:szCs w:val="28"/>
        </w:rPr>
        <w:t>криптографически</w:t>
      </w:r>
      <w:proofErr w:type="spellEnd"/>
      <w:r w:rsidRPr="00165187">
        <w:rPr>
          <w:color w:val="000000"/>
          <w:sz w:val="28"/>
          <w:szCs w:val="28"/>
        </w:rPr>
        <w:t xml:space="preserve"> и хронологически в «цепочку» с помощью сложных математических алгоритмов. Новые блоки всегда добавляются строго в конец цепочки. Один из узлов сети один раз за определенный интервал времени собирает находящиеся в режиме ожидания транзакции, формирует из них блок и отправляет на подтверждение другим участникам сети на предмет проверки и присоединения к цепочке.</w:t>
      </w:r>
    </w:p>
    <w:p w14:paraId="1E1C63DE" w14:textId="77777777" w:rsidR="00C32B1E" w:rsidRPr="0016518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 xml:space="preserve">в) Валидация блока. Узлы, ответственные за валидацию блоков, получают просьбу проверить созданный блок. Они запускают повторяющийся процесс, который требует одобрения от других узлов-операторов для того, чтобы признать блок действительным. Процесс шифрования, известный как хеширование, выполняется большим количеством разных компьютеров, работающих в одной сети. Если в результате их расчетов все они получают одинаковый результат, то блоку присваивается уникальная цифровая сигнатура (подпись). </w:t>
      </w:r>
    </w:p>
    <w:p w14:paraId="4230103E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hd w:val="clear" w:color="auto" w:fill="FEFEFE"/>
        </w:rPr>
      </w:pPr>
      <w:r w:rsidRPr="00165187">
        <w:rPr>
          <w:color w:val="000000"/>
          <w:sz w:val="28"/>
          <w:szCs w:val="28"/>
        </w:rPr>
        <w:t xml:space="preserve">г) Присоединения блока к цепочке. Когда все транзакции в блоке одобряются, новый блок становится присоединенным к общей цепочке. Как </w:t>
      </w:r>
      <w:r w:rsidRPr="00165187">
        <w:rPr>
          <w:color w:val="000000"/>
          <w:sz w:val="28"/>
          <w:szCs w:val="28"/>
        </w:rPr>
        <w:lastRenderedPageBreak/>
        <w:t>только реестр будет обновлён и образован новый блок, он уже больше не может быть изменён. Таким образом подделать его невозможно. К нему можно только добавлять новые записи. Важно учесть то, что реестр обновляется на всех компьютерах в сети одновременно</w:t>
      </w:r>
      <w:r w:rsidRPr="00C868CC">
        <w:rPr>
          <w:sz w:val="28"/>
          <w:shd w:val="clear" w:color="auto" w:fill="FEFEFE"/>
        </w:rPr>
        <w:t>.</w:t>
      </w:r>
    </w:p>
    <w:p w14:paraId="48EBF722" w14:textId="77777777" w:rsidR="00C32B1E" w:rsidRPr="00875785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74C0AD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33534903"/>
      <w:bookmarkStart w:id="14" w:name="_Toc533535048"/>
      <w:bookmarkStart w:id="15" w:name="_Toc533535135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Блоки</w:t>
      </w:r>
      <w:bookmarkEnd w:id="13"/>
      <w:bookmarkEnd w:id="14"/>
      <w:bookmarkEnd w:id="15"/>
    </w:p>
    <w:p w14:paraId="5D1060D9" w14:textId="77777777" w:rsidR="00C32B1E" w:rsidRPr="00C538F7" w:rsidRDefault="00C32B1E" w:rsidP="00C32B1E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p w14:paraId="586040EB" w14:textId="77777777" w:rsidR="00C32B1E" w:rsidRPr="00C538F7" w:rsidRDefault="00C32B1E" w:rsidP="00C32B1E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C538F7">
        <w:rPr>
          <w:bCs/>
          <w:sz w:val="28"/>
          <w:szCs w:val="28"/>
          <w:shd w:val="clear" w:color="auto" w:fill="FFFFFF"/>
        </w:rPr>
        <w:t>Внутренняя структура блока такова: б</w:t>
      </w:r>
      <w:r w:rsidRPr="00C538F7">
        <w:rPr>
          <w:sz w:val="28"/>
        </w:rPr>
        <w:t>лок включает в себя список транзакций и заголовок (</w:t>
      </w:r>
      <w:proofErr w:type="spellStart"/>
      <w:r w:rsidRPr="00C538F7">
        <w:rPr>
          <w:sz w:val="28"/>
        </w:rPr>
        <w:t>header</w:t>
      </w:r>
      <w:proofErr w:type="spellEnd"/>
      <w:r w:rsidRPr="00C538F7">
        <w:rPr>
          <w:sz w:val="28"/>
        </w:rPr>
        <w:t xml:space="preserve">), который содержит собственный </w:t>
      </w:r>
      <w:proofErr w:type="spellStart"/>
      <w:r w:rsidRPr="00C538F7">
        <w:rPr>
          <w:sz w:val="28"/>
        </w:rPr>
        <w:t>хеш</w:t>
      </w:r>
      <w:proofErr w:type="spellEnd"/>
      <w:r w:rsidRPr="00C538F7">
        <w:rPr>
          <w:sz w:val="28"/>
        </w:rPr>
        <w:t xml:space="preserve">, </w:t>
      </w:r>
      <w:proofErr w:type="spellStart"/>
      <w:r w:rsidRPr="00C538F7">
        <w:rPr>
          <w:sz w:val="28"/>
        </w:rPr>
        <w:t>хеш</w:t>
      </w:r>
      <w:proofErr w:type="spellEnd"/>
      <w:r w:rsidRPr="00C538F7">
        <w:rPr>
          <w:sz w:val="28"/>
        </w:rPr>
        <w:t xml:space="preserve"> предыдущего блока, </w:t>
      </w:r>
      <w:proofErr w:type="spellStart"/>
      <w:r w:rsidRPr="00C538F7">
        <w:rPr>
          <w:sz w:val="28"/>
        </w:rPr>
        <w:t>хеш</w:t>
      </w:r>
      <w:proofErr w:type="spellEnd"/>
      <w:r w:rsidRPr="00C538F7">
        <w:rPr>
          <w:sz w:val="28"/>
        </w:rPr>
        <w:t xml:space="preserve"> транзакций и дополнительную информацию. Связь между блоками за счет наличия в каждом (за исключением первого) </w:t>
      </w:r>
      <w:proofErr w:type="spellStart"/>
      <w:r w:rsidRPr="00C538F7">
        <w:rPr>
          <w:sz w:val="28"/>
        </w:rPr>
        <w:t>хеша</w:t>
      </w:r>
      <w:proofErr w:type="spellEnd"/>
      <w:r w:rsidRPr="00C538F7">
        <w:rPr>
          <w:sz w:val="28"/>
        </w:rPr>
        <w:t xml:space="preserve"> предыдущего означает, что невозможно внести изменения в блок, не изменив всю цепочку с первого блока – нельзя удалить какую-то транзакцию или вставить ее между уже совершенных. </w:t>
      </w:r>
    </w:p>
    <w:p w14:paraId="7FA75A46" w14:textId="77777777" w:rsidR="00C32B1E" w:rsidRPr="00C538F7" w:rsidRDefault="00C32B1E" w:rsidP="00C32B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Эти блоки образуют линейную последовательность во времени, и именно отсюда происходит слово «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». Блоки добавляются в цепочку равномерно – для </w:t>
      </w:r>
      <w:proofErr w:type="spellStart"/>
      <w:r w:rsidRPr="00C538F7">
        <w:rPr>
          <w:color w:val="000000" w:themeColor="text1"/>
          <w:sz w:val="28"/>
          <w:szCs w:val="28"/>
        </w:rPr>
        <w:t>Эфириума</w:t>
      </w:r>
      <w:proofErr w:type="spellEnd"/>
      <w:r w:rsidRPr="00C538F7">
        <w:rPr>
          <w:color w:val="000000" w:themeColor="text1"/>
          <w:sz w:val="28"/>
          <w:szCs w:val="28"/>
        </w:rPr>
        <w:t xml:space="preserve"> каждые 17 секунд, для </w:t>
      </w:r>
      <w:r w:rsidRPr="00C538F7">
        <w:rPr>
          <w:color w:val="000000" w:themeColor="text1"/>
          <w:sz w:val="28"/>
          <w:szCs w:val="28"/>
          <w:lang w:val="en-US"/>
        </w:rPr>
        <w:t>Bitcoin</w:t>
      </w:r>
      <w:r w:rsidRPr="00C538F7">
        <w:rPr>
          <w:color w:val="000000" w:themeColor="text1"/>
          <w:sz w:val="28"/>
          <w:szCs w:val="28"/>
        </w:rPr>
        <w:t xml:space="preserve"> – каждые 10 минут.</w:t>
      </w:r>
    </w:p>
    <w:p w14:paraId="523F26A4" w14:textId="77777777" w:rsidR="00C32B1E" w:rsidRPr="00C538F7" w:rsidRDefault="00C32B1E" w:rsidP="00C32B1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BBA3B1E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533534904"/>
      <w:bookmarkStart w:id="17" w:name="_Toc533535049"/>
      <w:bookmarkStart w:id="18" w:name="_Toc533535136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Умные контракты (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smart</w:t>
      </w:r>
      <w:proofErr w:type="spellEnd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contracts</w:t>
      </w:r>
      <w:proofErr w:type="spellEnd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16"/>
      <w:bookmarkEnd w:id="17"/>
      <w:bookmarkEnd w:id="18"/>
    </w:p>
    <w:p w14:paraId="127ACA10" w14:textId="77777777" w:rsidR="00C32B1E" w:rsidRPr="00165187" w:rsidRDefault="00C32B1E" w:rsidP="00C32B1E">
      <w:pPr>
        <w:spacing w:line="360" w:lineRule="auto"/>
        <w:jc w:val="both"/>
      </w:pPr>
    </w:p>
    <w:p w14:paraId="0BA68B54" w14:textId="77777777" w:rsidR="00C32B1E" w:rsidRPr="00C538F7" w:rsidRDefault="00C32B1E" w:rsidP="00C32B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Когда речь касается финансовых вопросов, современному человеку достаточно тяжело обойтись без посредников в их решении, будь то покупка дома, страхование имущества или приобретение ценной бумаги. Значительно упростить и удешевить эту процедуру могут помочь умные контракты. </w:t>
      </w:r>
    </w:p>
    <w:p w14:paraId="0F3BBBE2" w14:textId="77777777" w:rsidR="00C32B1E" w:rsidRPr="00C538F7" w:rsidRDefault="00C32B1E" w:rsidP="00C32B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Умный контракт – это программный алгоритм, способный выполнять функции бумажного документа. Когда происходит некоторое событие, умный контракт выполняет предопределённые пункты договора, прописанные в нём. Важной особенностью умных контрактов является то, что они находятся не на сервере, а непосредственно в цепочке блоков, а следовательно, имеют надёжную криптографическую защиту. </w:t>
      </w:r>
    </w:p>
    <w:p w14:paraId="01A3809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lastRenderedPageBreak/>
        <w:t xml:space="preserve">Умные контракты стали второй ступенью в развитии технологий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. После успеха </w:t>
      </w:r>
      <w:r w:rsidRPr="00C538F7">
        <w:rPr>
          <w:color w:val="000000" w:themeColor="text1"/>
          <w:sz w:val="28"/>
          <w:szCs w:val="28"/>
          <w:lang w:val="en-US"/>
        </w:rPr>
        <w:t>Bitcoin</w:t>
      </w:r>
      <w:r w:rsidRPr="00C538F7">
        <w:rPr>
          <w:color w:val="000000" w:themeColor="text1"/>
          <w:sz w:val="28"/>
          <w:szCs w:val="28"/>
        </w:rPr>
        <w:t xml:space="preserve"> появилось множество альтернативных криптовалют, которые в общих чертах копировали его код, но при этом вносили ряд дополнительных возможностей, привлекающих пользователей. Одной из таких функций как раз стали умные контракты. Ярким примером </w:t>
      </w:r>
      <w:proofErr w:type="spellStart"/>
      <w:r w:rsidRPr="00C538F7">
        <w:rPr>
          <w:color w:val="000000" w:themeColor="text1"/>
          <w:sz w:val="28"/>
          <w:szCs w:val="28"/>
        </w:rPr>
        <w:t>криптовалютного</w:t>
      </w:r>
      <w:proofErr w:type="spellEnd"/>
      <w:r w:rsidRPr="00C538F7">
        <w:rPr>
          <w:color w:val="000000" w:themeColor="text1"/>
          <w:sz w:val="28"/>
          <w:szCs w:val="28"/>
        </w:rPr>
        <w:t xml:space="preserve"> проекта, реализующего эту особенность, может служить </w:t>
      </w:r>
      <w:r w:rsidRPr="00C538F7">
        <w:rPr>
          <w:color w:val="000000" w:themeColor="text1"/>
          <w:sz w:val="28"/>
          <w:szCs w:val="28"/>
          <w:lang w:val="en-US"/>
        </w:rPr>
        <w:t>Ethereum</w:t>
      </w:r>
      <w:r w:rsidRPr="00C538F7">
        <w:rPr>
          <w:color w:val="000000" w:themeColor="text1"/>
          <w:sz w:val="28"/>
          <w:szCs w:val="28"/>
        </w:rPr>
        <w:t xml:space="preserve">, созданный нашим соотечественником Виталием </w:t>
      </w:r>
      <w:proofErr w:type="spellStart"/>
      <w:r w:rsidRPr="00C538F7">
        <w:rPr>
          <w:color w:val="000000" w:themeColor="text1"/>
          <w:sz w:val="28"/>
          <w:szCs w:val="28"/>
        </w:rPr>
        <w:t>Бутериным</w:t>
      </w:r>
      <w:proofErr w:type="spellEnd"/>
      <w:r w:rsidRPr="00C538F7">
        <w:rPr>
          <w:color w:val="000000" w:themeColor="text1"/>
          <w:sz w:val="28"/>
          <w:szCs w:val="28"/>
        </w:rPr>
        <w:t xml:space="preserve">. На сайте </w:t>
      </w:r>
      <w:r w:rsidRPr="00C538F7">
        <w:rPr>
          <w:color w:val="000000" w:themeColor="text1"/>
          <w:sz w:val="28"/>
          <w:szCs w:val="28"/>
          <w:lang w:val="en-US"/>
        </w:rPr>
        <w:t>Ethereum</w:t>
      </w:r>
      <w:r w:rsidRPr="00C538F7">
        <w:rPr>
          <w:color w:val="000000" w:themeColor="text1"/>
          <w:sz w:val="28"/>
          <w:szCs w:val="28"/>
        </w:rPr>
        <w:t xml:space="preserve"> подчёркивается, что платформа может быть использована для «кодификации, децентрализации, обеспечения безопасности и торговли практически всем: доменными именами, финансовыми активами, краудфандинга, управления компаниями и интеллектуальной собственностью». У </w:t>
      </w:r>
      <w:r w:rsidRPr="00C538F7">
        <w:rPr>
          <w:color w:val="000000" w:themeColor="text1"/>
          <w:sz w:val="28"/>
          <w:szCs w:val="28"/>
          <w:lang w:val="en-US"/>
        </w:rPr>
        <w:t>Ethereum</w:t>
      </w:r>
      <w:r w:rsidRPr="00C538F7">
        <w:rPr>
          <w:color w:val="000000" w:themeColor="text1"/>
          <w:sz w:val="28"/>
          <w:szCs w:val="28"/>
        </w:rPr>
        <w:t xml:space="preserve"> есть ряд конкурентов, таких как </w:t>
      </w:r>
      <w:r w:rsidRPr="00C538F7">
        <w:rPr>
          <w:color w:val="000000" w:themeColor="text1"/>
          <w:sz w:val="28"/>
          <w:szCs w:val="28"/>
          <w:lang w:val="en-US"/>
        </w:rPr>
        <w:t>NEM</w:t>
      </w:r>
      <w:r w:rsidRPr="00C538F7">
        <w:rPr>
          <w:color w:val="000000" w:themeColor="text1"/>
          <w:sz w:val="28"/>
          <w:szCs w:val="28"/>
        </w:rPr>
        <w:t xml:space="preserve">, </w:t>
      </w:r>
      <w:r w:rsidRPr="00C538F7">
        <w:rPr>
          <w:color w:val="000000" w:themeColor="text1"/>
          <w:sz w:val="28"/>
          <w:szCs w:val="28"/>
          <w:lang w:val="en-US"/>
        </w:rPr>
        <w:t>Hyperledger</w:t>
      </w:r>
      <w:r w:rsidRPr="00C538F7">
        <w:rPr>
          <w:color w:val="000000" w:themeColor="text1"/>
          <w:sz w:val="28"/>
          <w:szCs w:val="28"/>
        </w:rPr>
        <w:t xml:space="preserve"> </w:t>
      </w:r>
      <w:r w:rsidRPr="00C538F7">
        <w:rPr>
          <w:color w:val="000000" w:themeColor="text1"/>
          <w:sz w:val="28"/>
          <w:szCs w:val="28"/>
          <w:lang w:val="en-US"/>
        </w:rPr>
        <w:t>Fabric</w:t>
      </w:r>
      <w:r w:rsidRPr="00C538F7">
        <w:rPr>
          <w:color w:val="000000" w:themeColor="text1"/>
          <w:sz w:val="28"/>
          <w:szCs w:val="28"/>
        </w:rPr>
        <w:t xml:space="preserve">, но «золотым стандартом» в мире смарт-контрактов на сегодняшний день является он. </w:t>
      </w:r>
    </w:p>
    <w:p w14:paraId="78887F6F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У умных контрактов есть ряд преимуществ и недостатков. </w:t>
      </w:r>
    </w:p>
    <w:p w14:paraId="278DC514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К плюсам данного изобретения можно отнести надёжность, неизменность, ускорение обмена активами, сокращение издержек за счёт отсутствия третьих лиц при совершении сделок, удобство. </w:t>
      </w:r>
    </w:p>
    <w:p w14:paraId="04CE6A1C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Однако умные контракты имеют определённые риски. Первый </w:t>
      </w:r>
      <w:r w:rsidRPr="00C538F7">
        <w:rPr>
          <w:color w:val="000000" w:themeColor="text1"/>
          <w:sz w:val="28"/>
          <w:szCs w:val="28"/>
        </w:rPr>
        <w:br/>
        <w:t xml:space="preserve">из них – возможность ошибки программиста, которая приведёт к неверному выполнению условий договора. Помимо этого, умные контракты запускаются при наступлении определённых событий, и их действие нельзя отменить в случае непредвиденных ситуаций, следовательно, они не обладают достаточной гибкостью. Другим недостатком смарт-контрактов является непонимание их принципов работы широкими массами, что существенно ограничивает круг применимости. </w:t>
      </w:r>
    </w:p>
    <w:p w14:paraId="7DC95F7A" w14:textId="77777777" w:rsidR="00C32B1E" w:rsidRPr="00C538F7" w:rsidRDefault="00C32B1E" w:rsidP="00C32B1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60CB13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33534905"/>
      <w:bookmarkStart w:id="20" w:name="_Toc533535050"/>
      <w:bookmarkStart w:id="21" w:name="_Toc533535137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Особенности задачи, решаемой технологией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bookmarkEnd w:id="19"/>
      <w:bookmarkEnd w:id="20"/>
      <w:bookmarkEnd w:id="21"/>
      <w:proofErr w:type="spellEnd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95B6633" w14:textId="77777777" w:rsidR="00C32B1E" w:rsidRPr="00C538F7" w:rsidRDefault="00C32B1E" w:rsidP="00C32B1E">
      <w:pPr>
        <w:spacing w:line="360" w:lineRule="auto"/>
        <w:jc w:val="both"/>
      </w:pPr>
    </w:p>
    <w:p w14:paraId="726CAB9C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>Основная задача, для решения которой применима технология</w:t>
      </w:r>
      <w:r w:rsidRPr="00C538F7">
        <w:rPr>
          <w:color w:val="000000"/>
          <w:sz w:val="28"/>
          <w:szCs w:val="28"/>
        </w:rPr>
        <w:br/>
        <w:t xml:space="preserve">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– согласование действий участников системы, объединенных одной целью, но лишенных доверия друг к другу.</w:t>
      </w:r>
    </w:p>
    <w:p w14:paraId="4E006DE4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Среди </w:t>
      </w:r>
      <w:proofErr w:type="spellStart"/>
      <w:r w:rsidRPr="00C538F7">
        <w:rPr>
          <w:color w:val="000000"/>
          <w:sz w:val="28"/>
          <w:szCs w:val="28"/>
        </w:rPr>
        <w:t>криптологов</w:t>
      </w:r>
      <w:proofErr w:type="spellEnd"/>
      <w:r w:rsidRPr="00C538F7">
        <w:rPr>
          <w:color w:val="000000"/>
          <w:sz w:val="28"/>
          <w:szCs w:val="28"/>
        </w:rPr>
        <w:t xml:space="preserve"> уже давно стала классической «задача византийских генералов», которая имеет следующую формулировку: «Византийская армия осаждает город. Генералам необходимо выработать единую стратегию действий, которая приведет к победе, даже если среди них будут предатели, намеренно искажающие информацию о численности своих отрядов и времени наступления».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решает эту задачу при помощи механизмов достижения консенсуса. </w:t>
      </w:r>
    </w:p>
    <w:p w14:paraId="0184A52A" w14:textId="77777777" w:rsidR="00C32B1E" w:rsidRPr="00C538F7" w:rsidRDefault="00C32B1E" w:rsidP="00C32B1E">
      <w:pPr>
        <w:shd w:val="clear" w:color="auto" w:fill="FFFFFF"/>
        <w:spacing w:after="375" w:line="360" w:lineRule="auto"/>
        <w:ind w:firstLine="709"/>
        <w:jc w:val="both"/>
        <w:outlineLvl w:val="5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Данная технология имеет огромный потенциал для тех систем, между участниками которых отсутствует взаимное доверие, </w:t>
      </w:r>
      <w:proofErr w:type="gramStart"/>
      <w:r w:rsidRPr="00C538F7">
        <w:rPr>
          <w:color w:val="000000"/>
          <w:sz w:val="28"/>
          <w:szCs w:val="28"/>
        </w:rPr>
        <w:t>т.к.</w:t>
      </w:r>
      <w:proofErr w:type="gramEnd"/>
      <w:r w:rsidRPr="00C538F7">
        <w:rPr>
          <w:color w:val="000000"/>
          <w:sz w:val="28"/>
          <w:szCs w:val="28"/>
        </w:rPr>
        <w:t xml:space="preserve"> она обеспечивает надёжное хранение персональных данных, делая недоступными изменения в них в целях мошенничества. Более того,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позволяет совершать различного рода сделки без посредников, что существенно экономит средства и время. Всё это как раз актуально для банковских систем.</w:t>
      </w:r>
    </w:p>
    <w:p w14:paraId="58C0EDDC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33534906"/>
      <w:bookmarkStart w:id="23" w:name="_Toc533535051"/>
      <w:bookmarkStart w:id="24" w:name="_Toc533535138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1.6 Механизмы достижения консенсуса</w:t>
      </w:r>
      <w:bookmarkEnd w:id="22"/>
      <w:bookmarkEnd w:id="23"/>
      <w:bookmarkEnd w:id="24"/>
    </w:p>
    <w:p w14:paraId="7C71F433" w14:textId="77777777" w:rsidR="00C32B1E" w:rsidRPr="00C538F7" w:rsidRDefault="00C32B1E" w:rsidP="00C32B1E">
      <w:pPr>
        <w:spacing w:line="360" w:lineRule="auto"/>
        <w:jc w:val="both"/>
      </w:pPr>
    </w:p>
    <w:p w14:paraId="3AB247AE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Самое ценное звено в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– это алгоритмы достижения консенсуса, ведь именно они обеспечивают ей надёжность. </w:t>
      </w:r>
    </w:p>
    <w:p w14:paraId="6474C17D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Существуют три основных механизма достижения согласования</w:t>
      </w:r>
      <w:r>
        <w:rPr>
          <w:color w:val="000000"/>
          <w:sz w:val="28"/>
          <w:szCs w:val="28"/>
        </w:rPr>
        <w:t>.</w:t>
      </w:r>
    </w:p>
    <w:p w14:paraId="6E2FCC19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а) Доказательство работы (</w:t>
      </w:r>
      <w:proofErr w:type="spellStart"/>
      <w:r w:rsidRPr="00C538F7">
        <w:rPr>
          <w:color w:val="000000"/>
          <w:sz w:val="28"/>
          <w:szCs w:val="28"/>
        </w:rPr>
        <w:t>proof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of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work</w:t>
      </w:r>
      <w:proofErr w:type="spellEnd"/>
      <w:r w:rsidRPr="00C538F7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протокол защиты системы. Любой, желающий записать блок в базу данных, должен выполнить определенную сложно вычислимую задачу, построенную на принципе односторонней функции. Процесс вычисления занимает длительный срок, в то время как принимающая сторона быстро проверяет полученный результат. Перед отправкой сообщения к заголовку добавлялась некоторая отметка, подтвердить валидность которой можно только полным перебором. Проверка вычислений на принимающей стороне происходит быстро - за счет однократного вычисления SHA-1 с заранее подготовленной меткой. </w:t>
      </w:r>
    </w:p>
    <w:p w14:paraId="3AB5C64E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На данный момент именно алгоритм доказательства работы заслужил наибольший авторитет среди прочих механизмов создания надёжных систем. Всё дело в том, что именно он способен противостоять «атакам Сивиллы», суть которых заключается в том, что злоумышленник создает множество поддельных участников и таким образом склоняет консенсус в свою сторону. Проведение подобной атаки затрудняет алгоритм доказательства выполнения работы, так как для её выполнения мошеннику придётся затратить колоссальную вычислительную мощность. Также большинство </w:t>
      </w:r>
      <w:proofErr w:type="spellStart"/>
      <w:r w:rsidRPr="00C538F7">
        <w:rPr>
          <w:color w:val="000000"/>
          <w:sz w:val="28"/>
          <w:szCs w:val="28"/>
        </w:rPr>
        <w:t>Блокчейнов</w:t>
      </w:r>
      <w:proofErr w:type="spellEnd"/>
      <w:r w:rsidRPr="00C538F7">
        <w:rPr>
          <w:color w:val="000000"/>
          <w:sz w:val="28"/>
          <w:szCs w:val="28"/>
        </w:rPr>
        <w:t xml:space="preserve"> взимают комиссию за участие в консенсусе, следовательно, «атака Сивиллы» станет очень дорогостоящей операцией. Нередко алгоритм </w:t>
      </w:r>
      <w:proofErr w:type="spellStart"/>
      <w:r w:rsidRPr="00165187">
        <w:rPr>
          <w:color w:val="000000"/>
          <w:sz w:val="28"/>
          <w:szCs w:val="28"/>
        </w:rPr>
        <w:t>proof</w:t>
      </w:r>
      <w:r w:rsidRPr="00C538F7">
        <w:rPr>
          <w:color w:val="000000"/>
          <w:sz w:val="28"/>
          <w:szCs w:val="28"/>
        </w:rPr>
        <w:t>-</w:t>
      </w:r>
      <w:r w:rsidRPr="00165187">
        <w:rPr>
          <w:color w:val="000000"/>
          <w:sz w:val="28"/>
          <w:szCs w:val="28"/>
        </w:rPr>
        <w:t>of</w:t>
      </w:r>
      <w:r w:rsidRPr="00C538F7">
        <w:rPr>
          <w:color w:val="000000"/>
          <w:sz w:val="28"/>
          <w:szCs w:val="28"/>
        </w:rPr>
        <w:t>-</w:t>
      </w:r>
      <w:r w:rsidRPr="00165187">
        <w:rPr>
          <w:color w:val="000000"/>
          <w:sz w:val="28"/>
          <w:szCs w:val="28"/>
        </w:rPr>
        <w:t>work</w:t>
      </w:r>
      <w:proofErr w:type="spellEnd"/>
      <w:r w:rsidRPr="00C538F7">
        <w:rPr>
          <w:color w:val="000000"/>
          <w:sz w:val="28"/>
          <w:szCs w:val="28"/>
        </w:rPr>
        <w:t xml:space="preserve"> подвергается критике из-за чрезмерной </w:t>
      </w:r>
      <w:proofErr w:type="spellStart"/>
      <w:r w:rsidRPr="00C538F7">
        <w:rPr>
          <w:color w:val="000000"/>
          <w:sz w:val="28"/>
          <w:szCs w:val="28"/>
        </w:rPr>
        <w:t>энергозатратности</w:t>
      </w:r>
      <w:proofErr w:type="spellEnd"/>
      <w:r w:rsidRPr="00C538F7">
        <w:rPr>
          <w:color w:val="000000"/>
          <w:sz w:val="28"/>
          <w:szCs w:val="28"/>
        </w:rPr>
        <w:t xml:space="preserve">, но пока это единственное средство противостояния вмешательствам в систему подобного рода. </w:t>
      </w:r>
    </w:p>
    <w:p w14:paraId="6A85757A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 (доказательство доли)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протокол защиты, альтернативный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, в котором необходимо в качестве доказательства подтвердить хранение определенной суммы на счете. С более высокой вероятностью при формировании следующего блока система выберет </w:t>
      </w:r>
      <w:proofErr w:type="spellStart"/>
      <w:r w:rsidRPr="00C538F7">
        <w:rPr>
          <w:color w:val="000000"/>
          <w:sz w:val="28"/>
          <w:szCs w:val="28"/>
        </w:rPr>
        <w:t>майнера</w:t>
      </w:r>
      <w:proofErr w:type="spellEnd"/>
      <w:r w:rsidRPr="00C538F7">
        <w:rPr>
          <w:color w:val="000000"/>
          <w:sz w:val="28"/>
          <w:szCs w:val="28"/>
        </w:rPr>
        <w:t xml:space="preserve"> с большим количеством средств на счете, при этом вероятность этого выбора не зависит от мощности его процессоров. Для того, чтобы подорвать надежность системы один из участников должен собрать в своих руках более 50% всех средств системы, что очень затратно.</w:t>
      </w:r>
    </w:p>
    <w:p w14:paraId="1CF8ACAD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 имеет больше преимуществ по сравнению с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>. Главное – более низкие временные затраты (нет необходимости в длительных вычислениях), однако это не избавляет от возможных проблем. Также нет доказательств эффективности в защите от рисков, возникающий в криптовалютах.</w:t>
      </w:r>
    </w:p>
    <w:p w14:paraId="0B053D2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Два существенных плюса этого протокола - атака на систему стоит очень дорого, и если какой-то участник ее все же проведет, то сам существенно от этого пострадает, поскольку нарушит устойчивость системы. Аргументы против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метод дает мотивацию накапливать средства на отдельных счетах, </w:t>
      </w:r>
      <w:r w:rsidRPr="00C538F7">
        <w:rPr>
          <w:color w:val="000000"/>
          <w:sz w:val="28"/>
          <w:szCs w:val="28"/>
        </w:rPr>
        <w:lastRenderedPageBreak/>
        <w:t>что ставит под вопрос децентрализацию; в случае образование небольшого числа участников, сосредоточивших в своих руках большинство средств, эта группа может навязать свои условия функционирования системы.</w:t>
      </w:r>
    </w:p>
    <w:p w14:paraId="6307752D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C538F7">
        <w:rPr>
          <w:color w:val="000000"/>
          <w:sz w:val="28"/>
          <w:szCs w:val="28"/>
        </w:rPr>
        <w:t xml:space="preserve">) </w:t>
      </w:r>
      <w:proofErr w:type="spellStart"/>
      <w:r w:rsidRPr="00C538F7">
        <w:rPr>
          <w:color w:val="000000"/>
          <w:sz w:val="28"/>
          <w:szCs w:val="28"/>
        </w:rPr>
        <w:t>Delegated-proof-of-stake</w:t>
      </w:r>
      <w:proofErr w:type="spellEnd"/>
      <w:r w:rsidRPr="00C538F7">
        <w:rPr>
          <w:color w:val="000000"/>
          <w:sz w:val="28"/>
          <w:szCs w:val="28"/>
        </w:rPr>
        <w:t xml:space="preserve"> – усовершенствованная версия протокола защиты </w:t>
      </w: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, специфика которой заключается в том, что блоки порождаются предопределенным множеством пользователей системы </w:t>
      </w:r>
      <w:r w:rsidRPr="00C538F7">
        <w:rPr>
          <w:color w:val="000000"/>
          <w:sz w:val="28"/>
          <w:szCs w:val="28"/>
        </w:rPr>
        <w:br/>
        <w:t xml:space="preserve">(101 делегат), которые получают вознаграждение за свою обязанность и наказываются за злонамеренное поведение (такое как участие в двойном расходовании средств). Список пользователей, подходящих для подписания блоков, периодически изменяется в соответствии с определенными правилами; например, в </w:t>
      </w:r>
      <w:proofErr w:type="spellStart"/>
      <w:r w:rsidRPr="00C538F7">
        <w:rPr>
          <w:color w:val="000000"/>
          <w:sz w:val="28"/>
          <w:szCs w:val="28"/>
        </w:rPr>
        <w:t>Slasher</w:t>
      </w:r>
      <w:proofErr w:type="spellEnd"/>
      <w:r w:rsidRPr="00C538F7">
        <w:rPr>
          <w:color w:val="000000"/>
          <w:sz w:val="28"/>
          <w:szCs w:val="28"/>
        </w:rPr>
        <w:t xml:space="preserve"> делегаты избираются исходя из их доли и истории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 xml:space="preserve">. Делегаты могут получать голоса от всех пользователей, сила голоса зависит от доли валюты у голосующего. </w:t>
      </w:r>
      <w:proofErr w:type="spellStart"/>
      <w:r w:rsidRPr="00C538F7">
        <w:rPr>
          <w:color w:val="000000"/>
          <w:sz w:val="28"/>
          <w:szCs w:val="28"/>
        </w:rPr>
        <w:t>Delegated-proof-of-stake</w:t>
      </w:r>
      <w:proofErr w:type="spellEnd"/>
      <w:r w:rsidRPr="00C538F7">
        <w:rPr>
          <w:color w:val="000000"/>
          <w:sz w:val="28"/>
          <w:szCs w:val="28"/>
        </w:rPr>
        <w:t xml:space="preserve"> имеет те же достоинства и недостатки, что и </w:t>
      </w: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. </w:t>
      </w:r>
    </w:p>
    <w:p w14:paraId="30273D27" w14:textId="77777777" w:rsidR="00C32B1E" w:rsidRPr="00C538F7" w:rsidRDefault="00C32B1E" w:rsidP="00C32B1E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br w:type="page"/>
      </w:r>
    </w:p>
    <w:p w14:paraId="6C61DA08" w14:textId="77777777" w:rsidR="00C32B1E" w:rsidRPr="00C32B1E" w:rsidRDefault="00C32B1E" w:rsidP="00C32B1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533534907"/>
      <w:bookmarkStart w:id="26" w:name="_Toc533535052"/>
      <w:bookmarkStart w:id="27" w:name="_Toc533535139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банковская сфера</w:t>
      </w:r>
      <w:bookmarkEnd w:id="25"/>
      <w:bookmarkEnd w:id="26"/>
      <w:bookmarkEnd w:id="27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0F64F15" w14:textId="77777777" w:rsidR="00C32B1E" w:rsidRPr="00C538F7" w:rsidRDefault="00C32B1E" w:rsidP="00C32B1E">
      <w:pPr>
        <w:spacing w:line="360" w:lineRule="auto"/>
        <w:jc w:val="both"/>
      </w:pPr>
    </w:p>
    <w:p w14:paraId="04449AF2" w14:textId="77777777" w:rsidR="00C32B1E" w:rsidRPr="00C32B1E" w:rsidRDefault="00C32B1E" w:rsidP="00C32B1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533534908"/>
      <w:bookmarkStart w:id="29" w:name="_Toc533535053"/>
      <w:bookmarkStart w:id="30" w:name="_Toc533535140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Общий круг задач, решаемых </w:t>
      </w:r>
      <w:proofErr w:type="spellStart"/>
      <w:r w:rsidRPr="00C32B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bookmarkEnd w:id="28"/>
      <w:bookmarkEnd w:id="29"/>
      <w:bookmarkEnd w:id="30"/>
      <w:proofErr w:type="spellEnd"/>
    </w:p>
    <w:p w14:paraId="56F8DFE0" w14:textId="77777777" w:rsidR="00C32B1E" w:rsidRPr="00C538F7" w:rsidRDefault="00C32B1E" w:rsidP="00C32B1E">
      <w:pPr>
        <w:spacing w:line="360" w:lineRule="auto"/>
        <w:jc w:val="both"/>
      </w:pPr>
    </w:p>
    <w:p w14:paraId="24B16EEC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Снижение издержек, повышение уровня безопасности и более высокая прозрачность транзакций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три сильных стороны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Потребность банков и бизнеса в этих аспектах делает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привлекательным для специалистов, работающих над разработкой программного обеспечения в данных отраслях. </w:t>
      </w:r>
    </w:p>
    <w:p w14:paraId="45F9267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Сегодня привычным для нас стало осуществление платежей через Сеть. Но в этом процессе часто принимают участие неэффективные, устаревшие системы вроде </w:t>
      </w:r>
      <w:proofErr w:type="spellStart"/>
      <w:r w:rsidRPr="00C538F7">
        <w:rPr>
          <w:color w:val="000000"/>
          <w:sz w:val="28"/>
          <w:szCs w:val="28"/>
        </w:rPr>
        <w:t>Automated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Clearing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House</w:t>
      </w:r>
      <w:proofErr w:type="spellEnd"/>
      <w:r w:rsidRPr="00C538F7">
        <w:rPr>
          <w:color w:val="000000"/>
          <w:sz w:val="28"/>
          <w:szCs w:val="28"/>
        </w:rPr>
        <w:t xml:space="preserve"> (ACH), в которых все операции выполняются централизованно, что негативно сказывается на скорости работы. Но компьютеры постоянно взаимодействуют и не должны сутками ждать, пока пройдёт платёж, поэтому следующий уровень эволюции электронных денег как раз и открывает для нас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Огромным плюсом этой технологии является тот факт, что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не зависит от централизованной компьютерной архитектуры, что приводит к тому, что выпадение отдельных узлов на нарушит работу всей системы.</w:t>
      </w:r>
    </w:p>
    <w:p w14:paraId="02451E5D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Среди современных специалистов, анализирующих возможности применения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в банковском секторе, бытует мнение о том, что эта технология способна полностью трансформировать структуру банков, и в скором времени она станет кардинально отличаться от того, с чем мы привыкли иметь дело сегодня. Возможность избежать посредничества третьих лиц в различного рода сделках способна сделать бесполезным огромный пласт банковских услуг. Однако реализация этой задумки далеко не беспрепятственна и имеет огромное количество тонкостей, в которых мы подробно разберемся далее. </w:t>
      </w:r>
    </w:p>
    <w:p w14:paraId="30AA90AE" w14:textId="77777777" w:rsidR="00C32B1E" w:rsidRPr="00C538F7" w:rsidRDefault="00C32B1E" w:rsidP="00C32B1E">
      <w:pPr>
        <w:shd w:val="clear" w:color="auto" w:fill="FFFFFF"/>
        <w:spacing w:after="375" w:line="360" w:lineRule="auto"/>
        <w:ind w:firstLine="709"/>
        <w:jc w:val="both"/>
        <w:outlineLvl w:val="5"/>
        <w:rPr>
          <w:color w:val="000000"/>
          <w:sz w:val="28"/>
          <w:szCs w:val="28"/>
        </w:rPr>
      </w:pPr>
    </w:p>
    <w:p w14:paraId="1A7D3437" w14:textId="77777777" w:rsidR="00C32B1E" w:rsidRPr="00135ACE" w:rsidRDefault="00C32B1E" w:rsidP="00135AC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533534909"/>
      <w:bookmarkStart w:id="32" w:name="_Toc533535054"/>
      <w:bookmarkStart w:id="33" w:name="_Toc533535141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Границы применимости технологии </w:t>
      </w:r>
      <w:proofErr w:type="spellStart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blockchain</w:t>
      </w:r>
      <w:bookmarkEnd w:id="31"/>
      <w:bookmarkEnd w:id="32"/>
      <w:bookmarkEnd w:id="33"/>
      <w:proofErr w:type="spellEnd"/>
    </w:p>
    <w:p w14:paraId="5048D3A8" w14:textId="77777777" w:rsidR="00C32B1E" w:rsidRPr="00A223DF" w:rsidRDefault="00C32B1E" w:rsidP="00C32B1E">
      <w:pPr>
        <w:spacing w:line="360" w:lineRule="auto"/>
        <w:jc w:val="both"/>
      </w:pPr>
    </w:p>
    <w:p w14:paraId="14ECBE48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lastRenderedPageBreak/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, безусловно, привлекательная и очень перспективная технология, но подойдёт не для каждой системы. Существует ряд предпосылок, которые указывают на возможность внедрения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:</w:t>
      </w:r>
    </w:p>
    <w:p w14:paraId="594C995C" w14:textId="77777777" w:rsidR="00C32B1E" w:rsidRPr="00CC429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и</w:t>
      </w:r>
      <w:r w:rsidRPr="00C538F7">
        <w:rPr>
          <w:color w:val="000000"/>
          <w:sz w:val="28"/>
          <w:szCs w:val="28"/>
        </w:rPr>
        <w:t>спользование базы данных с общим доступом</w:t>
      </w:r>
      <w:r w:rsidRPr="00CC4296">
        <w:rPr>
          <w:color w:val="000000"/>
          <w:sz w:val="28"/>
          <w:szCs w:val="28"/>
        </w:rPr>
        <w:t>;</w:t>
      </w:r>
    </w:p>
    <w:p w14:paraId="6AA44A04" w14:textId="77777777" w:rsidR="00C32B1E" w:rsidRPr="00CC429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м</w:t>
      </w:r>
      <w:r w:rsidRPr="00C538F7">
        <w:rPr>
          <w:color w:val="000000"/>
          <w:sz w:val="28"/>
          <w:szCs w:val="28"/>
        </w:rPr>
        <w:t>ежду участниками отсутствует доверие</w:t>
      </w:r>
      <w:r w:rsidRPr="00CC4296">
        <w:rPr>
          <w:color w:val="000000"/>
          <w:sz w:val="28"/>
          <w:szCs w:val="28"/>
        </w:rPr>
        <w:t>;</w:t>
      </w:r>
    </w:p>
    <w:p w14:paraId="3BB8755D" w14:textId="77777777" w:rsidR="00C32B1E" w:rsidRPr="00CC429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н</w:t>
      </w:r>
      <w:r w:rsidRPr="00C538F7">
        <w:rPr>
          <w:color w:val="000000"/>
          <w:sz w:val="28"/>
          <w:szCs w:val="28"/>
        </w:rPr>
        <w:t>еобходимость в отсутствии посредников</w:t>
      </w:r>
      <w:r w:rsidRPr="00CC4296">
        <w:rPr>
          <w:color w:val="000000"/>
          <w:sz w:val="28"/>
          <w:szCs w:val="28"/>
        </w:rPr>
        <w:t>;</w:t>
      </w:r>
    </w:p>
    <w:p w14:paraId="2E7B3891" w14:textId="77777777" w:rsidR="00C32B1E" w:rsidRPr="00CC429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г) </w:t>
      </w:r>
      <w:r>
        <w:rPr>
          <w:color w:val="000000"/>
          <w:sz w:val="28"/>
          <w:szCs w:val="28"/>
        </w:rPr>
        <w:t>в</w:t>
      </w:r>
      <w:r w:rsidRPr="00C538F7">
        <w:rPr>
          <w:color w:val="000000"/>
          <w:sz w:val="28"/>
          <w:szCs w:val="28"/>
        </w:rPr>
        <w:t>заимозависимость операций, потребность в создании цепочек</w:t>
      </w:r>
      <w:r w:rsidRPr="00CC4296">
        <w:rPr>
          <w:color w:val="000000"/>
          <w:sz w:val="28"/>
          <w:szCs w:val="28"/>
        </w:rPr>
        <w:t>.</w:t>
      </w:r>
    </w:p>
    <w:p w14:paraId="4835ECF7" w14:textId="77777777" w:rsidR="00C32B1E" w:rsidRPr="00CC429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Однако стоит учитывать, что даже для тех систем, где применима технология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, её внедрение имеет ряд препятствий, вызываемых самой структурой и принципами технологии</w:t>
      </w:r>
      <w:r w:rsidRPr="007060D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Рассмотрим некоторые из них. </w:t>
      </w:r>
    </w:p>
    <w:p w14:paraId="57D094D9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а) Вопросы безопасности и </w:t>
      </w:r>
      <w:proofErr w:type="spellStart"/>
      <w:r w:rsidRPr="00C538F7">
        <w:rPr>
          <w:color w:val="000000"/>
          <w:sz w:val="28"/>
          <w:szCs w:val="28"/>
        </w:rPr>
        <w:t>privacy</w:t>
      </w:r>
      <w:proofErr w:type="spellEnd"/>
      <w:r w:rsidRPr="00C538F7">
        <w:rPr>
          <w:color w:val="000000"/>
          <w:sz w:val="28"/>
          <w:szCs w:val="28"/>
        </w:rPr>
        <w:t xml:space="preserve">. Несмотря на существование решений в области безопасности с использованием сложных алгоритмов шифрования, проблемы кибербезопасности остаются одними из самых обсуждаемых. Любое программное обеспечение написано человеком, а поэтому несовершенно. Чем больше оно усложняется, тем стремительнее растёт количество уязвимостей. Вдобавок, целостность программного обеспечения и сети фундаментально важны для превращения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 xml:space="preserve"> в инфраструктурную технологию. Если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переплетется со всеми главными финансовыми системами мира, то мощные атаки на него могут привести к катастрофическим последствиям.</w:t>
      </w:r>
    </w:p>
    <w:p w14:paraId="77EB2FDB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Вопросы внедрения и интеграции. Когда организация внедряет технологию для модернизации своих бизнес-процессов, она сталкивается с проблемой переноса своих старых данных в новый формат. В данной ситуации внедрение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 xml:space="preserve"> ничем не проще других подобных задач, а значит вопрос планирования перехода от текущих систем к </w:t>
      </w:r>
      <w:proofErr w:type="spellStart"/>
      <w:r w:rsidRPr="00C538F7">
        <w:rPr>
          <w:color w:val="000000"/>
          <w:sz w:val="28"/>
          <w:szCs w:val="28"/>
        </w:rPr>
        <w:t>блокчейну</w:t>
      </w:r>
      <w:proofErr w:type="spellEnd"/>
      <w:r w:rsidRPr="00C538F7">
        <w:rPr>
          <w:color w:val="000000"/>
          <w:sz w:val="28"/>
          <w:szCs w:val="28"/>
        </w:rPr>
        <w:t xml:space="preserve"> остается открытым. Сокращение издержек, которые обещает внедрение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>, воодушевляет, однако внедрение потребует высоких первоначальных затрат, которые нельзя не принимать во внимание.</w:t>
      </w:r>
    </w:p>
    <w:p w14:paraId="1497DB66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в) Понимание технологии. Один из наибольших операционных рисков заключается в том, что относительно небольшое число людей понимает, как </w:t>
      </w:r>
      <w:r w:rsidRPr="00C538F7">
        <w:rPr>
          <w:color w:val="000000"/>
          <w:sz w:val="28"/>
          <w:szCs w:val="28"/>
        </w:rPr>
        <w:lastRenderedPageBreak/>
        <w:t xml:space="preserve">он работает. Если планируется внедрять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в систему, пользователями которой являются широкие слои населения, то это может привести к неприятным последствиям. Всё дело в том, что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не защищает от самого популярного вида мошенничества – фишинга, суть которого заключается в краже конфиденциальных данных пользователей. Компрометация ключа может привести к постоянной потере средств, защищенных криптографией. К сожалению, на сегодняшний день далеко не каждый простой пользователь может похвастаться знанием элементарных правил защиты личных данных. Существует возможное решение проблемы кражи личной информации: связать открытые ключи с физической личностью или юридическим лицом, но данный механизм потребует дополнительных затрат.</w:t>
      </w:r>
    </w:p>
    <w:p w14:paraId="20C88ED4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г) Вопрос скорости выполнения операций. В целях защиты от атаки 51% (когда один участник сети завладевает более чем половиной вычислительной мощности системы) размер блока (на примере Биткоин) остается не более 1 мегабайта, что позволяет поддерживать децентрализацию, но значительно ограничивает скорость транзакций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3,3 в секунду, в то время как та же </w:t>
      </w:r>
      <w:proofErr w:type="spellStart"/>
      <w:r w:rsidRPr="00C538F7">
        <w:rPr>
          <w:color w:val="000000"/>
          <w:sz w:val="28"/>
          <w:szCs w:val="28"/>
        </w:rPr>
        <w:t>Visa</w:t>
      </w:r>
      <w:proofErr w:type="spellEnd"/>
      <w:r w:rsidRPr="00C538F7">
        <w:rPr>
          <w:color w:val="000000"/>
          <w:sz w:val="28"/>
          <w:szCs w:val="28"/>
        </w:rPr>
        <w:t xml:space="preserve"> проводит 22 тысячи в секунду. Расширение пропускной способности хотя бы до 10 транзакций в секунду потребовало бы увеличение размера блока до 1,6 гигабайт, что, во-первых, вызвало бы проблемы у маломощных </w:t>
      </w:r>
      <w:proofErr w:type="spellStart"/>
      <w:r w:rsidRPr="00C538F7">
        <w:rPr>
          <w:color w:val="000000"/>
          <w:sz w:val="28"/>
          <w:szCs w:val="28"/>
        </w:rPr>
        <w:t>майнеров</w:t>
      </w:r>
      <w:proofErr w:type="spellEnd"/>
      <w:r w:rsidRPr="00C538F7">
        <w:rPr>
          <w:color w:val="000000"/>
          <w:sz w:val="28"/>
          <w:szCs w:val="28"/>
        </w:rPr>
        <w:t xml:space="preserve">, а, во-вторых, затруднило бы распространение блоков по узлам. Уже сегодня цепочка блоков </w:t>
      </w:r>
      <w:proofErr w:type="spellStart"/>
      <w:r w:rsidRPr="007060D6">
        <w:rPr>
          <w:color w:val="000000"/>
          <w:sz w:val="28"/>
          <w:szCs w:val="28"/>
        </w:rPr>
        <w:t>Bitcoin</w:t>
      </w:r>
      <w:proofErr w:type="spellEnd"/>
      <w:r w:rsidRPr="00C538F7">
        <w:rPr>
          <w:color w:val="000000"/>
          <w:sz w:val="28"/>
          <w:szCs w:val="28"/>
        </w:rPr>
        <w:t xml:space="preserve"> весит около 38 Гбайт памяти. Если впоследствии появятся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системы, которые будут хранить не только информацию о транзакциях, но и другие, более объёмные данные, то их с высокой вероятностью ждёт неудача, так как вынуждая </w:t>
      </w:r>
      <w:proofErr w:type="spellStart"/>
      <w:r w:rsidRPr="00C538F7">
        <w:rPr>
          <w:color w:val="000000"/>
          <w:sz w:val="28"/>
          <w:szCs w:val="28"/>
        </w:rPr>
        <w:t>майнеров</w:t>
      </w:r>
      <w:proofErr w:type="spellEnd"/>
      <w:r w:rsidRPr="00C538F7">
        <w:rPr>
          <w:color w:val="000000"/>
          <w:sz w:val="28"/>
          <w:szCs w:val="28"/>
        </w:rPr>
        <w:t xml:space="preserve"> хранить чужие данные бесплатно, разработчик лишает их стимула поддерживать работу сети, поскольку затраты </w:t>
      </w:r>
      <w:proofErr w:type="spellStart"/>
      <w:r w:rsidRPr="00C538F7">
        <w:rPr>
          <w:color w:val="000000"/>
          <w:sz w:val="28"/>
          <w:szCs w:val="28"/>
        </w:rPr>
        <w:t>майнеров</w:t>
      </w:r>
      <w:proofErr w:type="spellEnd"/>
      <w:r w:rsidRPr="00C538F7">
        <w:rPr>
          <w:color w:val="000000"/>
          <w:sz w:val="28"/>
          <w:szCs w:val="28"/>
        </w:rPr>
        <w:t xml:space="preserve"> станут превышать доходы. </w:t>
      </w:r>
    </w:p>
    <w:p w14:paraId="491C2C63" w14:textId="77777777" w:rsidR="00C32B1E" w:rsidRPr="00135ACE" w:rsidRDefault="00C32B1E" w:rsidP="00135AC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533534910"/>
      <w:bookmarkStart w:id="35" w:name="_Toc533535055"/>
      <w:bookmarkStart w:id="36" w:name="_Toc533535142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Типы </w:t>
      </w:r>
      <w:proofErr w:type="spellStart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-систем</w:t>
      </w:r>
      <w:bookmarkEnd w:id="34"/>
      <w:bookmarkEnd w:id="35"/>
      <w:bookmarkEnd w:id="36"/>
    </w:p>
    <w:p w14:paraId="58DFB5D8" w14:textId="77777777" w:rsidR="00C32B1E" w:rsidRPr="00875785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94FFE2E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lastRenderedPageBreak/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системы разделяются на два типа: приватные и публичные. В приватных </w:t>
      </w:r>
      <w:proofErr w:type="spellStart"/>
      <w:r w:rsidRPr="00C538F7">
        <w:rPr>
          <w:color w:val="000000"/>
          <w:sz w:val="28"/>
          <w:szCs w:val="28"/>
        </w:rPr>
        <w:t>блокчейнах</w:t>
      </w:r>
      <w:proofErr w:type="spellEnd"/>
      <w:r w:rsidRPr="00C538F7">
        <w:rPr>
          <w:color w:val="000000"/>
          <w:sz w:val="28"/>
          <w:szCs w:val="28"/>
        </w:rPr>
        <w:t xml:space="preserve"> блоки создаются централизованно, и все права на проведение операций принадлежат одной организации. Участники извне могут только следить за транзакциями, в то время как управляют реестром только доверенные узлы. </w:t>
      </w:r>
    </w:p>
    <w:p w14:paraId="2CD6F4F7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Приватные </w:t>
      </w:r>
      <w:proofErr w:type="spellStart"/>
      <w:r w:rsidRPr="00C538F7">
        <w:rPr>
          <w:color w:val="000000"/>
          <w:sz w:val="28"/>
          <w:szCs w:val="28"/>
        </w:rPr>
        <w:t>Блокчейны</w:t>
      </w:r>
      <w:proofErr w:type="spellEnd"/>
      <w:r w:rsidRPr="00C538F7">
        <w:rPr>
          <w:color w:val="000000"/>
          <w:sz w:val="28"/>
          <w:szCs w:val="28"/>
        </w:rPr>
        <w:t xml:space="preserve"> имеют ряд достоинств:</w:t>
      </w:r>
    </w:p>
    <w:p w14:paraId="4D8081CB" w14:textId="77777777" w:rsidR="00C32B1E" w:rsidRPr="00993F1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а) </w:t>
      </w:r>
      <w:r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 xml:space="preserve">олее низкая стоимость транзакции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достигается за счет того, что валидность проверяется несколькими высокопроизводительными узлами, а не множеством пользовательских устройств, как в публичных </w:t>
      </w:r>
      <w:proofErr w:type="spellStart"/>
      <w:r w:rsidRPr="00C538F7">
        <w:rPr>
          <w:color w:val="000000"/>
          <w:sz w:val="28"/>
          <w:szCs w:val="28"/>
        </w:rPr>
        <w:t>блокчейнах</w:t>
      </w:r>
      <w:proofErr w:type="spellEnd"/>
      <w:r w:rsidRPr="00993F17">
        <w:rPr>
          <w:color w:val="000000"/>
          <w:sz w:val="28"/>
          <w:szCs w:val="28"/>
        </w:rPr>
        <w:t>;</w:t>
      </w:r>
    </w:p>
    <w:p w14:paraId="56002F52" w14:textId="77777777" w:rsidR="00C32B1E" w:rsidRPr="00993F1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п</w:t>
      </w:r>
      <w:r w:rsidRPr="00C538F7">
        <w:rPr>
          <w:color w:val="000000"/>
          <w:sz w:val="28"/>
          <w:szCs w:val="28"/>
        </w:rPr>
        <w:t xml:space="preserve">оказатель транзакций в секунду значительно выше, чем у публичных </w:t>
      </w:r>
      <w:proofErr w:type="spellStart"/>
      <w:r w:rsidRPr="00C538F7">
        <w:rPr>
          <w:color w:val="000000"/>
          <w:sz w:val="28"/>
          <w:szCs w:val="28"/>
        </w:rPr>
        <w:t>блокчейнов</w:t>
      </w:r>
      <w:proofErr w:type="spellEnd"/>
      <w:r w:rsidRPr="00993F17">
        <w:rPr>
          <w:color w:val="000000"/>
          <w:sz w:val="28"/>
          <w:szCs w:val="28"/>
        </w:rPr>
        <w:t>;</w:t>
      </w:r>
    </w:p>
    <w:p w14:paraId="6024502D" w14:textId="77777777" w:rsidR="00C32B1E" w:rsidRPr="00993F1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в) </w:t>
      </w:r>
      <w:r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ольший контроль над системой со стороны компании</w:t>
      </w:r>
      <w:r w:rsidRPr="00993F17">
        <w:rPr>
          <w:color w:val="000000"/>
          <w:sz w:val="28"/>
          <w:szCs w:val="28"/>
        </w:rPr>
        <w:t>;</w:t>
      </w:r>
    </w:p>
    <w:p w14:paraId="6C24C40F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г) </w:t>
      </w:r>
      <w:r>
        <w:rPr>
          <w:color w:val="000000"/>
          <w:sz w:val="28"/>
          <w:szCs w:val="28"/>
        </w:rPr>
        <w:t>с</w:t>
      </w:r>
      <w:r w:rsidRPr="00C538F7">
        <w:rPr>
          <w:color w:val="000000"/>
          <w:sz w:val="28"/>
          <w:szCs w:val="28"/>
        </w:rPr>
        <w:t xml:space="preserve">оздание блоков в приватном </w:t>
      </w:r>
      <w:proofErr w:type="spellStart"/>
      <w:r w:rsidRPr="00C538F7">
        <w:rPr>
          <w:color w:val="000000"/>
          <w:sz w:val="28"/>
          <w:szCs w:val="28"/>
        </w:rPr>
        <w:t>блокчейне</w:t>
      </w:r>
      <w:proofErr w:type="spellEnd"/>
      <w:r w:rsidRPr="00C538F7">
        <w:rPr>
          <w:color w:val="000000"/>
          <w:sz w:val="28"/>
          <w:szCs w:val="28"/>
        </w:rPr>
        <w:t xml:space="preserve"> зачастую не требует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>. Имеется установленное число обработчиков транзакций, у каждого есть открытый и секретный ключ. Создатели блоков известны и определяются по цифровой подписи в заголовке.</w:t>
      </w:r>
    </w:p>
    <w:p w14:paraId="59825B00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При этом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 все </w:t>
      </w:r>
      <w:proofErr w:type="gramStart"/>
      <w:r w:rsidRPr="00C538F7">
        <w:rPr>
          <w:color w:val="000000"/>
          <w:sz w:val="28"/>
          <w:szCs w:val="28"/>
        </w:rPr>
        <w:t>же может быть</w:t>
      </w:r>
      <w:proofErr w:type="gramEnd"/>
      <w:r w:rsidRPr="00C538F7">
        <w:rPr>
          <w:color w:val="000000"/>
          <w:sz w:val="28"/>
          <w:szCs w:val="28"/>
        </w:rPr>
        <w:t xml:space="preserve"> подключен для повышения доверия к системе со стороны внешних участников (если в этом есть необходимость). Без данного проверочного механизма уровень доверия к приватному </w:t>
      </w:r>
      <w:proofErr w:type="spellStart"/>
      <w:r w:rsidRPr="00C538F7">
        <w:rPr>
          <w:color w:val="000000"/>
          <w:sz w:val="28"/>
          <w:szCs w:val="28"/>
        </w:rPr>
        <w:t>блокчейну</w:t>
      </w:r>
      <w:proofErr w:type="spellEnd"/>
      <w:r w:rsidRPr="00C538F7">
        <w:rPr>
          <w:color w:val="000000"/>
          <w:sz w:val="28"/>
          <w:szCs w:val="28"/>
        </w:rPr>
        <w:t xml:space="preserve"> равносилен уровню доверия к организации, которая его создала. С его внедрением конечные пользователи могут полагаться уже на объективные математические законы, которые свидетельствуют о высокой экономической стоимости атаки на систему. </w:t>
      </w:r>
    </w:p>
    <w:p w14:paraId="78E9EA09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Концепция приватных </w:t>
      </w:r>
      <w:proofErr w:type="spellStart"/>
      <w:r w:rsidRPr="00C538F7">
        <w:rPr>
          <w:color w:val="000000"/>
          <w:sz w:val="28"/>
          <w:szCs w:val="28"/>
        </w:rPr>
        <w:t>блокчейнов</w:t>
      </w:r>
      <w:proofErr w:type="spellEnd"/>
      <w:r w:rsidRPr="00C538F7">
        <w:rPr>
          <w:color w:val="000000"/>
          <w:sz w:val="28"/>
          <w:szCs w:val="28"/>
        </w:rPr>
        <w:t xml:space="preserve"> делает их далёкими от общей концепции децентрализованных приложений.  </w:t>
      </w:r>
    </w:p>
    <w:p w14:paraId="40C44FB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 публичных </w:t>
      </w:r>
      <w:proofErr w:type="spellStart"/>
      <w:r w:rsidRPr="00C538F7">
        <w:rPr>
          <w:color w:val="000000"/>
          <w:sz w:val="28"/>
          <w:szCs w:val="28"/>
        </w:rPr>
        <w:t>блокчейнах</w:t>
      </w:r>
      <w:proofErr w:type="spellEnd"/>
      <w:r w:rsidRPr="00C538F7">
        <w:rPr>
          <w:color w:val="000000"/>
          <w:sz w:val="28"/>
          <w:szCs w:val="28"/>
        </w:rPr>
        <w:t xml:space="preserve"> любой пользователь может создать блок транзакций – достаточно пройти соответствующий механизм верификации (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 или </w:t>
      </w: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). </w:t>
      </w:r>
    </w:p>
    <w:p w14:paraId="4632B71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Преимущества публичных </w:t>
      </w:r>
      <w:proofErr w:type="spellStart"/>
      <w:r w:rsidRPr="00C538F7">
        <w:rPr>
          <w:color w:val="000000"/>
          <w:sz w:val="28"/>
          <w:szCs w:val="28"/>
        </w:rPr>
        <w:t>блокчейнов</w:t>
      </w:r>
      <w:proofErr w:type="spellEnd"/>
      <w:r w:rsidRPr="00C538F7">
        <w:rPr>
          <w:color w:val="000000"/>
          <w:sz w:val="28"/>
          <w:szCs w:val="28"/>
        </w:rPr>
        <w:t>:</w:t>
      </w:r>
    </w:p>
    <w:p w14:paraId="22A682C9" w14:textId="77777777" w:rsidR="00C32B1E" w:rsidRPr="004B11FF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а) </w:t>
      </w:r>
      <w:r>
        <w:rPr>
          <w:color w:val="000000"/>
          <w:sz w:val="28"/>
          <w:szCs w:val="28"/>
        </w:rPr>
        <w:t>о</w:t>
      </w:r>
      <w:r w:rsidRPr="00C538F7">
        <w:rPr>
          <w:color w:val="000000"/>
          <w:sz w:val="28"/>
          <w:szCs w:val="28"/>
        </w:rPr>
        <w:t xml:space="preserve">бладают важным свойством сетевых эффектов. Взаимосвязь между двумя системами, функционирующими на </w:t>
      </w:r>
      <w:proofErr w:type="spellStart"/>
      <w:r w:rsidRPr="00C538F7">
        <w:rPr>
          <w:color w:val="000000"/>
          <w:sz w:val="28"/>
          <w:szCs w:val="28"/>
        </w:rPr>
        <w:t>блокчейне</w:t>
      </w:r>
      <w:proofErr w:type="spellEnd"/>
      <w:r w:rsidRPr="00C538F7">
        <w:rPr>
          <w:color w:val="000000"/>
          <w:sz w:val="28"/>
          <w:szCs w:val="28"/>
        </w:rPr>
        <w:t xml:space="preserve"> приводит к тому, что пользователь одного с высокой вероятностью станет пользователем второго</w:t>
      </w:r>
      <w:r w:rsidRPr="004B11FF">
        <w:rPr>
          <w:color w:val="000000"/>
          <w:sz w:val="28"/>
          <w:szCs w:val="28"/>
        </w:rPr>
        <w:t>;</w:t>
      </w:r>
    </w:p>
    <w:p w14:paraId="68F430E9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</w:t>
      </w:r>
      <w:r>
        <w:rPr>
          <w:color w:val="000000"/>
          <w:sz w:val="28"/>
          <w:szCs w:val="28"/>
        </w:rPr>
        <w:t>р</w:t>
      </w:r>
      <w:r w:rsidRPr="00C538F7">
        <w:rPr>
          <w:color w:val="000000"/>
          <w:sz w:val="28"/>
          <w:szCs w:val="28"/>
        </w:rPr>
        <w:t xml:space="preserve">азрешается проблема передачи «товаров». В классической системе продавец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покупатель посредник необходим, чтобы гарантировать передачу денег в одном направлении и «товаров» – в другом (за это естественно полагается комиссия). Однако наличие валюты и системы доменных имен позволяет исключить это звено за счет использования смарт-контрактов.</w:t>
      </w:r>
    </w:p>
    <w:p w14:paraId="7B0536F4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21A2674" w14:textId="77777777" w:rsidR="00C32B1E" w:rsidRPr="00135ACE" w:rsidRDefault="00C32B1E" w:rsidP="00135AC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533534911"/>
      <w:bookmarkStart w:id="38" w:name="_Toc533535056"/>
      <w:bookmarkStart w:id="39" w:name="_Toc533535143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Применение </w:t>
      </w:r>
      <w:proofErr w:type="spellStart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российскими банками</w:t>
      </w:r>
      <w:bookmarkEnd w:id="37"/>
      <w:bookmarkEnd w:id="38"/>
      <w:bookmarkEnd w:id="39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41F4B4" w14:textId="77777777" w:rsidR="00C32B1E" w:rsidRPr="00875785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D555895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Любая инновация перед внедрением требует тщательного анализа. На сегодняшний день рано говорить о повсеместном использовании технологии распределённых баз данных, отечественные банки пока находятся на стадии её изучения. В первых рядах исследователей – крупные коммерческие банки такие, как «Сбербанк», «Тинькофф», «Альфа» и др.</w:t>
      </w:r>
    </w:p>
    <w:p w14:paraId="5E343900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Первопроходцами в сфере применения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можно назвать авиакомпании S7 и </w:t>
      </w:r>
      <w:proofErr w:type="spellStart"/>
      <w:r w:rsidRPr="00C538F7">
        <w:rPr>
          <w:color w:val="000000"/>
          <w:sz w:val="28"/>
          <w:szCs w:val="28"/>
        </w:rPr>
        <w:t>Альфа-банк</w:t>
      </w:r>
      <w:proofErr w:type="spellEnd"/>
      <w:r w:rsidRPr="00C538F7">
        <w:rPr>
          <w:color w:val="000000"/>
          <w:sz w:val="28"/>
          <w:szCs w:val="28"/>
        </w:rPr>
        <w:t xml:space="preserve">. Они создали приватный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, которым пользуется авиакомпания и агенты-посредники по продаже билетов. Его достоинство в том, что время расчетов посредников с S7 </w:t>
      </w:r>
      <w:proofErr w:type="spellStart"/>
      <w:r w:rsidRPr="00C538F7">
        <w:rPr>
          <w:color w:val="000000"/>
          <w:sz w:val="28"/>
          <w:szCs w:val="28"/>
        </w:rPr>
        <w:t>Airlines</w:t>
      </w:r>
      <w:proofErr w:type="spellEnd"/>
      <w:r w:rsidRPr="00C538F7">
        <w:rPr>
          <w:color w:val="000000"/>
          <w:sz w:val="28"/>
          <w:szCs w:val="28"/>
        </w:rPr>
        <w:t xml:space="preserve"> сократилось в разы.</w:t>
      </w:r>
    </w:p>
    <w:p w14:paraId="147B8BEB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Не остался в стороне и самый крупный банк России – Сбербанк. С 2014 по 2017 год Сбербанк запустил около 15 различных пилотных проектов, связанных с технологией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Конечно, не все они увенчались успехом, но некоторые дали действительно неплохой результат. Директор проектов Центра технологических инноваций Сбербанка Дмитрий </w:t>
      </w:r>
      <w:proofErr w:type="spellStart"/>
      <w:r w:rsidRPr="00C538F7">
        <w:rPr>
          <w:color w:val="000000"/>
          <w:sz w:val="28"/>
          <w:szCs w:val="28"/>
        </w:rPr>
        <w:t>Булычков</w:t>
      </w:r>
      <w:proofErr w:type="spellEnd"/>
      <w:r w:rsidRPr="00C538F7">
        <w:rPr>
          <w:color w:val="000000"/>
          <w:sz w:val="28"/>
          <w:szCs w:val="28"/>
        </w:rPr>
        <w:t xml:space="preserve"> на конференции ЦИПР Иннополисе в мае 2017 года отметил, что Сбербанк не пытается применить технологию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везде. Она используется там, где нужна публичность, </w:t>
      </w:r>
      <w:proofErr w:type="spellStart"/>
      <w:r w:rsidRPr="00C538F7">
        <w:rPr>
          <w:color w:val="000000"/>
          <w:sz w:val="28"/>
          <w:szCs w:val="28"/>
        </w:rPr>
        <w:t>peer-to-peer</w:t>
      </w:r>
      <w:proofErr w:type="spellEnd"/>
      <w:r w:rsidRPr="00C538F7">
        <w:rPr>
          <w:color w:val="000000"/>
          <w:sz w:val="28"/>
          <w:szCs w:val="28"/>
        </w:rPr>
        <w:t xml:space="preserve"> (P2P) сервисы, фиксация и возможность доказательства неизменности информации и </w:t>
      </w:r>
      <w:proofErr w:type="gramStart"/>
      <w:r w:rsidRPr="00C538F7">
        <w:rPr>
          <w:color w:val="000000"/>
          <w:sz w:val="28"/>
          <w:szCs w:val="28"/>
        </w:rPr>
        <w:t>т.д.</w:t>
      </w:r>
      <w:proofErr w:type="gramEnd"/>
    </w:p>
    <w:p w14:paraId="62B384D2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Примером успешного проекта Сбербанка с использованием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может стать распределенный документооборот, позволяющий обмениваться документами в зашифрованном виде посредством технологии распределенного реестра. В середине октября 2016 года Сбербанк и ФАС России запустили пилотный проект </w:t>
      </w:r>
      <w:proofErr w:type="spellStart"/>
      <w:r w:rsidRPr="00C538F7">
        <w:rPr>
          <w:color w:val="000000"/>
          <w:sz w:val="28"/>
          <w:szCs w:val="28"/>
        </w:rPr>
        <w:t>Digital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Ecosystem</w:t>
      </w:r>
      <w:proofErr w:type="spellEnd"/>
      <w:r w:rsidRPr="00C538F7">
        <w:rPr>
          <w:color w:val="000000"/>
          <w:sz w:val="28"/>
          <w:szCs w:val="28"/>
        </w:rPr>
        <w:t xml:space="preserve"> по обмену документами на основе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. В проекте участвуют компании «Аэрофлот», «Русский Уголь», «</w:t>
      </w:r>
      <w:proofErr w:type="spellStart"/>
      <w:r w:rsidRPr="00C538F7">
        <w:rPr>
          <w:color w:val="000000"/>
          <w:sz w:val="28"/>
          <w:szCs w:val="28"/>
        </w:rPr>
        <w:t>ФортеИнвест</w:t>
      </w:r>
      <w:proofErr w:type="spellEnd"/>
      <w:r w:rsidRPr="00C538F7">
        <w:rPr>
          <w:color w:val="000000"/>
          <w:sz w:val="28"/>
          <w:szCs w:val="28"/>
        </w:rPr>
        <w:t xml:space="preserve">», правда о том какова их роль и подключились ли они уже к документообороту на основе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>, в Сбербанке не комментируют. Данный проект является инфраструктурным, а не коммерческим: он не направлен на получение прибыли, а лишь помогает сократить количество посредников и тем самым упросить внутреннюю структуру организации.</w:t>
      </w:r>
    </w:p>
    <w:p w14:paraId="1BFB4CF3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Еще один «взлетевший» проект реализуется компаниями «Сбербанк Факторинг» и «М.Видео». В их взаимодействии была проблема сверки документов о поставках – это достаточно трудоёмкий процесс со множеством подтверждений. Все предыдущие попытки оптимизации этого процесса успехом не увенчались. Однако технология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помогла решить эту проблему. В рамках пилотного проекта компании протестировали загрузку реестра поставок, шифрование данных, их последующую проверку и хранение по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Из процесса подтверждения поставок был исключен человеческий фактор, что позволило значительно снизить время сделок. Платформа сравнивает </w:t>
      </w:r>
      <w:proofErr w:type="spellStart"/>
      <w:r w:rsidRPr="00C538F7">
        <w:rPr>
          <w:color w:val="000000"/>
          <w:sz w:val="28"/>
          <w:szCs w:val="28"/>
        </w:rPr>
        <w:t>захэшированные</w:t>
      </w:r>
      <w:proofErr w:type="spellEnd"/>
      <w:r w:rsidRPr="00C538F7">
        <w:rPr>
          <w:color w:val="000000"/>
          <w:sz w:val="28"/>
          <w:szCs w:val="28"/>
        </w:rPr>
        <w:t xml:space="preserve"> данные по поставкам: если они совпадают у обоих участников, поставка подтверждается. Такой подход позволил ускорить процесс сверки и исключить риск утечки коммерчески важных данных.</w:t>
      </w:r>
    </w:p>
    <w:p w14:paraId="12C3C5E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Однако участие далеко не всех заинтересованных в исследовании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банках сводится к созданию инфраструктурных проектов для собственного пользования. Большинство из них решило принять участие в масштабном совместном проекте под названием «</w:t>
      </w:r>
      <w:proofErr w:type="spellStart"/>
      <w:r w:rsidRPr="00C538F7">
        <w:rPr>
          <w:color w:val="000000"/>
          <w:sz w:val="28"/>
          <w:szCs w:val="28"/>
        </w:rPr>
        <w:t>Masterchain</w:t>
      </w:r>
      <w:proofErr w:type="spellEnd"/>
      <w:r w:rsidRPr="00C538F7">
        <w:rPr>
          <w:color w:val="000000"/>
          <w:sz w:val="28"/>
          <w:szCs w:val="28"/>
        </w:rPr>
        <w:t xml:space="preserve">». </w:t>
      </w:r>
      <w:proofErr w:type="spellStart"/>
      <w:r w:rsidRPr="00C538F7">
        <w:rPr>
          <w:color w:val="000000"/>
          <w:sz w:val="28"/>
          <w:szCs w:val="28"/>
        </w:rPr>
        <w:t>Masterchain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это национальная сеть Российской Федерации на </w:t>
      </w:r>
      <w:proofErr w:type="spellStart"/>
      <w:r w:rsidRPr="00C538F7">
        <w:rPr>
          <w:color w:val="000000"/>
          <w:sz w:val="28"/>
          <w:szCs w:val="28"/>
        </w:rPr>
        <w:t>блокчейне</w:t>
      </w:r>
      <w:proofErr w:type="spellEnd"/>
      <w:r w:rsidRPr="00C538F7">
        <w:rPr>
          <w:color w:val="000000"/>
          <w:sz w:val="28"/>
          <w:szCs w:val="28"/>
        </w:rPr>
        <w:t xml:space="preserve">, которая создается </w:t>
      </w:r>
      <w:r w:rsidRPr="00C538F7">
        <w:rPr>
          <w:color w:val="000000"/>
          <w:sz w:val="28"/>
          <w:szCs w:val="28"/>
        </w:rPr>
        <w:lastRenderedPageBreak/>
        <w:t xml:space="preserve">для передачи ценности и сопутствующих данных между ее участниками. Он разрабатывается Ассоциацией развития финансовых технологий с 2016 года. В </w:t>
      </w:r>
      <w:hyperlink r:id="rId6" w:tgtFrame="_blank" w:history="1">
        <w:r w:rsidRPr="00C538F7">
          <w:rPr>
            <w:color w:val="000000"/>
            <w:sz w:val="28"/>
            <w:szCs w:val="28"/>
          </w:rPr>
          <w:t>консорциум</w:t>
        </w:r>
      </w:hyperlink>
      <w:r w:rsidRPr="00C538F7">
        <w:rPr>
          <w:color w:val="000000"/>
          <w:sz w:val="28"/>
          <w:szCs w:val="28"/>
        </w:rPr>
        <w:t xml:space="preserve"> по разработке данной платформы на первых порах вошли Центробанк, Сбербанк, банк «Открытие», </w:t>
      </w:r>
      <w:proofErr w:type="spellStart"/>
      <w:r w:rsidRPr="00C538F7">
        <w:rPr>
          <w:color w:val="000000"/>
          <w:sz w:val="28"/>
          <w:szCs w:val="28"/>
        </w:rPr>
        <w:t>Альфа-банк</w:t>
      </w:r>
      <w:proofErr w:type="spellEnd"/>
      <w:r w:rsidRPr="00C538F7">
        <w:rPr>
          <w:color w:val="000000"/>
          <w:sz w:val="28"/>
          <w:szCs w:val="28"/>
        </w:rPr>
        <w:t xml:space="preserve">, «Тинькофф» и </w:t>
      </w:r>
      <w:proofErr w:type="spellStart"/>
      <w:r w:rsidRPr="00C538F7">
        <w:rPr>
          <w:color w:val="000000"/>
          <w:sz w:val="28"/>
          <w:szCs w:val="28"/>
        </w:rPr>
        <w:t>Qiwi</w:t>
      </w:r>
      <w:proofErr w:type="spellEnd"/>
      <w:r w:rsidRPr="00C538F7">
        <w:rPr>
          <w:color w:val="000000"/>
          <w:sz w:val="28"/>
          <w:szCs w:val="28"/>
        </w:rPr>
        <w:t>. Позже к ним добавились ВТБ, Газпромбанк, Национальная система платежных карт, ПАО «АК БАРС» банк, Платежный центр РНКО и Райффайзен Банк. Проект «</w:t>
      </w:r>
      <w:proofErr w:type="spellStart"/>
      <w:r w:rsidRPr="00C538F7">
        <w:rPr>
          <w:color w:val="000000"/>
          <w:sz w:val="28"/>
          <w:szCs w:val="28"/>
        </w:rPr>
        <w:t>Мастерчейн</w:t>
      </w:r>
      <w:proofErr w:type="spellEnd"/>
      <w:r w:rsidRPr="00C538F7">
        <w:rPr>
          <w:color w:val="000000"/>
          <w:sz w:val="28"/>
          <w:szCs w:val="28"/>
        </w:rPr>
        <w:t xml:space="preserve">» не разрабатывает свой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, а использует модифицированный код </w:t>
      </w:r>
      <w:proofErr w:type="spellStart"/>
      <w:r w:rsidRPr="00C538F7">
        <w:rPr>
          <w:color w:val="000000"/>
          <w:sz w:val="28"/>
          <w:szCs w:val="28"/>
        </w:rPr>
        <w:t>Ethereum</w:t>
      </w:r>
      <w:proofErr w:type="spellEnd"/>
      <w:r w:rsidRPr="00C538F7">
        <w:rPr>
          <w:color w:val="000000"/>
          <w:sz w:val="28"/>
          <w:szCs w:val="28"/>
        </w:rPr>
        <w:t xml:space="preserve">. Запуск проекта </w:t>
      </w:r>
      <w:proofErr w:type="spellStart"/>
      <w:r w:rsidRPr="00C538F7">
        <w:rPr>
          <w:color w:val="000000"/>
          <w:sz w:val="28"/>
          <w:szCs w:val="28"/>
        </w:rPr>
        <w:t>плвнируется</w:t>
      </w:r>
      <w:proofErr w:type="spellEnd"/>
      <w:r w:rsidRPr="00C538F7">
        <w:rPr>
          <w:color w:val="000000"/>
          <w:sz w:val="28"/>
          <w:szCs w:val="28"/>
        </w:rPr>
        <w:t xml:space="preserve"> в 2019 году.</w:t>
      </w:r>
    </w:p>
    <w:p w14:paraId="7B8B9DD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Государственный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соответствует принципам, которые устанавливает закон РФ, и имеет некоторые прерогативы:</w:t>
      </w:r>
    </w:p>
    <w:p w14:paraId="3632E4B3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а) Персональные данные, коммерческие тайны, документы с грифом секретно не хранятся в «</w:t>
      </w:r>
      <w:proofErr w:type="spellStart"/>
      <w:r w:rsidRPr="00C538F7">
        <w:rPr>
          <w:color w:val="000000"/>
          <w:sz w:val="28"/>
          <w:szCs w:val="28"/>
        </w:rPr>
        <w:t>Мастерчейне</w:t>
      </w:r>
      <w:proofErr w:type="spellEnd"/>
      <w:r w:rsidRPr="00C538F7">
        <w:rPr>
          <w:color w:val="000000"/>
          <w:sz w:val="28"/>
          <w:szCs w:val="28"/>
        </w:rPr>
        <w:t>»,</w:t>
      </w:r>
    </w:p>
    <w:p w14:paraId="597C654B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Посредники при работе с системой не нужны (как и на любом </w:t>
      </w:r>
      <w:proofErr w:type="spellStart"/>
      <w:r w:rsidRPr="00C538F7">
        <w:rPr>
          <w:color w:val="000000"/>
          <w:sz w:val="28"/>
          <w:szCs w:val="28"/>
        </w:rPr>
        <w:t>блокчейне</w:t>
      </w:r>
      <w:proofErr w:type="spellEnd"/>
      <w:r w:rsidRPr="00C538F7">
        <w:rPr>
          <w:color w:val="000000"/>
          <w:sz w:val="28"/>
          <w:szCs w:val="28"/>
        </w:rPr>
        <w:t>),</w:t>
      </w:r>
    </w:p>
    <w:p w14:paraId="1446C5EA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в) Возможность запуска смарт-контрактов (</w:t>
      </w:r>
      <w:proofErr w:type="gramStart"/>
      <w:r w:rsidRPr="00C538F7">
        <w:rPr>
          <w:color w:val="000000"/>
          <w:sz w:val="28"/>
          <w:szCs w:val="28"/>
        </w:rPr>
        <w:t>т.к.</w:t>
      </w:r>
      <w:proofErr w:type="gramEnd"/>
      <w:r w:rsidRPr="00C538F7">
        <w:rPr>
          <w:color w:val="000000"/>
          <w:sz w:val="28"/>
          <w:szCs w:val="28"/>
        </w:rPr>
        <w:t xml:space="preserve"> опирается на </w:t>
      </w:r>
      <w:proofErr w:type="spellStart"/>
      <w:r w:rsidRPr="00C538F7">
        <w:rPr>
          <w:color w:val="000000"/>
          <w:sz w:val="28"/>
          <w:szCs w:val="28"/>
        </w:rPr>
        <w:t>Ethereum</w:t>
      </w:r>
      <w:proofErr w:type="spellEnd"/>
      <w:r w:rsidRPr="00C538F7">
        <w:rPr>
          <w:color w:val="000000"/>
          <w:sz w:val="28"/>
          <w:szCs w:val="28"/>
        </w:rPr>
        <w:t>)</w:t>
      </w:r>
    </w:p>
    <w:p w14:paraId="7A236969" w14:textId="77777777" w:rsidR="00C32B1E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г) Нет единой точки отказа, то есть система не выходит из строя с удалением одного узла в сети</w:t>
      </w:r>
      <w:r>
        <w:rPr>
          <w:color w:val="000000"/>
          <w:sz w:val="28"/>
          <w:szCs w:val="28"/>
        </w:rPr>
        <w:t>.</w:t>
      </w:r>
    </w:p>
    <w:p w14:paraId="3B8FE552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A5D3E27" w14:textId="77777777" w:rsidR="00C32B1E" w:rsidRPr="00135ACE" w:rsidRDefault="00C32B1E" w:rsidP="00135AC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533534912"/>
      <w:bookmarkStart w:id="41" w:name="_Toc533535057"/>
      <w:bookmarkStart w:id="42" w:name="_Toc533535144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Правовые аспекты работы </w:t>
      </w:r>
      <w:proofErr w:type="spellStart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-систем</w:t>
      </w:r>
      <w:bookmarkEnd w:id="40"/>
      <w:bookmarkEnd w:id="41"/>
      <w:bookmarkEnd w:id="42"/>
    </w:p>
    <w:p w14:paraId="06261CF6" w14:textId="77777777" w:rsidR="00C32B1E" w:rsidRPr="00875785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F31C515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На данный момент в России не существует чётких правовых инструкций относительно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приложений. Мнение о том, нужны или нет дополнительные законы, регулирующие их работу, разделились на два лагеря. Некоторые эксперты считают, что нормативная фиксация технологии может замедлить её развитие, поэтому в ней нет необходимости. Однако это не исключает, что вместо законодательного регулирования будет разработан и принят отраслевой стандарт технологии. Учитывая, что применение документов по стандартизации </w:t>
      </w:r>
      <w:hyperlink r:id="rId7" w:history="1">
        <w:r w:rsidRPr="00C538F7">
          <w:rPr>
            <w:color w:val="000000"/>
            <w:sz w:val="28"/>
            <w:szCs w:val="28"/>
          </w:rPr>
          <w:t>носит добровольный характер</w:t>
        </w:r>
      </w:hyperlink>
      <w:r w:rsidRPr="00C538F7">
        <w:rPr>
          <w:color w:val="000000"/>
          <w:sz w:val="28"/>
          <w:szCs w:val="28"/>
        </w:rPr>
        <w:t xml:space="preserve">, разработчики </w:t>
      </w:r>
      <w:r w:rsidRPr="00C538F7">
        <w:rPr>
          <w:color w:val="000000"/>
          <w:sz w:val="28"/>
          <w:szCs w:val="28"/>
        </w:rPr>
        <w:lastRenderedPageBreak/>
        <w:t>не обязаны присоединяться и внедрять положения стандарта в свои разработки.</w:t>
      </w:r>
    </w:p>
    <w:p w14:paraId="3362ADEA" w14:textId="77777777" w:rsidR="00C32B1E" w:rsidRPr="00C538F7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Однако есть и исключение: </w:t>
      </w:r>
      <w:hyperlink r:id="rId8" w:history="1">
        <w:r w:rsidRPr="00C538F7">
          <w:rPr>
            <w:color w:val="000000"/>
            <w:sz w:val="28"/>
            <w:szCs w:val="28"/>
          </w:rPr>
          <w:t>закон потребует</w:t>
        </w:r>
      </w:hyperlink>
      <w:r w:rsidRPr="00C538F7">
        <w:rPr>
          <w:color w:val="000000"/>
          <w:sz w:val="28"/>
          <w:szCs w:val="28"/>
        </w:rPr>
        <w:t xml:space="preserve"> обязательное применение стандартов: в отношении оборонной продукции, работ по государственному оборонному заказу, государственной тайны иной охраняемой законом информации ограниченного доступа, а также разработок в области использования атомной энергии. </w:t>
      </w:r>
      <w:proofErr w:type="gramStart"/>
      <w:r w:rsidRPr="00C538F7">
        <w:rPr>
          <w:color w:val="000000"/>
          <w:sz w:val="28"/>
          <w:szCs w:val="28"/>
        </w:rPr>
        <w:t xml:space="preserve">В отношении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-продуктов,</w:t>
      </w:r>
      <w:proofErr w:type="gramEnd"/>
      <w:r w:rsidRPr="00C538F7">
        <w:rPr>
          <w:color w:val="000000"/>
          <w:sz w:val="28"/>
          <w:szCs w:val="28"/>
        </w:rPr>
        <w:t xml:space="preserve"> задействующих в своей работе охраняемую законом информацию уже существуют ограничения. Продукты, созданные на основе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, подпадают под определение </w:t>
      </w:r>
      <w:hyperlink r:id="rId9" w:anchor="0" w:history="1">
        <w:r w:rsidRPr="00C538F7">
          <w:rPr>
            <w:color w:val="000000"/>
            <w:sz w:val="28"/>
            <w:szCs w:val="28"/>
          </w:rPr>
          <w:t>информационных систем</w:t>
        </w:r>
      </w:hyperlink>
      <w:r w:rsidRPr="00C538F7">
        <w:rPr>
          <w:color w:val="000000"/>
          <w:sz w:val="28"/>
          <w:szCs w:val="28"/>
        </w:rPr>
        <w:t xml:space="preserve">, что означает распространение на них норм </w:t>
      </w:r>
      <w:hyperlink r:id="rId10" w:history="1">
        <w:r w:rsidRPr="00C538F7">
          <w:rPr>
            <w:color w:val="000000"/>
            <w:sz w:val="28"/>
            <w:szCs w:val="28"/>
          </w:rPr>
          <w:t>Федерального закона</w:t>
        </w:r>
      </w:hyperlink>
      <w:r w:rsidRPr="00C538F7">
        <w:rPr>
          <w:color w:val="000000"/>
          <w:sz w:val="28"/>
          <w:szCs w:val="28"/>
        </w:rPr>
        <w:t xml:space="preserve"> "Об информации, информационных технологиях и о защите информации". </w:t>
      </w:r>
    </w:p>
    <w:p w14:paraId="6BB6CA70" w14:textId="77777777" w:rsidR="00C32B1E" w:rsidRPr="007060D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Особенного внимания в области правового регулирования заслуживают смарт-контракты. Одной из основных причин этому служит тот факт, что сторонами могут быть только лица, наделенные правовой дееспособностью, поэтому автоматизированные механизмы не могут быть самостоятельными субъектами экономической деятельности и совершать сделки. То есть внедрение смарт-контрактов должно учитывать, что сделки заключаются от имени владельца оборудования посредством передачи данных от техники.</w:t>
      </w:r>
    </w:p>
    <w:p w14:paraId="5E81221F" w14:textId="77777777" w:rsidR="00C32B1E" w:rsidRPr="007060D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Другим аспектом является то, что юридические издержки, которых с помощью смарт контракта можно избежать на этапе исполнения, могут перейти к этапу составления проекта. Стороны, скорее всего, захотят указать более подробный ряд нештатных ситуаций и результатов до того, как будут обязаны выполнять решения программно-управляемых контрактов, а следовательно, появится необходимость в транзакционных адвокатах. </w:t>
      </w:r>
    </w:p>
    <w:p w14:paraId="1B06EDC9" w14:textId="77777777" w:rsidR="00C32B1E" w:rsidRPr="007060D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Возможность взаимодействия взаимно недоверчивых сторон в сделках помимо очевидных достоинств имеет также ряд недостатков. К примеру, она может послужить толчком для создания новых подпольных рынков, на которых злоумышленники могли бы нанимать хакеров, убийц или террористов для совершения преступных действий. Как только контракт </w:t>
      </w:r>
      <w:r w:rsidRPr="007060D6">
        <w:rPr>
          <w:color w:val="000000"/>
          <w:sz w:val="28"/>
          <w:szCs w:val="28"/>
        </w:rPr>
        <w:lastRenderedPageBreak/>
        <w:t xml:space="preserve">получит подтверждение того, что работа завершена </w:t>
      </w:r>
      <w:r>
        <w:rPr>
          <w:color w:val="000000"/>
          <w:sz w:val="28"/>
          <w:szCs w:val="28"/>
        </w:rPr>
        <w:t>–</w:t>
      </w:r>
      <w:r w:rsidRPr="007060D6">
        <w:rPr>
          <w:color w:val="000000"/>
          <w:sz w:val="28"/>
          <w:szCs w:val="28"/>
        </w:rPr>
        <w:t xml:space="preserve"> например, путем автоматического сканирования средств массовой информации на предмет сообщений о противозаконном акте </w:t>
      </w:r>
      <w:r w:rsidRPr="007060D6">
        <w:rPr>
          <w:color w:val="000000"/>
          <w:sz w:val="28"/>
          <w:szCs w:val="28"/>
        </w:rPr>
        <w:sym w:font="Symbol" w:char="F02D"/>
      </w:r>
      <w:r w:rsidRPr="007060D6">
        <w:rPr>
          <w:color w:val="000000"/>
          <w:sz w:val="28"/>
          <w:szCs w:val="28"/>
        </w:rPr>
        <w:t xml:space="preserve"> он предоставит средства преступникам.</w:t>
      </w:r>
    </w:p>
    <w:p w14:paraId="73DCE86C" w14:textId="77777777" w:rsidR="00C32B1E" w:rsidRPr="007060D6" w:rsidRDefault="00C32B1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Не стоит забывать и про возможность кражи криптографических ключей и другой конфиденциальной информации. </w:t>
      </w:r>
    </w:p>
    <w:p w14:paraId="5F6516EF" w14:textId="7BF3F87F" w:rsidR="00135ACE" w:rsidRDefault="00C32B1E" w:rsidP="00135A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Хотя </w:t>
      </w:r>
      <w:proofErr w:type="spellStart"/>
      <w:r w:rsidRPr="007060D6">
        <w:rPr>
          <w:color w:val="000000"/>
          <w:sz w:val="28"/>
          <w:szCs w:val="28"/>
        </w:rPr>
        <w:t>блокчейн</w:t>
      </w:r>
      <w:proofErr w:type="spellEnd"/>
      <w:r w:rsidRPr="007060D6">
        <w:rPr>
          <w:color w:val="000000"/>
          <w:sz w:val="28"/>
          <w:szCs w:val="28"/>
        </w:rPr>
        <w:t xml:space="preserve"> имеет огромные перспективы, но перед тем, как окончательно прижиться в России, она, скорее всего, создаст проблемы юристам, политикам и компьютерным ученым на длительный срок. </w:t>
      </w:r>
    </w:p>
    <w:p w14:paraId="59912B5A" w14:textId="3139086B" w:rsidR="00135ACE" w:rsidRDefault="00135ACE" w:rsidP="00135A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404B9D9" w14:textId="77777777" w:rsidR="00135ACE" w:rsidRPr="00135ACE" w:rsidRDefault="00135ACE" w:rsidP="00135AC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BC818A9" w14:textId="77777777" w:rsidR="00135ACE" w:rsidRPr="00C538F7" w:rsidRDefault="00135ACE" w:rsidP="00135ACE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3" w:name="_Toc533534913"/>
      <w:bookmarkStart w:id="44" w:name="_Toc533535058"/>
      <w:bookmarkStart w:id="45" w:name="_Toc533535145"/>
      <w:r w:rsidRPr="00C53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Программная реализация</w:t>
      </w:r>
      <w:bookmarkEnd w:id="43"/>
      <w:bookmarkEnd w:id="44"/>
      <w:bookmarkEnd w:id="45"/>
    </w:p>
    <w:p w14:paraId="0666ECA8" w14:textId="77777777" w:rsidR="00135ACE" w:rsidRPr="00875785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</w:p>
    <w:p w14:paraId="359193AB" w14:textId="77777777" w:rsidR="00135ACE" w:rsidRPr="00135ACE" w:rsidRDefault="00135ACE" w:rsidP="00135ACE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533534914"/>
      <w:bookmarkStart w:id="47" w:name="_Toc533535059"/>
      <w:bookmarkStart w:id="48" w:name="_Toc533535146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Постановка задачи</w:t>
      </w:r>
      <w:bookmarkEnd w:id="46"/>
      <w:bookmarkEnd w:id="47"/>
      <w:bookmarkEnd w:id="48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DAC829" w14:textId="77777777" w:rsidR="00135ACE" w:rsidRPr="00875785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</w:p>
    <w:p w14:paraId="603D99D8" w14:textId="77777777" w:rsidR="00135ACE" w:rsidRPr="00C538F7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Программной реализацией является простейший </w:t>
      </w: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, который реализует функции вычисления хэша предыдущего блока, создания нового блока и добавления его в цепочку блоков, а также проверку целостности цепочки блоков. Конечно, основная сложность создания блока в </w:t>
      </w: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системе – это реализация алгоритма </w:t>
      </w:r>
      <w:r w:rsidRPr="00C538F7">
        <w:rPr>
          <w:sz w:val="28"/>
          <w:szCs w:val="28"/>
          <w:lang w:val="en-US"/>
        </w:rPr>
        <w:t>proof</w:t>
      </w:r>
      <w:r w:rsidRPr="00C538F7">
        <w:rPr>
          <w:sz w:val="28"/>
          <w:szCs w:val="28"/>
        </w:rPr>
        <w:t>-</w:t>
      </w:r>
      <w:r w:rsidRPr="00C538F7">
        <w:rPr>
          <w:sz w:val="28"/>
          <w:szCs w:val="28"/>
          <w:lang w:val="en-US"/>
        </w:rPr>
        <w:t>of</w:t>
      </w:r>
      <w:r w:rsidRPr="00C538F7">
        <w:rPr>
          <w:sz w:val="28"/>
          <w:szCs w:val="28"/>
        </w:rPr>
        <w:t>-</w:t>
      </w:r>
      <w:r w:rsidRPr="00C538F7">
        <w:rPr>
          <w:sz w:val="28"/>
          <w:szCs w:val="28"/>
          <w:lang w:val="en-US"/>
        </w:rPr>
        <w:t>work</w:t>
      </w:r>
      <w:r w:rsidRPr="00C538F7">
        <w:rPr>
          <w:sz w:val="28"/>
          <w:szCs w:val="28"/>
        </w:rPr>
        <w:t xml:space="preserve">. Однако на данный момент эта задача является трудно реализуемой, но по крайней мере, будет показана общая структура построения цепочки блоков. </w:t>
      </w:r>
    </w:p>
    <w:p w14:paraId="3643E237" w14:textId="77777777" w:rsidR="00135ACE" w:rsidRPr="00C538F7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Идея состоит в том, чтобы создать последовательность транзакций, блок каждой из которых будет содержать имя отправителя, сумму перевода, имя получателя и хэш предыдущего блока. </w:t>
      </w:r>
    </w:p>
    <w:p w14:paraId="654A1D4A" w14:textId="77777777" w:rsidR="00135ACE" w:rsidRPr="00C538F7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Сначала создается первый блок в цепочке, так называемый генезис блок (</w:t>
      </w:r>
      <w:r w:rsidRPr="00C538F7">
        <w:rPr>
          <w:sz w:val="28"/>
          <w:szCs w:val="28"/>
          <w:lang w:val="en-US"/>
        </w:rPr>
        <w:t>genesis</w:t>
      </w:r>
      <w:r w:rsidRPr="00C538F7">
        <w:rPr>
          <w:sz w:val="28"/>
          <w:szCs w:val="28"/>
        </w:rPr>
        <w:t xml:space="preserve"> </w:t>
      </w:r>
      <w:r w:rsidRPr="00C538F7">
        <w:rPr>
          <w:sz w:val="28"/>
          <w:szCs w:val="28"/>
          <w:lang w:val="en-US"/>
        </w:rPr>
        <w:t>block</w:t>
      </w:r>
      <w:r w:rsidRPr="00C538F7">
        <w:rPr>
          <w:sz w:val="28"/>
          <w:szCs w:val="28"/>
        </w:rPr>
        <w:t xml:space="preserve">). После этого вслед за ним записываются другие блоки, причём перед добавлением для каждого из них вычисляется </w:t>
      </w:r>
      <w:proofErr w:type="spellStart"/>
      <w:r w:rsidRPr="00C538F7">
        <w:rPr>
          <w:sz w:val="28"/>
          <w:szCs w:val="28"/>
        </w:rPr>
        <w:t>хеш</w:t>
      </w:r>
      <w:proofErr w:type="spellEnd"/>
      <w:r w:rsidRPr="00C538F7">
        <w:rPr>
          <w:sz w:val="28"/>
          <w:szCs w:val="28"/>
        </w:rPr>
        <w:t xml:space="preserve"> предыдущего блока. </w:t>
      </w:r>
    </w:p>
    <w:p w14:paraId="67527A65" w14:textId="77777777" w:rsidR="00135ACE" w:rsidRPr="00C538F7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Также реализована процедура проверки целостности блоков. Суть её работы заключается в следующем: для каждого из блоков, начиная со второго, определяется предыдущий блок, для предыдущего блока вычисляется </w:t>
      </w:r>
      <w:proofErr w:type="spellStart"/>
      <w:r w:rsidRPr="00C538F7">
        <w:rPr>
          <w:sz w:val="28"/>
          <w:szCs w:val="28"/>
        </w:rPr>
        <w:t>хеш</w:t>
      </w:r>
      <w:proofErr w:type="spellEnd"/>
      <w:r w:rsidRPr="00C538F7">
        <w:rPr>
          <w:sz w:val="28"/>
          <w:szCs w:val="28"/>
        </w:rPr>
        <w:t xml:space="preserve"> и </w:t>
      </w:r>
      <w:r w:rsidRPr="00C538F7">
        <w:rPr>
          <w:sz w:val="28"/>
          <w:szCs w:val="28"/>
        </w:rPr>
        <w:lastRenderedPageBreak/>
        <w:t>сравнивается с полем «</w:t>
      </w:r>
      <w:r w:rsidRPr="00C538F7">
        <w:rPr>
          <w:sz w:val="28"/>
          <w:szCs w:val="28"/>
          <w:lang w:val="en-US"/>
        </w:rPr>
        <w:t>hash</w:t>
      </w:r>
      <w:r w:rsidRPr="00C538F7">
        <w:rPr>
          <w:sz w:val="28"/>
          <w:szCs w:val="28"/>
        </w:rPr>
        <w:t xml:space="preserve">» текущего блока. Если они совпадают, то блок успешно проходит проверку на целостность. </w:t>
      </w:r>
    </w:p>
    <w:p w14:paraId="622E5EB7" w14:textId="77777777" w:rsidR="00135ACE" w:rsidRPr="00C538F7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Алгоритмы хеширования имеют различную надёжность. Во многом степень доверия к </w:t>
      </w:r>
      <w:proofErr w:type="spellStart"/>
      <w:r w:rsidRPr="00C538F7">
        <w:rPr>
          <w:sz w:val="28"/>
          <w:szCs w:val="28"/>
        </w:rPr>
        <w:t>блокчейну</w:t>
      </w:r>
      <w:proofErr w:type="spellEnd"/>
      <w:r w:rsidRPr="00C538F7">
        <w:rPr>
          <w:sz w:val="28"/>
          <w:szCs w:val="28"/>
        </w:rPr>
        <w:t xml:space="preserve"> определяется выбором алгоритма хеширования. В приведённой программной реализации был использован алгоритм </w:t>
      </w:r>
      <w:r w:rsidRPr="00C538F7">
        <w:rPr>
          <w:sz w:val="28"/>
          <w:szCs w:val="28"/>
          <w:lang w:val="en-US"/>
        </w:rPr>
        <w:t>SHA</w:t>
      </w:r>
      <w:r w:rsidRPr="00C538F7">
        <w:rPr>
          <w:sz w:val="28"/>
          <w:szCs w:val="28"/>
        </w:rPr>
        <w:t xml:space="preserve">-1. Стоит отметить, что существуют другие, не менее популярные алгоритмы, к примеру, </w:t>
      </w:r>
      <w:r w:rsidRPr="00C538F7">
        <w:rPr>
          <w:sz w:val="28"/>
          <w:szCs w:val="28"/>
          <w:lang w:val="en-US"/>
        </w:rPr>
        <w:t>SHA</w:t>
      </w:r>
      <w:r w:rsidRPr="00C538F7">
        <w:rPr>
          <w:sz w:val="28"/>
          <w:szCs w:val="28"/>
        </w:rPr>
        <w:t xml:space="preserve">-2, </w:t>
      </w:r>
      <w:r w:rsidRPr="00C538F7">
        <w:rPr>
          <w:sz w:val="28"/>
          <w:szCs w:val="28"/>
          <w:lang w:val="en-US"/>
        </w:rPr>
        <w:t>SHA</w:t>
      </w:r>
      <w:r w:rsidRPr="00C538F7">
        <w:rPr>
          <w:sz w:val="28"/>
          <w:szCs w:val="28"/>
        </w:rPr>
        <w:t xml:space="preserve">-256 (используется в </w:t>
      </w:r>
      <w:r w:rsidRPr="00C538F7">
        <w:rPr>
          <w:sz w:val="28"/>
          <w:szCs w:val="28"/>
          <w:lang w:val="en-US"/>
        </w:rPr>
        <w:t>Bitcoin</w:t>
      </w:r>
      <w:r w:rsidRPr="00C538F7">
        <w:rPr>
          <w:sz w:val="28"/>
          <w:szCs w:val="28"/>
        </w:rPr>
        <w:t xml:space="preserve">), </w:t>
      </w:r>
      <w:r w:rsidRPr="00C538F7">
        <w:rPr>
          <w:sz w:val="28"/>
          <w:szCs w:val="28"/>
          <w:lang w:val="en-US"/>
        </w:rPr>
        <w:t>MD</w:t>
      </w:r>
      <w:r w:rsidRPr="00C538F7">
        <w:rPr>
          <w:sz w:val="28"/>
          <w:szCs w:val="28"/>
        </w:rPr>
        <w:t xml:space="preserve">5, которые могут использоваться для аналогичных целей. Однако высоконадёжные алгоритмы затрачивают на работу куда большее время, а в данном примере в их использовании нет смысла, поэтому и был выбран алгоритм </w:t>
      </w:r>
      <w:r w:rsidRPr="00C538F7">
        <w:rPr>
          <w:sz w:val="28"/>
          <w:szCs w:val="28"/>
          <w:lang w:val="en-US"/>
        </w:rPr>
        <w:t>SHA</w:t>
      </w:r>
      <w:r w:rsidRPr="00C538F7">
        <w:rPr>
          <w:sz w:val="28"/>
          <w:szCs w:val="28"/>
        </w:rPr>
        <w:t xml:space="preserve">-1. </w:t>
      </w:r>
    </w:p>
    <w:p w14:paraId="27F46D25" w14:textId="77777777" w:rsidR="00135ACE" w:rsidRPr="00135ACE" w:rsidRDefault="00135ACE" w:rsidP="00135AC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533534915"/>
      <w:bookmarkStart w:id="50" w:name="_Toc533535060"/>
      <w:bookmarkStart w:id="51" w:name="_Toc533535147"/>
      <w:r w:rsidRPr="00135A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Выбор языка программирования</w:t>
      </w:r>
      <w:bookmarkEnd w:id="49"/>
      <w:bookmarkEnd w:id="50"/>
      <w:bookmarkEnd w:id="51"/>
    </w:p>
    <w:p w14:paraId="670BF609" w14:textId="77777777" w:rsidR="00135ACE" w:rsidRPr="007060D6" w:rsidRDefault="00135ACE" w:rsidP="00135ACE">
      <w:pPr>
        <w:spacing w:line="360" w:lineRule="auto"/>
        <w:ind w:firstLine="709"/>
        <w:jc w:val="both"/>
        <w:rPr>
          <w:sz w:val="28"/>
          <w:szCs w:val="28"/>
        </w:rPr>
      </w:pPr>
    </w:p>
    <w:p w14:paraId="50EAB00E" w14:textId="77777777" w:rsidR="00135ACE" w:rsidRDefault="00135ACE" w:rsidP="00135A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sz w:val="28"/>
          <w:szCs w:val="28"/>
        </w:rPr>
        <w:t xml:space="preserve">Для написания данного проекта была выбрана версия языка </w:t>
      </w:r>
      <w:r>
        <w:rPr>
          <w:sz w:val="28"/>
          <w:szCs w:val="28"/>
        </w:rPr>
        <w:br/>
      </w:r>
      <w:proofErr w:type="spellStart"/>
      <w:r w:rsidRPr="007060D6">
        <w:rPr>
          <w:sz w:val="28"/>
          <w:szCs w:val="28"/>
        </w:rPr>
        <w:t>Python</w:t>
      </w:r>
      <w:proofErr w:type="spellEnd"/>
      <w:r w:rsidRPr="007060D6">
        <w:rPr>
          <w:sz w:val="28"/>
          <w:szCs w:val="28"/>
        </w:rPr>
        <w:t xml:space="preserve"> 3.7.1. Его удобство заключается в том, что в нём имеется ряд библиотек для реализации основных функций </w:t>
      </w:r>
      <w:proofErr w:type="spellStart"/>
      <w:r w:rsidRPr="007060D6">
        <w:rPr>
          <w:sz w:val="28"/>
          <w:szCs w:val="28"/>
        </w:rPr>
        <w:t>блокчейна</w:t>
      </w:r>
      <w:proofErr w:type="spellEnd"/>
      <w:r w:rsidRPr="007060D6">
        <w:rPr>
          <w:sz w:val="28"/>
          <w:szCs w:val="28"/>
        </w:rPr>
        <w:t xml:space="preserve">. К примеру, хеширование блоков осуществлялось при помощи библиотеки </w:t>
      </w:r>
      <w:proofErr w:type="spellStart"/>
      <w:r w:rsidRPr="007060D6">
        <w:rPr>
          <w:sz w:val="28"/>
          <w:szCs w:val="28"/>
        </w:rPr>
        <w:t>hashlib</w:t>
      </w:r>
      <w:proofErr w:type="spellEnd"/>
      <w:r w:rsidRPr="007060D6">
        <w:rPr>
          <w:sz w:val="28"/>
          <w:szCs w:val="28"/>
        </w:rPr>
        <w:t xml:space="preserve">. А саму структуру блоков было выгодно задавать как </w:t>
      </w:r>
      <w:proofErr w:type="spellStart"/>
      <w:r w:rsidRPr="007060D6">
        <w:rPr>
          <w:sz w:val="28"/>
          <w:szCs w:val="28"/>
        </w:rPr>
        <w:t>json</w:t>
      </w:r>
      <w:proofErr w:type="spellEnd"/>
      <w:r w:rsidRPr="007060D6">
        <w:rPr>
          <w:sz w:val="28"/>
          <w:szCs w:val="28"/>
        </w:rPr>
        <w:t>-объекты для чего была использована</w:t>
      </w:r>
      <w:r w:rsidRPr="00C538F7">
        <w:rPr>
          <w:color w:val="000000"/>
          <w:sz w:val="28"/>
          <w:szCs w:val="28"/>
        </w:rPr>
        <w:t xml:space="preserve"> библиотека </w:t>
      </w:r>
      <w:r w:rsidRPr="00C538F7">
        <w:rPr>
          <w:color w:val="000000"/>
          <w:sz w:val="28"/>
          <w:szCs w:val="28"/>
          <w:lang w:val="en-US"/>
        </w:rPr>
        <w:t>json</w:t>
      </w:r>
      <w:r w:rsidRPr="00C538F7">
        <w:rPr>
          <w:color w:val="000000"/>
          <w:sz w:val="28"/>
          <w:szCs w:val="28"/>
        </w:rPr>
        <w:t>. Ниже приведён код программы (рис 1, 2):</w:t>
      </w:r>
    </w:p>
    <w:p w14:paraId="0AA609E0" w14:textId="77777777" w:rsidR="00135ACE" w:rsidRPr="007060D6" w:rsidRDefault="00135ACE" w:rsidP="00C32B1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C539260" w14:textId="77777777" w:rsidR="00E60A6C" w:rsidRPr="00C32B1E" w:rsidRDefault="00E60A6C" w:rsidP="00C32B1E"/>
    <w:sectPr w:rsidR="00E60A6C" w:rsidRPr="00C32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F"/>
    <w:rsid w:val="00135ACE"/>
    <w:rsid w:val="0017321F"/>
    <w:rsid w:val="00233F00"/>
    <w:rsid w:val="00685473"/>
    <w:rsid w:val="00796B38"/>
    <w:rsid w:val="008F556D"/>
    <w:rsid w:val="008F7CEF"/>
    <w:rsid w:val="00A51088"/>
    <w:rsid w:val="00C32B1E"/>
    <w:rsid w:val="00C76B50"/>
    <w:rsid w:val="00E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D1F8"/>
  <w15:chartTrackingRefBased/>
  <w15:docId w15:val="{A0FB03F6-EEB6-4358-8B9F-FE253E5D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2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2B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32B1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C32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2B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ravo.ru/document/view/72416967/?search_query=%D0%BE%D0%B1%D1%8F%D0%B7%D0%B0%D1%82%D0%B5%D0%BB%D1%8C%D0%BD%D0%BE%D1%81%D1%82%D1%8C%2B%D0%BF%D1%80%D0%B8%D0%BC%D0%B5%D0%BD%D0%B5%D0%BD%D0%B8%D1%8F%2B%D0%B4%D0%BE%D0%BA%D1%83%D0%BC%D0%B5%D0%BD%D1%82%D0%BE%D0%B2%2B%D0%BF%D0%BE%2B%D1%81%D1%82%D0%B0%D0%BD%D0%B4%D0%B0%D1%80%D1%82%D0%B8%D0%B7%D0%B0%D1%86%D0%B8%D0%B8%2B%D0%B2%2B%D0%BE%D1%82%D0%BD%D0%BE%D1%88%D0%B5%D0%BD%D0%B8%D0%B8%2B%D0%BE%D0%B1%D1%8A%D0%B5%D0%BA%D1%82%D0%BE%D0%B2%2B%D1%81%D1%82%D0%B0%D0%BD%D0%B4%D0%B0%D1%80%D1%82%D0%B8%D0%B7%D0%B0%D1%86%D0%B8%D0%B8%2C%2B%D0%BF%D1%80%D0%B5%D0%B4%D1%83%D1%81%D0%BC%D0%BE%D1%82%D1%80%D0%B5%D0%BD%D0%BD%D1%8B%D1%85%2B%D1%81%D1%82%D0%B0%D1%82%D1%8C%D0%B5%D0%B9%2B6&amp;from_search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pravo.ru/document/view/72416967/?search_query=%D0%A1%D1%82%D0%B0%D0%BD%D0%B4%D0%B0%D1%80%D1%82%D0%B8%D0%B7%D0%B0%D1%86%D0%B8%D1%8F%2B%D0%B2%2B%D0%A0%D0%BE%D1%81%D1%81%D0%B8%D0%B9%D1%81%D0%BA%D0%BE%D0%B9%2B%D0%A4%D0%B5%D0%B4%D0%B5%D1%80%D0%B0%D1%86%D0%B8%D0%B8%2B%D0%BE%D1%81%D0%BD%D0%BE%D0%B2%D1%8B%D0%B2%D0%B0%D0%B5%D1%82%D1%81%D1%8F%2B%D0%BD%D0%B0%2B%D1%81%D0%BB%D0%B5%D0%B4%D1%83%D1%8E%D1%89%D0%B8%D1%85%2B%D0%BF%D1%80%D0%B8%D0%BD%D1%86%D0%B8%D0%BF%D0%B0%D1%85%3A&amp;from_search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klog.com/bank-rossii-obyavil-o-sozdanii-konsortsiuma-finte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arabotat-na-sajte.ru/bitcoin/top-perspektivnyh-kriptovalyut.html" TargetMode="External"/><Relationship Id="rId10" Type="http://schemas.openxmlformats.org/officeDocument/2006/relationships/hyperlink" Target="http://www.consultant.ru/document/cons_doc_LAW_61798/" TargetMode="External"/><Relationship Id="rId4" Type="http://schemas.openxmlformats.org/officeDocument/2006/relationships/hyperlink" Target="https://zarabotat-na-sajte.ru/bitcoin/top-perspektivnyh-kriptovalyut.html" TargetMode="External"/><Relationship Id="rId9" Type="http://schemas.openxmlformats.org/officeDocument/2006/relationships/hyperlink" Target="http://www.consultant.ru/cons/cgi/online.cgi?req=doc&amp;base=LAW&amp;n=200126&amp;dst=0&amp;profile=0&amp;mb=LAW&amp;div=LAW&amp;BASENODE=&amp;SORTTYPE=0&amp;rnd=261745.2029925543&amp;ts=1645082640044988385769101424&amp;SEARCHPLUS=%D4%E5%E4%E5%F0%E0%EB%FC%ED%FB%E9%20%E7%E0%EA%EE%ED%20%EE%F2%2027.07.2006%20N%20149-%D4%C7%20%28%F0%E5%E4.%20%EE%F2%2019.12.2016%29%20%22%CE%E1%20%E8%ED%F4%EE%F0%EC%E0%F6%E8%E8%2C%20%E8%ED%F4%EE%F0%EC%E0%F6%E8%EE%ED%ED%FB%F5%20%F2%E5%F5%ED%EE%EB%EE%E3%E8%FF%F5%20%E8%20%EE%20%E7%E0%F9%E8%F2%E5%20%E8%ED%F4%EE%F0%EC%E0%F6%E8%E8%22&amp;SR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4726</Words>
  <Characters>26940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Martirosov</dc:creator>
  <cp:keywords/>
  <dc:description/>
  <cp:lastModifiedBy>David Martirosov</cp:lastModifiedBy>
  <cp:revision>4</cp:revision>
  <dcterms:created xsi:type="dcterms:W3CDTF">2020-12-15T07:10:00Z</dcterms:created>
  <dcterms:modified xsi:type="dcterms:W3CDTF">2021-03-01T08:30:00Z</dcterms:modified>
</cp:coreProperties>
</file>