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04DE" w:rsidRPr="006256A1" w:rsidRDefault="003878F1" w:rsidP="006256A1">
      <w:pPr>
        <w:pStyle w:val="Textoindependiente"/>
        <w:jc w:val="center"/>
        <w:rPr>
          <w:bCs/>
          <w:smallCaps/>
          <w:sz w:val="36"/>
          <w:u w:val="single"/>
        </w:rPr>
      </w:pPr>
      <w:r w:rsidRPr="006256A1">
        <w:rPr>
          <w:bCs/>
          <w:smallCaps/>
          <w:sz w:val="36"/>
        </w:rPr>
        <w:t>Manual de uso</w:t>
      </w:r>
    </w:p>
    <w:p w:rsidR="00FE04DE" w:rsidRPr="006A1296" w:rsidRDefault="00FE04DE" w:rsidP="006256A1">
      <w:pPr>
        <w:pStyle w:val="Textoindependiente"/>
        <w:jc w:val="center"/>
        <w:rPr>
          <w:rFonts w:ascii="DejaVu Sans Mono" w:hAnsi="DejaVu Sans Mono"/>
          <w:iCs/>
          <w:sz w:val="48"/>
          <w:szCs w:val="48"/>
        </w:rPr>
      </w:pPr>
    </w:p>
    <w:p w:rsidR="00FE04DE" w:rsidRPr="006256A1" w:rsidRDefault="00FE04DE" w:rsidP="006256A1">
      <w:pPr>
        <w:pStyle w:val="Textoindependiente"/>
        <w:jc w:val="center"/>
        <w:rPr>
          <w:rFonts w:ascii="DejaVu Sans" w:hAnsi="DejaVu Sans"/>
          <w:smallCaps/>
          <w:sz w:val="52"/>
          <w:szCs w:val="52"/>
        </w:rPr>
      </w:pPr>
    </w:p>
    <w:p w:rsidR="00FE04DE" w:rsidRPr="006256A1" w:rsidRDefault="0022755C" w:rsidP="006256A1">
      <w:pPr>
        <w:pStyle w:val="Textoindependiente"/>
        <w:jc w:val="center"/>
        <w:rPr>
          <w:rFonts w:ascii="DejaVu Sans" w:hAnsi="DejaVu Sans"/>
          <w:smallCaps/>
          <w:sz w:val="52"/>
          <w:szCs w:val="52"/>
        </w:rPr>
      </w:pPr>
      <w:r w:rsidRPr="006256A1">
        <w:rPr>
          <w:rFonts w:ascii="DejaVu Sans" w:hAnsi="DejaVu Sans"/>
          <w:smallCaps/>
          <w:sz w:val="52"/>
          <w:szCs w:val="52"/>
        </w:rPr>
        <w:t>SISTEMA DE</w:t>
      </w:r>
    </w:p>
    <w:p w:rsidR="00FE04DE" w:rsidRPr="006256A1" w:rsidRDefault="0022755C" w:rsidP="006256A1">
      <w:pPr>
        <w:pStyle w:val="Textoindependiente"/>
        <w:jc w:val="center"/>
        <w:rPr>
          <w:rFonts w:ascii="DejaVu Sans" w:hAnsi="DejaVu Sans"/>
          <w:smallCaps/>
          <w:sz w:val="52"/>
          <w:szCs w:val="52"/>
        </w:rPr>
      </w:pPr>
      <w:r w:rsidRPr="006256A1">
        <w:rPr>
          <w:rFonts w:ascii="DejaVu Sans" w:hAnsi="DejaVu Sans"/>
          <w:smallCaps/>
          <w:sz w:val="52"/>
          <w:szCs w:val="52"/>
        </w:rPr>
        <w:t xml:space="preserve">MONITOREO DE </w:t>
      </w:r>
    </w:p>
    <w:p w:rsidR="0022755C" w:rsidRPr="006256A1" w:rsidRDefault="0022755C" w:rsidP="006256A1">
      <w:pPr>
        <w:pStyle w:val="Textoindependiente"/>
        <w:jc w:val="center"/>
        <w:rPr>
          <w:rFonts w:ascii="DejaVu Sans" w:hAnsi="DejaVu Sans"/>
          <w:smallCaps/>
          <w:sz w:val="52"/>
          <w:szCs w:val="52"/>
        </w:rPr>
      </w:pPr>
      <w:r w:rsidRPr="006256A1">
        <w:rPr>
          <w:rFonts w:ascii="DejaVu Sans" w:hAnsi="DejaVu Sans"/>
          <w:smallCaps/>
          <w:sz w:val="52"/>
          <w:szCs w:val="52"/>
        </w:rPr>
        <w:t>MEDIDORES ELECTRICOS</w:t>
      </w:r>
    </w:p>
    <w:p w:rsidR="00FE04DE" w:rsidRPr="006256A1" w:rsidRDefault="00FE04DE" w:rsidP="006256A1">
      <w:pPr>
        <w:pStyle w:val="Textoindependiente"/>
        <w:jc w:val="center"/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pStyle w:val="Textoindependiente"/>
        <w:jc w:val="center"/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pStyle w:val="Textoindependiente"/>
        <w:jc w:val="center"/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pStyle w:val="Textoindependiente"/>
        <w:jc w:val="center"/>
        <w:rPr>
          <w:rFonts w:ascii="DejaVu Serif" w:hAnsi="DejaVu Serif"/>
          <w:smallCaps/>
          <w:sz w:val="32"/>
          <w:szCs w:val="32"/>
        </w:rPr>
      </w:pPr>
      <w:r w:rsidRPr="006256A1">
        <w:rPr>
          <w:smallCaps/>
          <w:sz w:val="32"/>
          <w:szCs w:val="32"/>
        </w:rPr>
        <w:fldChar w:fldCharType="begin"/>
      </w:r>
      <w:r w:rsidRPr="006256A1">
        <w:rPr>
          <w:smallCaps/>
          <w:sz w:val="32"/>
          <w:szCs w:val="32"/>
        </w:rPr>
        <w:instrText xml:space="preserve"> </w:instrText>
      </w:r>
      <w:r w:rsidR="00DD1BB2" w:rsidRPr="006256A1">
        <w:rPr>
          <w:smallCaps/>
          <w:sz w:val="32"/>
          <w:szCs w:val="32"/>
        </w:rPr>
        <w:instrText>DATE</w:instrText>
      </w:r>
      <w:r w:rsidRPr="006256A1">
        <w:rPr>
          <w:smallCaps/>
          <w:sz w:val="32"/>
          <w:szCs w:val="32"/>
        </w:rPr>
        <w:instrText xml:space="preserve"> \@"</w:instrText>
      </w:r>
      <w:r w:rsidR="00DD1BB2" w:rsidRPr="006256A1">
        <w:rPr>
          <w:smallCaps/>
          <w:sz w:val="32"/>
          <w:szCs w:val="32"/>
        </w:rPr>
        <w:instrText>d' de 'MMMM' de 'YYYY</w:instrText>
      </w:r>
      <w:r w:rsidRPr="006256A1">
        <w:rPr>
          <w:smallCaps/>
          <w:sz w:val="32"/>
          <w:szCs w:val="32"/>
        </w:rPr>
        <w:instrText xml:space="preserve">" </w:instrText>
      </w:r>
      <w:r w:rsidRPr="006256A1">
        <w:rPr>
          <w:smallCaps/>
          <w:sz w:val="32"/>
          <w:szCs w:val="32"/>
        </w:rPr>
        <w:fldChar w:fldCharType="separate"/>
      </w:r>
      <w:r w:rsidR="00C00C87">
        <w:rPr>
          <w:smallCaps/>
          <w:noProof/>
          <w:sz w:val="32"/>
          <w:szCs w:val="32"/>
        </w:rPr>
        <w:t>26 de abril de 2011</w:t>
      </w:r>
      <w:r w:rsidRPr="006256A1">
        <w:rPr>
          <w:smallCaps/>
          <w:sz w:val="32"/>
          <w:szCs w:val="32"/>
        </w:rPr>
        <w:fldChar w:fldCharType="end"/>
      </w:r>
    </w:p>
    <w:p w:rsidR="00FE04DE" w:rsidRPr="006256A1" w:rsidRDefault="00FE04DE" w:rsidP="006256A1">
      <w:pPr>
        <w:pStyle w:val="Textoindependiente"/>
        <w:jc w:val="center"/>
        <w:rPr>
          <w:rFonts w:ascii="DejaVu Serif" w:hAnsi="DejaVu Serif"/>
          <w:smallCaps/>
          <w:sz w:val="32"/>
          <w:szCs w:val="32"/>
        </w:rPr>
      </w:pPr>
      <w:r w:rsidRPr="006256A1">
        <w:rPr>
          <w:rFonts w:ascii="DejaVu Serif" w:hAnsi="DejaVu Serif"/>
          <w:smallCaps/>
          <w:sz w:val="32"/>
          <w:szCs w:val="32"/>
        </w:rPr>
        <w:t xml:space="preserve">Versión </w:t>
      </w:r>
      <w:r w:rsidR="00EC318D" w:rsidRPr="006256A1">
        <w:rPr>
          <w:rFonts w:ascii="DejaVu Serif" w:hAnsi="DejaVu Serif"/>
          <w:smallCaps/>
          <w:sz w:val="32"/>
          <w:szCs w:val="32"/>
        </w:rPr>
        <w:t>1</w:t>
      </w:r>
      <w:r w:rsidRPr="006256A1">
        <w:rPr>
          <w:rFonts w:ascii="DejaVu Serif" w:hAnsi="DejaVu Serif"/>
          <w:smallCaps/>
          <w:sz w:val="32"/>
          <w:szCs w:val="32"/>
        </w:rPr>
        <w:t>.0</w:t>
      </w:r>
    </w:p>
    <w:p w:rsidR="00FE04DE" w:rsidRPr="006256A1" w:rsidRDefault="00FE04DE" w:rsidP="006256A1">
      <w:pPr>
        <w:jc w:val="center"/>
        <w:rPr>
          <w:rFonts w:ascii="DejaVu Serif" w:hAnsi="DejaVu Serif"/>
          <w:smallCaps/>
          <w:sz w:val="32"/>
          <w:szCs w:val="32"/>
          <w:lang w:val="es-ES_tradnl"/>
        </w:rPr>
      </w:pPr>
      <w:r w:rsidRPr="006256A1">
        <w:rPr>
          <w:smallCaps/>
          <w:sz w:val="32"/>
          <w:szCs w:val="32"/>
        </w:rPr>
        <w:fldChar w:fldCharType="begin"/>
      </w:r>
      <w:r w:rsidRPr="006256A1">
        <w:rPr>
          <w:smallCaps/>
          <w:sz w:val="32"/>
          <w:szCs w:val="32"/>
        </w:rPr>
        <w:instrText xml:space="preserve"> </w:instrText>
      </w:r>
      <w:r w:rsidR="00DD1BB2" w:rsidRPr="006256A1">
        <w:rPr>
          <w:smallCaps/>
          <w:sz w:val="32"/>
          <w:szCs w:val="32"/>
        </w:rPr>
        <w:instrText>FILENAME</w:instrText>
      </w:r>
      <w:r w:rsidRPr="006256A1">
        <w:rPr>
          <w:smallCaps/>
          <w:sz w:val="32"/>
          <w:szCs w:val="32"/>
        </w:rPr>
        <w:instrText xml:space="preserve"> </w:instrText>
      </w:r>
      <w:r w:rsidRPr="006256A1">
        <w:rPr>
          <w:smallCaps/>
          <w:sz w:val="32"/>
          <w:szCs w:val="32"/>
        </w:rPr>
        <w:fldChar w:fldCharType="separate"/>
      </w:r>
      <w:r w:rsidR="002E05E6" w:rsidRPr="006256A1">
        <w:rPr>
          <w:smallCaps/>
          <w:noProof/>
          <w:sz w:val="32"/>
          <w:szCs w:val="32"/>
        </w:rPr>
        <w:t>WAMTECH-SISTEMA-MONITOREO-MAN-001[Manual_Uso]</w:t>
      </w:r>
      <w:r w:rsidRPr="006256A1">
        <w:rPr>
          <w:smallCaps/>
          <w:sz w:val="32"/>
          <w:szCs w:val="32"/>
        </w:rPr>
        <w:fldChar w:fldCharType="end"/>
      </w: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EC318D" w:rsidRPr="006256A1" w:rsidRDefault="00EC318D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  <w:lang w:val="es-ES_tradnl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9"/>
        <w:gridCol w:w="867"/>
        <w:gridCol w:w="666"/>
        <w:gridCol w:w="1040"/>
        <w:gridCol w:w="1427"/>
        <w:gridCol w:w="1425"/>
      </w:tblGrid>
      <w:tr w:rsidR="00FE04DE" w:rsidRPr="006256A1">
        <w:tc>
          <w:tcPr>
            <w:tcW w:w="942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lastRenderedPageBreak/>
              <w:t>Identificación del documento</w:t>
            </w:r>
          </w:p>
        </w:tc>
      </w:tr>
      <w:tr w:rsidR="00FE04DE" w:rsidRPr="006256A1">
        <w:tc>
          <w:tcPr>
            <w:tcW w:w="942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rPr>
                <w:b/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 xml:space="preserve">Tipo de documento : </w:t>
            </w:r>
            <w:r w:rsidRPr="006256A1">
              <w:rPr>
                <w:b/>
                <w:sz w:val="18"/>
                <w:szCs w:val="18"/>
              </w:rPr>
              <w:t>Manual de uso y operación</w:t>
            </w:r>
          </w:p>
        </w:tc>
      </w:tr>
      <w:tr w:rsidR="00FE04DE" w:rsidRPr="006256A1">
        <w:tc>
          <w:tcPr>
            <w:tcW w:w="39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Código de documento:</w:t>
            </w:r>
          </w:p>
        </w:tc>
        <w:tc>
          <w:tcPr>
            <w:tcW w:w="1533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Revisión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N° páginas</w:t>
            </w:r>
          </w:p>
        </w:tc>
        <w:tc>
          <w:tcPr>
            <w:tcW w:w="14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Fecha creación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Fecha  Actualización</w:t>
            </w:r>
          </w:p>
        </w:tc>
      </w:tr>
      <w:tr w:rsidR="00FE04DE" w:rsidRPr="006256A1">
        <w:tc>
          <w:tcPr>
            <w:tcW w:w="3999" w:type="dxa"/>
            <w:tcBorders>
              <w:left w:val="single" w:sz="1" w:space="0" w:color="000000"/>
              <w:bottom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jc w:val="left"/>
              <w:rPr>
                <w:sz w:val="18"/>
                <w:szCs w:val="18"/>
              </w:rPr>
            </w:pPr>
          </w:p>
          <w:p w:rsidR="00FE04DE" w:rsidRPr="006256A1" w:rsidRDefault="00FE04DE" w:rsidP="006256A1">
            <w:pPr>
              <w:pStyle w:val="Textoindependiente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fldChar w:fldCharType="begin"/>
            </w:r>
            <w:r w:rsidRPr="006256A1">
              <w:rPr>
                <w:sz w:val="18"/>
                <w:szCs w:val="18"/>
              </w:rPr>
              <w:instrText xml:space="preserve"> </w:instrText>
            </w:r>
            <w:r w:rsidR="00DD1BB2" w:rsidRPr="006256A1">
              <w:rPr>
                <w:sz w:val="18"/>
                <w:szCs w:val="18"/>
              </w:rPr>
              <w:instrText>FILENAME</w:instrText>
            </w:r>
            <w:r w:rsidRPr="006256A1">
              <w:rPr>
                <w:sz w:val="18"/>
                <w:szCs w:val="18"/>
              </w:rPr>
              <w:instrText xml:space="preserve"> </w:instrText>
            </w:r>
            <w:r w:rsidRPr="006256A1">
              <w:rPr>
                <w:sz w:val="18"/>
                <w:szCs w:val="18"/>
              </w:rPr>
              <w:fldChar w:fldCharType="separate"/>
            </w:r>
            <w:r w:rsidR="005442BA" w:rsidRPr="006256A1">
              <w:rPr>
                <w:noProof/>
                <w:sz w:val="18"/>
                <w:szCs w:val="18"/>
              </w:rPr>
              <w:t>WAMTECH-SISTEMA-MONITOREO-MAN-001[Manual_Uso]</w:t>
            </w:r>
            <w:r w:rsidRPr="00625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3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jc w:val="left"/>
              <w:rPr>
                <w:sz w:val="18"/>
                <w:szCs w:val="18"/>
              </w:rPr>
            </w:pPr>
          </w:p>
          <w:p w:rsidR="00FE04DE" w:rsidRPr="006256A1" w:rsidRDefault="00FE04DE" w:rsidP="006256A1">
            <w:pPr>
              <w:pStyle w:val="Textoindependiente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 xml:space="preserve">Versión </w:t>
            </w:r>
            <w:r w:rsidR="006A0BD0" w:rsidRPr="006256A1">
              <w:rPr>
                <w:sz w:val="18"/>
                <w:szCs w:val="18"/>
              </w:rPr>
              <w:t>1</w:t>
            </w:r>
            <w:r w:rsidRPr="006256A1">
              <w:rPr>
                <w:sz w:val="18"/>
                <w:szCs w:val="18"/>
              </w:rPr>
              <w:t>.0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jc w:val="left"/>
              <w:rPr>
                <w:sz w:val="18"/>
                <w:szCs w:val="18"/>
              </w:rPr>
            </w:pPr>
          </w:p>
          <w:p w:rsidR="00FE04DE" w:rsidRPr="006256A1" w:rsidRDefault="00FE04DE" w:rsidP="006256A1">
            <w:pPr>
              <w:pStyle w:val="Textoindependiente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fldChar w:fldCharType="begin"/>
            </w:r>
            <w:r w:rsidRPr="006256A1">
              <w:rPr>
                <w:sz w:val="18"/>
                <w:szCs w:val="18"/>
              </w:rPr>
              <w:instrText xml:space="preserve"> </w:instrText>
            </w:r>
            <w:r w:rsidR="00DD1BB2" w:rsidRPr="006256A1">
              <w:rPr>
                <w:sz w:val="18"/>
                <w:szCs w:val="18"/>
              </w:rPr>
              <w:instrText>NUMPAGES</w:instrText>
            </w:r>
            <w:r w:rsidRPr="006256A1">
              <w:rPr>
                <w:sz w:val="18"/>
                <w:szCs w:val="18"/>
              </w:rPr>
              <w:instrText xml:space="preserve"> \*Arabic </w:instrText>
            </w:r>
            <w:r w:rsidRPr="006256A1">
              <w:rPr>
                <w:sz w:val="18"/>
                <w:szCs w:val="18"/>
              </w:rPr>
              <w:fldChar w:fldCharType="separate"/>
            </w:r>
            <w:r w:rsidRPr="006256A1">
              <w:rPr>
                <w:sz w:val="18"/>
                <w:szCs w:val="18"/>
              </w:rPr>
              <w:t>37</w:t>
            </w:r>
            <w:r w:rsidRPr="00625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27" w:type="dxa"/>
            <w:tcBorders>
              <w:left w:val="single" w:sz="1" w:space="0" w:color="000000"/>
              <w:bottom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jc w:val="left"/>
              <w:rPr>
                <w:sz w:val="18"/>
                <w:szCs w:val="18"/>
              </w:rPr>
            </w:pPr>
          </w:p>
          <w:p w:rsidR="00FE04DE" w:rsidRPr="006256A1" w:rsidRDefault="006A0BD0" w:rsidP="006256A1">
            <w:pPr>
              <w:pStyle w:val="Textoindependiente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21</w:t>
            </w:r>
            <w:r w:rsidR="005442BA" w:rsidRPr="006256A1">
              <w:rPr>
                <w:sz w:val="18"/>
                <w:szCs w:val="18"/>
              </w:rPr>
              <w:t>/04/2011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jc w:val="left"/>
              <w:rPr>
                <w:sz w:val="18"/>
                <w:szCs w:val="18"/>
              </w:rPr>
            </w:pPr>
          </w:p>
          <w:p w:rsidR="00FE04DE" w:rsidRPr="006256A1" w:rsidRDefault="00FE04DE" w:rsidP="006256A1">
            <w:pPr>
              <w:pStyle w:val="Textoindependiente"/>
              <w:spacing w:after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E04DE" w:rsidRPr="006256A1">
        <w:tc>
          <w:tcPr>
            <w:tcW w:w="4866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Elaborado por</w:t>
            </w:r>
          </w:p>
        </w:tc>
        <w:tc>
          <w:tcPr>
            <w:tcW w:w="4558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Revisado por</w:t>
            </w:r>
          </w:p>
        </w:tc>
      </w:tr>
      <w:tr w:rsidR="00FE04DE" w:rsidRPr="006256A1">
        <w:tc>
          <w:tcPr>
            <w:tcW w:w="486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04DE" w:rsidRPr="006256A1" w:rsidRDefault="002B09F8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Jorge Guajardo</w:t>
            </w:r>
          </w:p>
        </w:tc>
        <w:tc>
          <w:tcPr>
            <w:tcW w:w="4558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2B09F8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Jorge Guajardo</w:t>
            </w:r>
          </w:p>
        </w:tc>
      </w:tr>
    </w:tbl>
    <w:p w:rsidR="00FE04DE" w:rsidRPr="006256A1" w:rsidRDefault="00FE04DE" w:rsidP="006256A1">
      <w:pPr>
        <w:pStyle w:val="Textoindependiente"/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5386"/>
        <w:gridCol w:w="1716"/>
        <w:gridCol w:w="1545"/>
      </w:tblGrid>
      <w:tr w:rsidR="00FE04DE" w:rsidRPr="006256A1">
        <w:tc>
          <w:tcPr>
            <w:tcW w:w="939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Control de versiones</w:t>
            </w:r>
          </w:p>
        </w:tc>
      </w:tr>
      <w:tr w:rsidR="00FE04DE" w:rsidRPr="006256A1" w:rsidTr="00FE04DE"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Causa del cambio</w:t>
            </w:r>
          </w:p>
        </w:tc>
        <w:tc>
          <w:tcPr>
            <w:tcW w:w="17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b/>
                <w:bCs/>
                <w:sz w:val="18"/>
                <w:szCs w:val="18"/>
              </w:rPr>
            </w:pPr>
            <w:r w:rsidRPr="006256A1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FE04DE" w:rsidRPr="006256A1" w:rsidTr="00FE04DE">
        <w:tc>
          <w:tcPr>
            <w:tcW w:w="750" w:type="dxa"/>
            <w:tcBorders>
              <w:left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1.0</w:t>
            </w:r>
          </w:p>
        </w:tc>
        <w:tc>
          <w:tcPr>
            <w:tcW w:w="5386" w:type="dxa"/>
            <w:tcBorders>
              <w:left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Textoindependiente"/>
              <w:snapToGrid w:val="0"/>
              <w:spacing w:after="120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Versión Inicial.</w:t>
            </w:r>
          </w:p>
        </w:tc>
        <w:tc>
          <w:tcPr>
            <w:tcW w:w="1716" w:type="dxa"/>
            <w:tcBorders>
              <w:left w:val="single" w:sz="1" w:space="0" w:color="000000"/>
            </w:tcBorders>
            <w:vAlign w:val="center"/>
          </w:tcPr>
          <w:p w:rsidR="00FE04DE" w:rsidRPr="006256A1" w:rsidRDefault="00EF2C39" w:rsidP="006256A1">
            <w:pPr>
              <w:pStyle w:val="Textoindependiente"/>
              <w:snapToGrid w:val="0"/>
              <w:spacing w:after="120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Jorge Guajardo</w:t>
            </w:r>
            <w:r w:rsidR="00FE04DE" w:rsidRPr="006256A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:rsidR="00FE04DE" w:rsidRPr="006256A1" w:rsidRDefault="00AE38F1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  <w:r w:rsidRPr="006256A1">
              <w:rPr>
                <w:sz w:val="18"/>
                <w:szCs w:val="18"/>
              </w:rPr>
              <w:t>21/04/2011</w:t>
            </w:r>
          </w:p>
        </w:tc>
      </w:tr>
      <w:tr w:rsidR="00B3465C" w:rsidRPr="006256A1" w:rsidTr="00FE04DE"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3465C" w:rsidRPr="006256A1" w:rsidRDefault="00B3465C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</w:p>
        </w:tc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3465C" w:rsidRPr="006256A1" w:rsidRDefault="00B3465C" w:rsidP="006256A1">
            <w:pPr>
              <w:pStyle w:val="Textoindependiente"/>
              <w:snapToGrid w:val="0"/>
              <w:spacing w:after="120"/>
              <w:rPr>
                <w:sz w:val="18"/>
                <w:szCs w:val="18"/>
              </w:rPr>
            </w:pPr>
          </w:p>
        </w:tc>
        <w:tc>
          <w:tcPr>
            <w:tcW w:w="17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3465C" w:rsidRPr="006256A1" w:rsidRDefault="00B3465C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3465C" w:rsidRPr="006256A1" w:rsidRDefault="00B3465C" w:rsidP="006256A1">
            <w:pPr>
              <w:pStyle w:val="Textoindependiente"/>
              <w:snapToGrid w:val="0"/>
              <w:spacing w:after="120"/>
              <w:jc w:val="center"/>
              <w:rPr>
                <w:sz w:val="18"/>
                <w:szCs w:val="18"/>
              </w:rPr>
            </w:pPr>
          </w:p>
        </w:tc>
      </w:tr>
    </w:tbl>
    <w:p w:rsidR="00FE04DE" w:rsidRPr="006256A1" w:rsidRDefault="00FE04DE" w:rsidP="006256A1"/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3"/>
        <w:gridCol w:w="1427"/>
        <w:gridCol w:w="1360"/>
        <w:gridCol w:w="3160"/>
        <w:gridCol w:w="877"/>
      </w:tblGrid>
      <w:tr w:rsidR="00FE04DE" w:rsidRPr="006256A1">
        <w:tc>
          <w:tcPr>
            <w:tcW w:w="9397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04DE" w:rsidRPr="006256A1" w:rsidRDefault="00FE04DE" w:rsidP="006256A1">
            <w:pPr>
              <w:pStyle w:val="WW-Contenidodelatabla"/>
              <w:snapToGrid w:val="0"/>
              <w:jc w:val="center"/>
            </w:pPr>
            <w:r w:rsidRPr="006256A1">
              <w:t>Lista de distribución</w:t>
            </w:r>
          </w:p>
        </w:tc>
      </w:tr>
      <w:tr w:rsidR="00FE04DE" w:rsidRPr="006256A1">
        <w:tc>
          <w:tcPr>
            <w:tcW w:w="257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WW-Contenidodelatabla"/>
              <w:snapToGrid w:val="0"/>
              <w:ind w:left="32" w:right="-13"/>
              <w:jc w:val="center"/>
              <w:rPr>
                <w:b/>
                <w:bCs/>
              </w:rPr>
            </w:pPr>
            <w:r w:rsidRPr="006256A1">
              <w:rPr>
                <w:b/>
                <w:bCs/>
              </w:rPr>
              <w:t>Nombre</w:t>
            </w:r>
          </w:p>
        </w:tc>
        <w:tc>
          <w:tcPr>
            <w:tcW w:w="14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WW-Contenidodelatabla"/>
              <w:snapToGrid w:val="0"/>
              <w:ind w:left="32" w:right="-13"/>
              <w:jc w:val="center"/>
              <w:rPr>
                <w:b/>
                <w:bCs/>
              </w:rPr>
            </w:pPr>
            <w:r w:rsidRPr="006256A1">
              <w:rPr>
                <w:b/>
                <w:bCs/>
              </w:rPr>
              <w:t>Empresa</w:t>
            </w:r>
          </w:p>
        </w:tc>
        <w:tc>
          <w:tcPr>
            <w:tcW w:w="13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894374" w:rsidP="006256A1">
            <w:pPr>
              <w:pStyle w:val="WW-Contenidodelatabla"/>
              <w:snapToGrid w:val="0"/>
              <w:jc w:val="center"/>
              <w:rPr>
                <w:b/>
                <w:bCs/>
              </w:rPr>
            </w:pPr>
            <w:r w:rsidRPr="006256A1">
              <w:rPr>
                <w:b/>
                <w:bCs/>
              </w:rPr>
              <w:t>Dpto.</w:t>
            </w:r>
          </w:p>
        </w:tc>
        <w:tc>
          <w:tcPr>
            <w:tcW w:w="31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WW-Contenidodelatabla"/>
              <w:snapToGrid w:val="0"/>
              <w:jc w:val="center"/>
              <w:rPr>
                <w:b/>
                <w:bCs/>
              </w:rPr>
            </w:pPr>
            <w:r w:rsidRPr="006256A1">
              <w:rPr>
                <w:b/>
                <w:bCs/>
              </w:rPr>
              <w:t>Email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WW-Contenidodelatabla"/>
              <w:snapToGrid w:val="0"/>
              <w:jc w:val="center"/>
              <w:rPr>
                <w:b/>
                <w:bCs/>
              </w:rPr>
            </w:pPr>
            <w:r w:rsidRPr="006256A1">
              <w:rPr>
                <w:b/>
                <w:bCs/>
              </w:rPr>
              <w:t>Firma</w:t>
            </w:r>
          </w:p>
        </w:tc>
      </w:tr>
      <w:tr w:rsidR="00FE04DE" w:rsidRPr="006256A1">
        <w:tc>
          <w:tcPr>
            <w:tcW w:w="257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7D346D" w:rsidP="006256A1">
            <w:pPr>
              <w:pStyle w:val="WW-Contenidodelatabla"/>
              <w:snapToGrid w:val="0"/>
              <w:ind w:left="32" w:right="-13"/>
              <w:jc w:val="center"/>
            </w:pPr>
            <w:r w:rsidRPr="006256A1">
              <w:t>Roberto Contreras</w:t>
            </w:r>
          </w:p>
        </w:tc>
        <w:tc>
          <w:tcPr>
            <w:tcW w:w="14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7D346D" w:rsidP="006256A1">
            <w:pPr>
              <w:pStyle w:val="WW-Contenidodelatabla"/>
              <w:snapToGrid w:val="0"/>
              <w:ind w:left="32" w:right="-13"/>
              <w:jc w:val="center"/>
            </w:pPr>
            <w:r w:rsidRPr="006256A1">
              <w:t>WAMTECH</w:t>
            </w:r>
          </w:p>
        </w:tc>
        <w:tc>
          <w:tcPr>
            <w:tcW w:w="13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WW-Contenidodelatabla"/>
              <w:snapToGrid w:val="0"/>
              <w:jc w:val="center"/>
              <w:rPr>
                <w:bCs/>
              </w:rPr>
            </w:pPr>
          </w:p>
        </w:tc>
        <w:tc>
          <w:tcPr>
            <w:tcW w:w="31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04DE" w:rsidRPr="006256A1" w:rsidRDefault="004C6BDE" w:rsidP="006256A1">
            <w:pPr>
              <w:pStyle w:val="WW-Contenidodelatabla"/>
              <w:snapToGrid w:val="0"/>
              <w:jc w:val="center"/>
            </w:pPr>
            <w:r w:rsidRPr="006256A1">
              <w:t>roberto.contreras@wamtech.com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04DE" w:rsidRPr="006256A1" w:rsidRDefault="00FE04DE" w:rsidP="006256A1">
            <w:pPr>
              <w:pStyle w:val="WW-Contenidodelatabla"/>
              <w:snapToGrid w:val="0"/>
              <w:jc w:val="center"/>
            </w:pPr>
          </w:p>
        </w:tc>
      </w:tr>
    </w:tbl>
    <w:p w:rsidR="00FE04DE" w:rsidRPr="006256A1" w:rsidRDefault="00FE04DE" w:rsidP="006256A1"/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11CCB" w:rsidRPr="006256A1" w:rsidRDefault="00F11CCB" w:rsidP="006256A1">
      <w:pPr>
        <w:rPr>
          <w:rFonts w:ascii="DejaVu Serif" w:hAnsi="DejaVu Serif"/>
          <w:smallCaps/>
          <w:sz w:val="32"/>
          <w:szCs w:val="32"/>
        </w:rPr>
      </w:pPr>
    </w:p>
    <w:p w:rsidR="00F11CCB" w:rsidRPr="006256A1" w:rsidRDefault="00F11CCB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>
      <w:pPr>
        <w:rPr>
          <w:rFonts w:ascii="DejaVu Serif" w:hAnsi="DejaVu Serif"/>
          <w:smallCaps/>
          <w:sz w:val="32"/>
          <w:szCs w:val="32"/>
        </w:rPr>
      </w:pPr>
    </w:p>
    <w:p w:rsidR="00FE04DE" w:rsidRPr="006256A1" w:rsidRDefault="00FE04DE" w:rsidP="006256A1"/>
    <w:p w:rsidR="00FE04DE" w:rsidRPr="006256A1" w:rsidRDefault="00FE04DE" w:rsidP="006256A1">
      <w:pPr>
        <w:rPr>
          <w:rFonts w:eastAsia="DejaVu Sans" w:cs="DejaVu Sans"/>
          <w:b/>
          <w:bCs/>
          <w:smallCaps/>
          <w:sz w:val="32"/>
          <w:szCs w:val="32"/>
        </w:rPr>
      </w:pPr>
    </w:p>
    <w:p w:rsidR="00FE04DE" w:rsidRPr="006256A1" w:rsidRDefault="00FE04DE" w:rsidP="006256A1">
      <w:pPr>
        <w:sectPr w:rsidR="00FE04DE" w:rsidRPr="006256A1"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B66330" w:rsidP="006256A1">
      <w:pPr>
        <w:pStyle w:val="Encabezadodelndice"/>
        <w:spacing w:before="0" w:after="0"/>
        <w:jc w:val="both"/>
        <w:rPr>
          <w:sz w:val="40"/>
          <w:szCs w:val="40"/>
        </w:rPr>
      </w:pPr>
      <w:r w:rsidRPr="006256A1">
        <w:rPr>
          <w:sz w:val="40"/>
          <w:szCs w:val="40"/>
        </w:rPr>
        <w:lastRenderedPageBreak/>
        <w:t>Í</w:t>
      </w:r>
      <w:r w:rsidR="00FE04DE" w:rsidRPr="006256A1">
        <w:rPr>
          <w:sz w:val="40"/>
          <w:szCs w:val="40"/>
        </w:rPr>
        <w:t>ndice</w:t>
      </w:r>
    </w:p>
    <w:p w:rsidR="00FE04DE" w:rsidRPr="006256A1" w:rsidRDefault="00FE04DE" w:rsidP="006256A1">
      <w:pPr>
        <w:pStyle w:val="Encabezadodelndice"/>
        <w:spacing w:before="0" w:after="0"/>
        <w:jc w:val="both"/>
      </w:pPr>
    </w:p>
    <w:p w:rsidR="00FE04DE" w:rsidRPr="006256A1" w:rsidRDefault="00FE04DE" w:rsidP="006256A1">
      <w:pPr>
        <w:sectPr w:rsidR="00FE04DE" w:rsidRPr="006256A1"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-1860958177"/>
        <w:docPartObj>
          <w:docPartGallery w:val="Table of Contents"/>
          <w:docPartUnique/>
        </w:docPartObj>
      </w:sdtPr>
      <w:sdtEndPr/>
      <w:sdtContent>
        <w:p w:rsidR="004440E6" w:rsidRPr="006256A1" w:rsidRDefault="004440E6" w:rsidP="006256A1">
          <w:pPr>
            <w:pStyle w:val="TtulodeTDC"/>
          </w:pPr>
          <w:r w:rsidRPr="006256A1">
            <w:t>Contenido</w:t>
          </w:r>
        </w:p>
        <w:p w:rsidR="004440E6" w:rsidRPr="006256A1" w:rsidRDefault="004440E6" w:rsidP="006256A1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r w:rsidRPr="006256A1">
            <w:fldChar w:fldCharType="begin"/>
          </w:r>
          <w:r w:rsidRPr="006256A1">
            <w:instrText xml:space="preserve"> TOC \o "1-3" \h \z \u </w:instrText>
          </w:r>
          <w:r w:rsidRPr="006256A1">
            <w:fldChar w:fldCharType="separate"/>
          </w:r>
          <w:hyperlink w:anchor="_Toc291575627" w:history="1">
            <w:r w:rsidRPr="006256A1">
              <w:rPr>
                <w:rStyle w:val="Hipervnculo"/>
                <w:rFonts w:cs="DejaVu Sans"/>
                <w:noProof/>
                <w:spacing w:val="20"/>
              </w:rPr>
              <w:t>1.</w:t>
            </w:r>
            <w:r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Pr="006256A1">
              <w:rPr>
                <w:rStyle w:val="Hipervnculo"/>
                <w:rFonts w:cs="DejaVu Sans"/>
                <w:noProof/>
                <w:spacing w:val="20"/>
              </w:rPr>
              <w:t>Introducción</w:t>
            </w:r>
            <w:r w:rsidRPr="006256A1">
              <w:rPr>
                <w:noProof/>
                <w:webHidden/>
              </w:rPr>
              <w:tab/>
            </w:r>
            <w:r w:rsidRPr="006256A1">
              <w:rPr>
                <w:noProof/>
                <w:webHidden/>
              </w:rPr>
              <w:fldChar w:fldCharType="begin"/>
            </w:r>
            <w:r w:rsidRPr="006256A1">
              <w:rPr>
                <w:noProof/>
                <w:webHidden/>
              </w:rPr>
              <w:instrText xml:space="preserve"> PAGEREF _Toc291575627 \h </w:instrText>
            </w:r>
            <w:r w:rsidRPr="006256A1">
              <w:rPr>
                <w:noProof/>
                <w:webHidden/>
              </w:rPr>
            </w:r>
            <w:r w:rsidRPr="006256A1">
              <w:rPr>
                <w:noProof/>
                <w:webHidden/>
              </w:rPr>
              <w:fldChar w:fldCharType="separate"/>
            </w:r>
            <w:r w:rsidRPr="006256A1">
              <w:rPr>
                <w:noProof/>
                <w:webHidden/>
              </w:rPr>
              <w:t>4</w:t>
            </w:r>
            <w:r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28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2.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Objetivos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_Toc291575628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4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29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3.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operación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_Toc291575629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5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849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30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3.1.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Acceso al sistema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_Toc291575630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5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1132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31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3.1.1.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Reglas de negocio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_Toc291575631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5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1132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32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3.2.1.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Reglas de negocio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_Toc291575632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7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849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33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3.3.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Modificación de datos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_Toc291575633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8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C37774" w:rsidP="006256A1">
          <w:pPr>
            <w:pStyle w:val="TDC1"/>
            <w:tabs>
              <w:tab w:val="left" w:pos="1132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Cs w:val="22"/>
              <w:lang w:val="es-ES" w:eastAsia="es-ES"/>
            </w:rPr>
          </w:pPr>
          <w:hyperlink w:anchor="_Toc291575634" w:history="1"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3.3.1.</w:t>
            </w:r>
            <w:r w:rsidR="004440E6" w:rsidRPr="006256A1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Cs w:val="22"/>
                <w:lang w:val="es-ES" w:eastAsia="es-ES"/>
              </w:rPr>
              <w:tab/>
            </w:r>
            <w:r w:rsidR="004440E6" w:rsidRPr="006256A1">
              <w:rPr>
                <w:rStyle w:val="Hipervnculo"/>
                <w:rFonts w:cs="DejaVu Sans"/>
                <w:noProof/>
                <w:spacing w:val="20"/>
              </w:rPr>
              <w:t>Reglas de negocio</w:t>
            </w:r>
            <w:r w:rsidR="004440E6" w:rsidRPr="006256A1">
              <w:rPr>
                <w:noProof/>
                <w:webHidden/>
              </w:rPr>
              <w:tab/>
            </w:r>
            <w:r w:rsidR="004440E6" w:rsidRPr="006256A1">
              <w:rPr>
                <w:noProof/>
                <w:webHidden/>
              </w:rPr>
              <w:fldChar w:fldCharType="begin"/>
            </w:r>
            <w:r w:rsidR="004440E6" w:rsidRPr="006256A1">
              <w:rPr>
                <w:noProof/>
                <w:webHidden/>
              </w:rPr>
              <w:instrText xml:space="preserve"> PAGEREF _Toc291575634 \h </w:instrText>
            </w:r>
            <w:r w:rsidR="004440E6" w:rsidRPr="006256A1">
              <w:rPr>
                <w:noProof/>
                <w:webHidden/>
              </w:rPr>
            </w:r>
            <w:r w:rsidR="004440E6" w:rsidRPr="006256A1">
              <w:rPr>
                <w:noProof/>
                <w:webHidden/>
              </w:rPr>
              <w:fldChar w:fldCharType="separate"/>
            </w:r>
            <w:r w:rsidR="004440E6" w:rsidRPr="006256A1">
              <w:rPr>
                <w:noProof/>
                <w:webHidden/>
              </w:rPr>
              <w:t>8</w:t>
            </w:r>
            <w:r w:rsidR="004440E6" w:rsidRPr="006256A1">
              <w:rPr>
                <w:noProof/>
                <w:webHidden/>
              </w:rPr>
              <w:fldChar w:fldCharType="end"/>
            </w:r>
          </w:hyperlink>
        </w:p>
        <w:p w:rsidR="004440E6" w:rsidRPr="006256A1" w:rsidRDefault="004440E6" w:rsidP="006256A1">
          <w:r w:rsidRPr="006256A1">
            <w:rPr>
              <w:b/>
              <w:bCs/>
            </w:rPr>
            <w:fldChar w:fldCharType="end"/>
          </w:r>
        </w:p>
      </w:sdtContent>
    </w:sdt>
    <w:p w:rsidR="00FE04DE" w:rsidRPr="006256A1" w:rsidRDefault="00FE04DE" w:rsidP="006256A1">
      <w:pPr>
        <w:pStyle w:val="TDC1"/>
        <w:tabs>
          <w:tab w:val="right" w:leader="dot" w:pos="9900"/>
        </w:tabs>
        <w:sectPr w:rsidR="00FE04DE" w:rsidRPr="006256A1"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FE04DE" w:rsidP="006256A1">
      <w:pPr>
        <w:tabs>
          <w:tab w:val="right" w:leader="dot" w:pos="9638"/>
          <w:tab w:val="right" w:leader="dot" w:pos="9900"/>
        </w:tabs>
        <w:sectPr w:rsidR="00FE04DE" w:rsidRPr="006256A1"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FE04DE" w:rsidP="006256A1">
      <w:pPr>
        <w:sectPr w:rsidR="00FE04DE" w:rsidRPr="006256A1"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FE04DE" w:rsidP="006256A1">
      <w:pPr>
        <w:sectPr w:rsidR="00FE04DE" w:rsidRPr="006256A1"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FE04DE" w:rsidP="006256A1">
      <w:pPr>
        <w:sectPr w:rsidR="00FE04DE" w:rsidRPr="006256A1"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FE04DE" w:rsidP="006256A1">
      <w:pPr>
        <w:sectPr w:rsidR="00FE04DE" w:rsidRPr="006256A1">
          <w:headerReference w:type="even" r:id="rId9"/>
          <w:type w:val="continuous"/>
          <w:pgSz w:w="12240" w:h="15840"/>
          <w:pgMar w:top="3092" w:right="1140" w:bottom="2015" w:left="1200" w:header="1134" w:footer="1134" w:gutter="0"/>
          <w:cols w:space="720"/>
          <w:docGrid w:linePitch="360"/>
        </w:sectPr>
      </w:pPr>
    </w:p>
    <w:p w:rsidR="00FE04DE" w:rsidRPr="006256A1" w:rsidRDefault="00FE04DE" w:rsidP="006256A1">
      <w:pPr>
        <w:pStyle w:val="Ttulo1"/>
        <w:widowControl w:val="0"/>
        <w:numPr>
          <w:ilvl w:val="0"/>
          <w:numId w:val="2"/>
        </w:numPr>
        <w:suppressLineNumbers/>
        <w:tabs>
          <w:tab w:val="left" w:pos="0"/>
        </w:tabs>
        <w:spacing w:before="352" w:after="176" w:line="100" w:lineRule="atLeast"/>
        <w:jc w:val="both"/>
        <w:rPr>
          <w:rFonts w:eastAsia="DejaVu Sans" w:cs="DejaVu Sans"/>
          <w:caps/>
          <w:spacing w:val="20"/>
          <w:sz w:val="32"/>
          <w:szCs w:val="32"/>
          <w:u w:val="single"/>
        </w:rPr>
      </w:pPr>
      <w:bookmarkStart w:id="0" w:name="_Toc291444160"/>
      <w:bookmarkStart w:id="1" w:name="_Toc291575627"/>
      <w:r w:rsidRPr="006256A1">
        <w:rPr>
          <w:rFonts w:eastAsia="DejaVu Sans" w:cs="DejaVu Sans"/>
          <w:caps/>
          <w:spacing w:val="20"/>
          <w:sz w:val="32"/>
          <w:szCs w:val="32"/>
          <w:u w:val="single"/>
        </w:rPr>
        <w:lastRenderedPageBreak/>
        <w:t>Introducción</w:t>
      </w:r>
      <w:bookmarkEnd w:id="0"/>
      <w:bookmarkEnd w:id="1"/>
    </w:p>
    <w:p w:rsidR="00FE04DE" w:rsidRPr="006256A1" w:rsidRDefault="00FE04DE" w:rsidP="006256A1">
      <w:pPr>
        <w:pStyle w:val="WW-NormalWeb"/>
        <w:ind w:left="399"/>
        <w:rPr>
          <w:rFonts w:ascii="Arial" w:eastAsia="HG Mincho Light J" w:hAnsi="Arial"/>
          <w:szCs w:val="20"/>
        </w:rPr>
      </w:pPr>
      <w:r w:rsidRPr="006256A1">
        <w:rPr>
          <w:rFonts w:ascii="Arial" w:eastAsia="HG Mincho Light J" w:hAnsi="Arial"/>
          <w:szCs w:val="20"/>
        </w:rPr>
        <w:t xml:space="preserve">El presente documento contiene información de </w:t>
      </w:r>
      <w:r w:rsidR="00F11CCB" w:rsidRPr="006256A1">
        <w:rPr>
          <w:rFonts w:ascii="Arial" w:eastAsia="HG Mincho Light J" w:hAnsi="Arial"/>
          <w:szCs w:val="20"/>
        </w:rPr>
        <w:t xml:space="preserve">cómo usar y operar el </w:t>
      </w:r>
      <w:r w:rsidR="00F11CCB" w:rsidRPr="006256A1">
        <w:rPr>
          <w:rFonts w:ascii="Arial" w:eastAsia="HG Mincho Light J" w:hAnsi="Arial"/>
          <w:b/>
          <w:szCs w:val="20"/>
        </w:rPr>
        <w:t>Sistema de Monitoreo de Medidores Eléctricos</w:t>
      </w:r>
      <w:r w:rsidR="00F11CCB" w:rsidRPr="006256A1">
        <w:rPr>
          <w:rFonts w:ascii="Arial" w:eastAsia="HG Mincho Light J" w:hAnsi="Arial"/>
          <w:szCs w:val="20"/>
        </w:rPr>
        <w:t xml:space="preserve">, </w:t>
      </w:r>
      <w:r w:rsidRPr="006256A1">
        <w:rPr>
          <w:rFonts w:ascii="Arial" w:eastAsia="HG Mincho Light J" w:hAnsi="Arial"/>
          <w:szCs w:val="20"/>
        </w:rPr>
        <w:t>descr</w:t>
      </w:r>
      <w:r w:rsidR="00F11CCB" w:rsidRPr="006256A1">
        <w:rPr>
          <w:rFonts w:ascii="Arial" w:eastAsia="HG Mincho Light J" w:hAnsi="Arial"/>
          <w:szCs w:val="20"/>
        </w:rPr>
        <w:t xml:space="preserve">ibiendo las reglas de negocio </w:t>
      </w:r>
      <w:r w:rsidRPr="006256A1">
        <w:rPr>
          <w:rFonts w:ascii="Arial" w:eastAsia="HG Mincho Light J" w:hAnsi="Arial"/>
          <w:szCs w:val="20"/>
        </w:rPr>
        <w:t>que se utilizan en cada una de las acciones.</w:t>
      </w:r>
    </w:p>
    <w:p w:rsidR="00FE04DE" w:rsidRPr="006256A1" w:rsidRDefault="00FE04DE" w:rsidP="006256A1">
      <w:pPr>
        <w:pStyle w:val="WW-NormalWeb"/>
        <w:ind w:left="399"/>
        <w:rPr>
          <w:rFonts w:ascii="Arial" w:eastAsia="HG Mincho Light J" w:hAnsi="Arial"/>
          <w:szCs w:val="20"/>
        </w:rPr>
      </w:pPr>
      <w:r w:rsidRPr="006256A1">
        <w:rPr>
          <w:rFonts w:ascii="Arial" w:eastAsia="HG Mincho Light J" w:hAnsi="Arial"/>
          <w:szCs w:val="20"/>
        </w:rPr>
        <w:t>Quienes requieran usar este sistema</w:t>
      </w:r>
      <w:r w:rsidR="00F11CCB" w:rsidRPr="006256A1">
        <w:rPr>
          <w:rFonts w:ascii="Arial" w:eastAsia="HG Mincho Light J" w:hAnsi="Arial"/>
          <w:szCs w:val="20"/>
        </w:rPr>
        <w:t>,</w:t>
      </w:r>
      <w:r w:rsidRPr="006256A1">
        <w:rPr>
          <w:rFonts w:ascii="Arial" w:eastAsia="HG Mincho Light J" w:hAnsi="Arial"/>
          <w:szCs w:val="20"/>
        </w:rPr>
        <w:t xml:space="preserve"> encontrarán en este documento la información necesaria para comprender la utilización de éste.</w:t>
      </w:r>
    </w:p>
    <w:p w:rsidR="00D32419" w:rsidRPr="006256A1" w:rsidRDefault="00D32419" w:rsidP="006256A1">
      <w:pPr>
        <w:pStyle w:val="WW-NormalWeb"/>
        <w:ind w:left="399"/>
        <w:rPr>
          <w:rFonts w:ascii="Arial" w:eastAsia="HG Mincho Light J" w:hAnsi="Arial"/>
          <w:szCs w:val="20"/>
        </w:rPr>
      </w:pPr>
    </w:p>
    <w:p w:rsidR="00FE04DE" w:rsidRPr="006256A1" w:rsidRDefault="00FE04DE" w:rsidP="006256A1">
      <w:pPr>
        <w:pStyle w:val="Ttulo1"/>
        <w:widowControl w:val="0"/>
        <w:numPr>
          <w:ilvl w:val="0"/>
          <w:numId w:val="2"/>
        </w:numPr>
        <w:suppressLineNumbers/>
        <w:tabs>
          <w:tab w:val="left" w:pos="0"/>
        </w:tabs>
        <w:jc w:val="both"/>
        <w:rPr>
          <w:rFonts w:eastAsia="DejaVu Sans" w:cs="DejaVu Sans"/>
          <w:caps/>
          <w:spacing w:val="20"/>
          <w:sz w:val="32"/>
          <w:szCs w:val="32"/>
          <w:u w:val="single"/>
        </w:rPr>
      </w:pPr>
      <w:bookmarkStart w:id="2" w:name="_Toc291444161"/>
      <w:bookmarkStart w:id="3" w:name="_Toc291575628"/>
      <w:r w:rsidRPr="006256A1">
        <w:rPr>
          <w:rFonts w:eastAsia="DejaVu Sans" w:cs="DejaVu Sans"/>
          <w:caps/>
          <w:spacing w:val="20"/>
          <w:sz w:val="32"/>
          <w:szCs w:val="32"/>
          <w:u w:val="single"/>
        </w:rPr>
        <w:t>Objetivos</w:t>
      </w:r>
      <w:bookmarkEnd w:id="2"/>
      <w:bookmarkEnd w:id="3"/>
    </w:p>
    <w:p w:rsidR="00FE04DE" w:rsidRPr="006256A1" w:rsidRDefault="00FE04DE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FE04DE" w:rsidRPr="006256A1" w:rsidRDefault="00FE04DE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El objetivo del presente informe es documentar la utilización del  </w:t>
      </w:r>
      <w:r w:rsidR="00FB175B" w:rsidRPr="006256A1">
        <w:rPr>
          <w:rFonts w:ascii="Arial" w:eastAsia="HG Mincho Light J" w:hAnsi="Arial"/>
          <w:b/>
          <w:szCs w:val="20"/>
        </w:rPr>
        <w:t>Sistema de Monitoreo de Medidores Eléctricos,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describiendo la funcionalidad general, operaciones, validaciones y reglas de negocio, además de mostrar imágenes de las pantallas para su mejor comprensión.</w:t>
      </w:r>
    </w:p>
    <w:p w:rsidR="00FE04DE" w:rsidRPr="006256A1" w:rsidRDefault="00FE04DE" w:rsidP="006256A1">
      <w:pPr>
        <w:pStyle w:val="WW-NormalWeb"/>
        <w:ind w:left="399"/>
      </w:pPr>
    </w:p>
    <w:p w:rsidR="00FE04DE" w:rsidRPr="006256A1" w:rsidRDefault="00FE04DE" w:rsidP="006256A1">
      <w:pPr>
        <w:pStyle w:val="WW-NormalWeb"/>
        <w:ind w:left="399"/>
      </w:pPr>
    </w:p>
    <w:p w:rsidR="00FE04DE" w:rsidRPr="006256A1" w:rsidRDefault="00FE04DE" w:rsidP="006256A1">
      <w:pPr>
        <w:pStyle w:val="WW-NormalWeb"/>
        <w:ind w:left="399"/>
      </w:pPr>
    </w:p>
    <w:p w:rsidR="00FE04DE" w:rsidRPr="006256A1" w:rsidRDefault="00FE04DE" w:rsidP="006256A1">
      <w:pPr>
        <w:pStyle w:val="WW-NormalWeb"/>
        <w:ind w:left="399"/>
      </w:pPr>
    </w:p>
    <w:p w:rsidR="00FE04DE" w:rsidRPr="006256A1" w:rsidRDefault="00FE04DE" w:rsidP="006256A1">
      <w:pPr>
        <w:pStyle w:val="WW-NormalWeb"/>
        <w:ind w:left="399"/>
      </w:pPr>
    </w:p>
    <w:p w:rsidR="00FE04DE" w:rsidRPr="006256A1" w:rsidRDefault="00FE04DE" w:rsidP="006256A1">
      <w:pPr>
        <w:pStyle w:val="WW-NormalWeb"/>
        <w:ind w:left="399"/>
      </w:pPr>
    </w:p>
    <w:p w:rsidR="00FE04DE" w:rsidRPr="006256A1" w:rsidRDefault="00FE04DE" w:rsidP="006256A1">
      <w:pPr>
        <w:pStyle w:val="WW-NormalWeb"/>
        <w:ind w:left="399"/>
        <w:rPr>
          <w:rFonts w:ascii="DejaVu Sans Mono" w:eastAsia="DejaVu Sans" w:hAnsi="DejaVu Sans Mono" w:cs="DejaVu Sans"/>
          <w:b/>
          <w:bCs/>
          <w:caps/>
          <w:color w:val="auto"/>
          <w:spacing w:val="20"/>
          <w:sz w:val="32"/>
          <w:szCs w:val="32"/>
          <w:u w:val="single"/>
        </w:rPr>
      </w:pPr>
    </w:p>
    <w:p w:rsidR="00FE04DE" w:rsidRPr="006256A1" w:rsidRDefault="00FE04DE" w:rsidP="006256A1">
      <w:pPr>
        <w:pStyle w:val="WW-NormalWeb"/>
        <w:ind w:left="399"/>
        <w:rPr>
          <w:rFonts w:ascii="DejaVu Sans Mono" w:eastAsia="DejaVu Sans" w:hAnsi="DejaVu Sans Mono" w:cs="DejaVu Sans"/>
          <w:b/>
          <w:bCs/>
          <w:caps/>
          <w:color w:val="auto"/>
          <w:spacing w:val="20"/>
          <w:sz w:val="32"/>
          <w:szCs w:val="32"/>
          <w:u w:val="single"/>
        </w:rPr>
      </w:pPr>
    </w:p>
    <w:p w:rsidR="00FE04DE" w:rsidRPr="006256A1" w:rsidRDefault="00FE04DE" w:rsidP="006256A1">
      <w:pPr>
        <w:pStyle w:val="WW-NormalWeb"/>
        <w:ind w:left="399"/>
        <w:rPr>
          <w:rFonts w:ascii="DejaVu Sans Mono" w:eastAsia="DejaVu Sans" w:hAnsi="DejaVu Sans Mono" w:cs="DejaVu Sans"/>
          <w:b/>
          <w:bCs/>
          <w:caps/>
          <w:color w:val="auto"/>
          <w:spacing w:val="20"/>
          <w:sz w:val="32"/>
          <w:szCs w:val="32"/>
          <w:u w:val="single"/>
        </w:rPr>
      </w:pPr>
    </w:p>
    <w:p w:rsidR="00FE04DE" w:rsidRPr="006256A1" w:rsidRDefault="00FE04DE" w:rsidP="006256A1">
      <w:pPr>
        <w:pStyle w:val="WW-NormalWeb"/>
        <w:ind w:left="0"/>
        <w:rPr>
          <w:rFonts w:eastAsia="DejaVu Sans" w:cs="DejaVu Sans"/>
          <w:caps/>
          <w:spacing w:val="20"/>
          <w:sz w:val="32"/>
          <w:szCs w:val="32"/>
          <w:u w:val="single"/>
        </w:rPr>
      </w:pPr>
    </w:p>
    <w:p w:rsidR="000167F9" w:rsidRPr="006256A1" w:rsidRDefault="000167F9" w:rsidP="006256A1">
      <w:pPr>
        <w:pStyle w:val="WW-NormalWeb"/>
        <w:ind w:left="0"/>
        <w:rPr>
          <w:rFonts w:eastAsia="DejaVu Sans" w:cs="DejaVu Sans"/>
          <w:caps/>
          <w:spacing w:val="20"/>
          <w:sz w:val="32"/>
          <w:szCs w:val="32"/>
          <w:u w:val="single"/>
        </w:rPr>
      </w:pPr>
    </w:p>
    <w:p w:rsidR="000167F9" w:rsidRPr="006256A1" w:rsidRDefault="000167F9" w:rsidP="006256A1">
      <w:pPr>
        <w:pStyle w:val="WW-NormalWeb"/>
        <w:ind w:left="0"/>
        <w:rPr>
          <w:rFonts w:eastAsia="DejaVu Sans" w:cs="DejaVu Sans"/>
          <w:caps/>
          <w:spacing w:val="20"/>
          <w:sz w:val="32"/>
          <w:szCs w:val="32"/>
          <w:u w:val="single"/>
        </w:rPr>
      </w:pPr>
    </w:p>
    <w:p w:rsidR="00FE04DE" w:rsidRPr="006256A1" w:rsidRDefault="00FE04DE" w:rsidP="006256A1">
      <w:pPr>
        <w:pStyle w:val="Ttulo1"/>
        <w:widowControl w:val="0"/>
        <w:numPr>
          <w:ilvl w:val="0"/>
          <w:numId w:val="2"/>
        </w:numPr>
        <w:suppressLineNumbers/>
        <w:tabs>
          <w:tab w:val="left" w:pos="0"/>
        </w:tabs>
        <w:spacing w:before="352" w:after="176" w:line="100" w:lineRule="atLeast"/>
        <w:jc w:val="left"/>
        <w:rPr>
          <w:rFonts w:eastAsia="DejaVu Sans" w:cs="DejaVu Sans"/>
          <w:caps/>
          <w:spacing w:val="20"/>
          <w:sz w:val="32"/>
          <w:szCs w:val="32"/>
          <w:u w:val="single"/>
        </w:rPr>
      </w:pPr>
      <w:bookmarkStart w:id="4" w:name="_Toc291444162"/>
      <w:bookmarkStart w:id="5" w:name="_Toc291575629"/>
      <w:r w:rsidRPr="006256A1">
        <w:rPr>
          <w:rFonts w:eastAsia="DejaVu Sans" w:cs="DejaVu Sans"/>
          <w:caps/>
          <w:spacing w:val="20"/>
          <w:sz w:val="32"/>
          <w:szCs w:val="32"/>
          <w:u w:val="single"/>
        </w:rPr>
        <w:lastRenderedPageBreak/>
        <w:t>operación</w:t>
      </w:r>
      <w:bookmarkEnd w:id="4"/>
      <w:bookmarkEnd w:id="5"/>
    </w:p>
    <w:p w:rsidR="00FE04DE" w:rsidRPr="006256A1" w:rsidRDefault="00FE04DE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A continuación se detalla la forma de operar del </w:t>
      </w:r>
      <w:r w:rsidR="007E0814" w:rsidRPr="006256A1">
        <w:rPr>
          <w:rFonts w:ascii="Arial" w:eastAsia="HG Mincho Light J" w:hAnsi="Arial"/>
          <w:b/>
          <w:szCs w:val="20"/>
        </w:rPr>
        <w:t>Sistema de Monitoreo de Medidores Eléctricos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, describiendo las acciones posibles de realizar</w:t>
      </w:r>
      <w:r w:rsidR="000167F9" w:rsidRPr="006256A1">
        <w:rPr>
          <w:rFonts w:ascii="Arial" w:eastAsia="HG Mincho Light J" w:hAnsi="Arial"/>
          <w:color w:val="000000"/>
          <w:szCs w:val="20"/>
          <w:lang w:val="es-ES_tradnl"/>
        </w:rPr>
        <w:t>,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tales como: </w:t>
      </w:r>
      <w:r w:rsidR="00922263" w:rsidRPr="006256A1">
        <w:rPr>
          <w:rFonts w:ascii="Arial" w:eastAsia="HG Mincho Light J" w:hAnsi="Arial"/>
          <w:color w:val="000000"/>
          <w:szCs w:val="20"/>
          <w:lang w:val="es-ES_tradnl"/>
        </w:rPr>
        <w:t>Acceso</w:t>
      </w:r>
      <w:r w:rsidR="000167F9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al sistema, consulta de mediciones, </w:t>
      </w:r>
      <w:r w:rsidR="002771BE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exportar los datos consultados y </w:t>
      </w:r>
      <w:r w:rsidR="000167F9" w:rsidRPr="006256A1">
        <w:rPr>
          <w:rFonts w:ascii="Arial" w:eastAsia="HG Mincho Light J" w:hAnsi="Arial"/>
          <w:color w:val="000000"/>
          <w:szCs w:val="20"/>
          <w:lang w:val="es-ES_tradnl"/>
        </w:rPr>
        <w:t>modificaci</w:t>
      </w:r>
      <w:r w:rsidR="002771BE" w:rsidRPr="006256A1">
        <w:rPr>
          <w:rFonts w:ascii="Arial" w:eastAsia="HG Mincho Light J" w:hAnsi="Arial"/>
          <w:color w:val="000000"/>
          <w:szCs w:val="20"/>
          <w:lang w:val="es-ES_tradnl"/>
        </w:rPr>
        <w:t>ón de datos</w:t>
      </w:r>
      <w:r w:rsidR="000167F9" w:rsidRPr="006256A1">
        <w:rPr>
          <w:rFonts w:ascii="Arial" w:eastAsia="HG Mincho Light J" w:hAnsi="Arial"/>
          <w:color w:val="000000"/>
          <w:szCs w:val="20"/>
          <w:lang w:val="es-ES_tradnl"/>
        </w:rPr>
        <w:t>.</w:t>
      </w:r>
    </w:p>
    <w:p w:rsidR="00FE04DE" w:rsidRPr="006256A1" w:rsidRDefault="00C57652" w:rsidP="006256A1">
      <w:pPr>
        <w:pStyle w:val="Ttulo1"/>
        <w:widowControl w:val="0"/>
        <w:numPr>
          <w:ilvl w:val="1"/>
          <w:numId w:val="2"/>
        </w:numPr>
        <w:suppressLineNumbers/>
        <w:tabs>
          <w:tab w:val="left" w:pos="1069"/>
        </w:tabs>
        <w:spacing w:before="352" w:after="176" w:line="100" w:lineRule="atLeast"/>
        <w:ind w:left="1069" w:hanging="360"/>
        <w:jc w:val="left"/>
        <w:rPr>
          <w:rFonts w:eastAsia="DejaVu Sans" w:cs="DejaVu Sans"/>
          <w:caps/>
          <w:spacing w:val="20"/>
          <w:sz w:val="32"/>
          <w:szCs w:val="32"/>
          <w:u w:val="single"/>
        </w:rPr>
      </w:pPr>
      <w:bookmarkStart w:id="6" w:name="_Toc291444163"/>
      <w:bookmarkStart w:id="7" w:name="_Toc291575630"/>
      <w:r w:rsidRPr="006256A1">
        <w:rPr>
          <w:rFonts w:eastAsia="DejaVu Sans" w:cs="DejaVu Sans"/>
          <w:caps/>
          <w:spacing w:val="20"/>
          <w:sz w:val="32"/>
          <w:szCs w:val="32"/>
          <w:u w:val="single"/>
        </w:rPr>
        <w:t>Acceso</w:t>
      </w:r>
      <w:r w:rsidR="00FE04DE" w:rsidRPr="006256A1">
        <w:rPr>
          <w:rFonts w:eastAsia="DejaVu Sans" w:cs="DejaVu Sans"/>
          <w:caps/>
          <w:spacing w:val="20"/>
          <w:sz w:val="32"/>
          <w:szCs w:val="32"/>
          <w:u w:val="single"/>
        </w:rPr>
        <w:t xml:space="preserve"> al sistema</w:t>
      </w:r>
      <w:bookmarkEnd w:id="6"/>
      <w:bookmarkEnd w:id="7"/>
    </w:p>
    <w:p w:rsidR="00FE04DE" w:rsidRPr="006256A1" w:rsidRDefault="00C57652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Para acceder al sistema, el usuario deberá ingresar los datos</w:t>
      </w:r>
      <w:r w:rsidR="00EB47BD" w:rsidRPr="006256A1">
        <w:rPr>
          <w:rFonts w:ascii="Arial" w:eastAsia="HG Mincho Light J" w:hAnsi="Arial"/>
          <w:color w:val="000000"/>
          <w:szCs w:val="20"/>
          <w:lang w:val="es-ES_tradnl"/>
        </w:rPr>
        <w:t>: “N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ombre de usuario</w:t>
      </w:r>
      <w:r w:rsidR="00EB47BD" w:rsidRPr="006256A1">
        <w:rPr>
          <w:rFonts w:ascii="Arial" w:eastAsia="HG Mincho Light J" w:hAnsi="Arial"/>
          <w:color w:val="000000"/>
          <w:szCs w:val="20"/>
          <w:lang w:val="es-ES_tradnl"/>
        </w:rPr>
        <w:t>”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y </w:t>
      </w:r>
      <w:r w:rsidR="00EB47BD" w:rsidRPr="006256A1">
        <w:rPr>
          <w:rFonts w:ascii="Arial" w:eastAsia="HG Mincho Light J" w:hAnsi="Arial"/>
          <w:color w:val="000000"/>
          <w:szCs w:val="20"/>
          <w:lang w:val="es-ES_tradnl"/>
        </w:rPr>
        <w:t>“Contraseña”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, previamente entregados por la admini</w:t>
      </w:r>
      <w:r w:rsidR="00EB47BD" w:rsidRPr="006256A1">
        <w:rPr>
          <w:rFonts w:ascii="Arial" w:eastAsia="HG Mincho Light J" w:hAnsi="Arial"/>
          <w:color w:val="000000"/>
          <w:szCs w:val="20"/>
          <w:lang w:val="es-ES_tradnl"/>
        </w:rPr>
        <w:t>stración W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amtech. A continuación se muestra una imagen de esta funcionalidad.</w:t>
      </w:r>
    </w:p>
    <w:p w:rsidR="00FE04DE" w:rsidRPr="006256A1" w:rsidRDefault="00FE04DE" w:rsidP="006256A1">
      <w:pPr>
        <w:ind w:left="399"/>
        <w:rPr>
          <w:rFonts w:ascii="Arial" w:eastAsia="HG Mincho Light J" w:hAnsi="Arial"/>
          <w:color w:val="000000"/>
          <w:szCs w:val="20"/>
          <w:lang w:val="es-ES_tradnl"/>
        </w:rPr>
      </w:pPr>
    </w:p>
    <w:p w:rsidR="00FF709F" w:rsidRPr="006256A1" w:rsidRDefault="00FF709F" w:rsidP="006256A1">
      <w:pPr>
        <w:ind w:left="399"/>
        <w:jc w:val="center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noProof/>
          <w:color w:val="000000"/>
          <w:szCs w:val="20"/>
          <w:lang w:eastAsia="es-ES"/>
        </w:rPr>
        <w:drawing>
          <wp:inline distT="0" distB="0" distL="0" distR="0" wp14:anchorId="533646E5" wp14:editId="644AAC83">
            <wp:extent cx="4962525" cy="3543300"/>
            <wp:effectExtent l="0" t="0" r="9525" b="0"/>
            <wp:docPr id="1" name="Imagen 1" descr="E:\Desktop\imagenes manual wamtech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Desktop\imagenes manual wamtech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BD" w:rsidRPr="006256A1" w:rsidRDefault="00FE04DE" w:rsidP="006256A1">
      <w:pPr>
        <w:ind w:left="399"/>
        <w:jc w:val="center"/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</w:pPr>
      <w:r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 xml:space="preserve"> Figura 1:</w:t>
      </w:r>
      <w:r w:rsidR="00FF709F"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 xml:space="preserve"> acceso al sistema</w:t>
      </w:r>
    </w:p>
    <w:p w:rsidR="00FE04DE" w:rsidRPr="006256A1" w:rsidRDefault="00FE04DE" w:rsidP="006256A1">
      <w:pPr>
        <w:pStyle w:val="Ttulo1"/>
        <w:widowControl w:val="0"/>
        <w:numPr>
          <w:ilvl w:val="2"/>
          <w:numId w:val="2"/>
        </w:numPr>
        <w:suppressLineNumbers/>
        <w:tabs>
          <w:tab w:val="left" w:pos="1069"/>
        </w:tabs>
        <w:spacing w:before="352" w:after="176" w:line="100" w:lineRule="atLeast"/>
        <w:jc w:val="left"/>
        <w:rPr>
          <w:rFonts w:eastAsia="DejaVu Sans" w:cs="DejaVu Sans"/>
          <w:caps/>
          <w:spacing w:val="20"/>
          <w:szCs w:val="32"/>
          <w:u w:val="single"/>
        </w:rPr>
      </w:pPr>
      <w:bookmarkStart w:id="8" w:name="_Toc291444164"/>
      <w:bookmarkStart w:id="9" w:name="_Toc291575631"/>
      <w:r w:rsidRPr="006256A1">
        <w:rPr>
          <w:rFonts w:eastAsia="DejaVu Sans" w:cs="DejaVu Sans"/>
          <w:caps/>
          <w:spacing w:val="20"/>
          <w:szCs w:val="32"/>
          <w:u w:val="single"/>
        </w:rPr>
        <w:t>Reglas de negocio</w:t>
      </w:r>
      <w:bookmarkEnd w:id="8"/>
      <w:bookmarkEnd w:id="9"/>
    </w:p>
    <w:p w:rsidR="00FE04DE" w:rsidRPr="006256A1" w:rsidRDefault="00FE04DE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A continuación se detallan las reglas de negocio que se utilizan en la pantalla de </w:t>
      </w:r>
      <w:r w:rsidR="00EB47BD" w:rsidRPr="006256A1">
        <w:rPr>
          <w:rFonts w:ascii="Arial" w:eastAsia="HG Mincho Light J" w:hAnsi="Arial"/>
          <w:color w:val="000000"/>
          <w:szCs w:val="20"/>
          <w:lang w:val="es-ES_tradnl"/>
        </w:rPr>
        <w:t>acceso al sistema.</w:t>
      </w:r>
    </w:p>
    <w:p w:rsidR="00FE04DE" w:rsidRPr="006256A1" w:rsidRDefault="00FE04DE" w:rsidP="006256A1">
      <w:pPr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FE04DE" w:rsidRPr="006256A1" w:rsidRDefault="00EB47BD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Los campos: “Nombre de usuario” y “Contraseña” son obligatorios</w:t>
      </w:r>
      <w:r w:rsidR="00922263" w:rsidRPr="006256A1">
        <w:rPr>
          <w:rFonts w:ascii="Arial" w:eastAsia="HG Mincho Light J" w:hAnsi="Arial"/>
          <w:color w:val="000000"/>
          <w:szCs w:val="20"/>
          <w:lang w:val="es-ES_tradnl"/>
        </w:rPr>
        <w:t>, además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el usuario debe presionar el botón “Continuar” para acceder al sistema.</w:t>
      </w:r>
    </w:p>
    <w:p w:rsidR="00EB47BD" w:rsidRPr="006256A1" w:rsidRDefault="00EB47BD" w:rsidP="006256A1">
      <w:pPr>
        <w:ind w:left="759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EB47BD" w:rsidRPr="006256A1" w:rsidRDefault="00EB47BD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Si el usuario no ingresa algunos de los campos solicitados (“Nombre de usuario” y/o “Contraseña”) al momento de presionar el botón “Continuar”, el sistema mostrará una alerta, indicando el o los campos faltantes.</w:t>
      </w:r>
    </w:p>
    <w:p w:rsidR="00FE04DE" w:rsidRPr="006256A1" w:rsidRDefault="00EB47BD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lastRenderedPageBreak/>
        <w:t>Si el usuario ingresa de manera errónea el “Nombre de usuario” y/o “Contraseña”, el sistema mostrará el siguiente mensaje “Usted no tiene los permisos suficientes para acceder al sistema.”.</w:t>
      </w:r>
    </w:p>
    <w:p w:rsidR="00FE04DE" w:rsidRPr="006256A1" w:rsidRDefault="00880EB7" w:rsidP="006256A1">
      <w:pPr>
        <w:widowControl w:val="0"/>
        <w:numPr>
          <w:ilvl w:val="1"/>
          <w:numId w:val="2"/>
        </w:numPr>
        <w:suppressLineNumbers/>
        <w:tabs>
          <w:tab w:val="left" w:pos="1069"/>
        </w:tabs>
        <w:spacing w:before="352" w:after="176" w:line="100" w:lineRule="atLeast"/>
        <w:ind w:left="1069" w:hanging="360"/>
        <w:rPr>
          <w:rFonts w:ascii="Arial" w:eastAsia="HG Mincho Light J" w:hAnsi="Arial" w:cs="DejaVu Sans"/>
          <w:b/>
          <w:bCs/>
          <w:caps/>
          <w:color w:val="000000"/>
          <w:spacing w:val="20"/>
          <w:sz w:val="32"/>
          <w:szCs w:val="20"/>
          <w:u w:val="single"/>
        </w:rPr>
      </w:pPr>
      <w:r w:rsidRPr="006256A1">
        <w:rPr>
          <w:rFonts w:ascii="Arial" w:eastAsia="HG Mincho Light J" w:hAnsi="Arial" w:cs="DejaVu Sans"/>
          <w:b/>
          <w:bCs/>
          <w:caps/>
          <w:color w:val="000000"/>
          <w:spacing w:val="20"/>
          <w:sz w:val="32"/>
          <w:szCs w:val="20"/>
          <w:u w:val="single"/>
        </w:rPr>
        <w:t>Consulta de mediciones</w:t>
      </w:r>
    </w:p>
    <w:p w:rsidR="00FE04DE" w:rsidRPr="006256A1" w:rsidRDefault="00FE25EB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El usuario conectado al sistema, podrá consultar las mediciones durante periodos de un mes o menor a esto. Además podrá seleccionar los siguientes filtros para la consulta:</w:t>
      </w:r>
    </w:p>
    <w:p w:rsidR="00FE25EB" w:rsidRPr="006256A1" w:rsidRDefault="00FE25EB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FE25EB" w:rsidRPr="006256A1" w:rsidRDefault="00FE25EB" w:rsidP="006256A1">
      <w:pPr>
        <w:pStyle w:val="Prrafodelista"/>
        <w:numPr>
          <w:ilvl w:val="0"/>
          <w:numId w:val="8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Centro de costo</w:t>
      </w:r>
    </w:p>
    <w:p w:rsidR="00FE25EB" w:rsidRPr="006256A1" w:rsidRDefault="00FE25EB" w:rsidP="006256A1">
      <w:pPr>
        <w:pStyle w:val="Prrafodelista"/>
        <w:numPr>
          <w:ilvl w:val="0"/>
          <w:numId w:val="8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Cuenta</w:t>
      </w:r>
    </w:p>
    <w:p w:rsidR="002F5AFF" w:rsidRPr="006256A1" w:rsidRDefault="002F5AFF" w:rsidP="006256A1">
      <w:pPr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2F5AFF" w:rsidRPr="006256A1" w:rsidRDefault="002F5AFF" w:rsidP="006256A1">
      <w:pPr>
        <w:ind w:firstLine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También podrá visualizar el detalle por cada medición consultada.</w:t>
      </w:r>
    </w:p>
    <w:p w:rsidR="0032486F" w:rsidRPr="006256A1" w:rsidRDefault="0032486F" w:rsidP="006256A1">
      <w:pPr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32486F" w:rsidRPr="006256A1" w:rsidRDefault="002D400E" w:rsidP="006256A1">
      <w:pPr>
        <w:ind w:firstLine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A continuación se muestra una imagen para la consulta de mediciones.</w:t>
      </w:r>
    </w:p>
    <w:p w:rsidR="002D400E" w:rsidRPr="006256A1" w:rsidRDefault="002D400E" w:rsidP="006256A1">
      <w:pPr>
        <w:ind w:firstLine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2D400E" w:rsidRPr="006256A1" w:rsidRDefault="00337016" w:rsidP="006256A1">
      <w:pPr>
        <w:ind w:firstLine="399"/>
        <w:jc w:val="center"/>
        <w:rPr>
          <w:rFonts w:ascii="Arial" w:eastAsia="HG Mincho Light J" w:hAnsi="Arial"/>
          <w:color w:val="000000"/>
          <w:szCs w:val="20"/>
          <w:lang w:val="es-ES_tradnl"/>
        </w:rPr>
      </w:pPr>
      <w:r>
        <w:rPr>
          <w:rFonts w:ascii="Arial" w:eastAsia="HG Mincho Light J" w:hAnsi="Arial"/>
          <w:noProof/>
          <w:color w:val="000000"/>
          <w:szCs w:val="20"/>
          <w:lang w:eastAsia="es-ES"/>
        </w:rPr>
        <w:drawing>
          <wp:inline distT="0" distB="0" distL="0" distR="0">
            <wp:extent cx="5612130" cy="3948001"/>
            <wp:effectExtent l="0" t="0" r="7620" b="0"/>
            <wp:docPr id="2" name="Imagen 2" descr="E:\workspace\remarcador\doc\imagenes manual wamtech\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remarcador\doc\imagenes manual wamtech\filtr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0E" w:rsidRPr="006256A1" w:rsidRDefault="002D400E" w:rsidP="006256A1">
      <w:pPr>
        <w:ind w:firstLine="399"/>
        <w:jc w:val="center"/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</w:pPr>
      <w:r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>Figura 2: consulta de mediciones</w:t>
      </w:r>
    </w:p>
    <w:p w:rsidR="007411B6" w:rsidRPr="006256A1" w:rsidRDefault="007411B6" w:rsidP="006256A1">
      <w:pPr>
        <w:ind w:firstLine="399"/>
        <w:jc w:val="center"/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</w:pPr>
    </w:p>
    <w:p w:rsidR="002F5AFF" w:rsidRPr="006256A1" w:rsidRDefault="002F5AFF" w:rsidP="006256A1">
      <w:pPr>
        <w:ind w:left="4248" w:hanging="384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A continuación se muestra una imagen </w:t>
      </w:r>
      <w:r w:rsidR="00BF62EB" w:rsidRPr="006256A1">
        <w:rPr>
          <w:rFonts w:ascii="Arial" w:eastAsia="HG Mincho Light J" w:hAnsi="Arial"/>
          <w:color w:val="000000"/>
          <w:szCs w:val="20"/>
          <w:lang w:val="es-ES_tradnl"/>
        </w:rPr>
        <w:t>con el detalle de una medición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.</w:t>
      </w:r>
    </w:p>
    <w:p w:rsidR="00033EEE" w:rsidRPr="006256A1" w:rsidRDefault="00033EEE" w:rsidP="006256A1">
      <w:pPr>
        <w:ind w:firstLine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033EEE" w:rsidRPr="006256A1" w:rsidRDefault="00FA3594" w:rsidP="006256A1">
      <w:pPr>
        <w:ind w:firstLine="399"/>
        <w:jc w:val="center"/>
        <w:rPr>
          <w:rFonts w:ascii="Arial" w:eastAsia="HG Mincho Light J" w:hAnsi="Arial"/>
          <w:color w:val="000000"/>
          <w:szCs w:val="20"/>
          <w:lang w:val="es-ES_tradnl"/>
        </w:rPr>
      </w:pPr>
      <w:r>
        <w:rPr>
          <w:rFonts w:ascii="Arial" w:eastAsia="HG Mincho Light J" w:hAnsi="Arial"/>
          <w:noProof/>
          <w:color w:val="000000"/>
          <w:szCs w:val="20"/>
          <w:lang w:eastAsia="es-ES"/>
        </w:rPr>
        <w:lastRenderedPageBreak/>
        <w:drawing>
          <wp:inline distT="0" distB="0" distL="0" distR="0">
            <wp:extent cx="5612130" cy="3904340"/>
            <wp:effectExtent l="0" t="0" r="7620" b="1270"/>
            <wp:docPr id="3" name="Imagen 3" descr="E:\workspace\remarcador\doc\imagenes manual wamtech\det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space\remarcador\doc\imagenes manual wamtech\detal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DE" w:rsidRPr="006256A1" w:rsidRDefault="008E730A" w:rsidP="006256A1">
      <w:pPr>
        <w:ind w:firstLine="399"/>
        <w:jc w:val="center"/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</w:pPr>
      <w:r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>Figura 3</w:t>
      </w:r>
      <w:r w:rsidR="0078326D"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>: detalle de medición</w:t>
      </w:r>
    </w:p>
    <w:p w:rsidR="00546E4F" w:rsidRPr="006256A1" w:rsidRDefault="00546E4F" w:rsidP="006256A1">
      <w:pPr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</w:pPr>
    </w:p>
    <w:p w:rsidR="00546E4F" w:rsidRPr="006256A1" w:rsidRDefault="00546E4F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Para la lista de las mediciones consultadas y el detalle de cada una de estas, el usuario podrá exportar los datos a archivos con formato “.cvs”. Esta funcionalidad será permitida solo en el caso de que la consulta de mediciones entregue resultados. Para realizar esta funcionalidad el usuario deberá presionar el </w:t>
      </w:r>
      <w:r w:rsidR="00797D31" w:rsidRPr="006256A1">
        <w:rPr>
          <w:rFonts w:ascii="Arial" w:eastAsia="HG Mincho Light J" w:hAnsi="Arial"/>
          <w:color w:val="000000"/>
          <w:szCs w:val="20"/>
          <w:lang w:val="es-ES_tradnl"/>
        </w:rPr>
        <w:t>botón “CVS”, en el caso de exportar la lista de las mediciones consultadas o el botón “Exportar CVS”,  en el caso de exportar el detalle de una medición en particular.</w:t>
      </w:r>
    </w:p>
    <w:p w:rsidR="00D62740" w:rsidRPr="006256A1" w:rsidRDefault="00D62740" w:rsidP="006256A1">
      <w:pPr>
        <w:pStyle w:val="Ttulo1"/>
        <w:widowControl w:val="0"/>
        <w:numPr>
          <w:ilvl w:val="2"/>
          <w:numId w:val="2"/>
        </w:numPr>
        <w:suppressLineNumbers/>
        <w:tabs>
          <w:tab w:val="left" w:pos="1069"/>
        </w:tabs>
        <w:spacing w:before="352" w:after="176" w:line="100" w:lineRule="atLeast"/>
        <w:jc w:val="left"/>
        <w:rPr>
          <w:rFonts w:eastAsia="DejaVu Sans" w:cs="DejaVu Sans"/>
          <w:caps/>
          <w:spacing w:val="20"/>
          <w:szCs w:val="32"/>
          <w:u w:val="single"/>
        </w:rPr>
      </w:pPr>
      <w:bookmarkStart w:id="10" w:name="_Toc291575632"/>
      <w:r w:rsidRPr="006256A1">
        <w:rPr>
          <w:rFonts w:eastAsia="DejaVu Sans" w:cs="DejaVu Sans"/>
          <w:caps/>
          <w:spacing w:val="20"/>
          <w:szCs w:val="32"/>
          <w:u w:val="single"/>
        </w:rPr>
        <w:t>Reglas de negocio</w:t>
      </w:r>
      <w:bookmarkEnd w:id="10"/>
    </w:p>
    <w:p w:rsidR="00D62740" w:rsidRPr="006256A1" w:rsidRDefault="00D62740" w:rsidP="006256A1">
      <w:pPr>
        <w:ind w:left="399"/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A continuación se detallan las reglas de negocio que se utilizan en la pantalla consulta de mediciones.</w:t>
      </w:r>
    </w:p>
    <w:p w:rsidR="00D62740" w:rsidRPr="006256A1" w:rsidRDefault="00D62740" w:rsidP="006256A1">
      <w:pPr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D62740" w:rsidRPr="006256A1" w:rsidRDefault="00B44DEB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Para realizar la consulta, es obligatorio seleccionar un periodo de fechas. Si esto no ocurre el sistema mostrará una alerta, indicando que se debe seleccionar una fecha de lectura inicial y/o una fecha de lectura final. Además el usuario deberá seleccionar las horas y minutos de las mediciones que desea consultar.</w:t>
      </w:r>
    </w:p>
    <w:p w:rsidR="00D62740" w:rsidRPr="006256A1" w:rsidRDefault="00D62740" w:rsidP="006256A1">
      <w:pPr>
        <w:ind w:left="759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8E730A" w:rsidRPr="006256A1" w:rsidRDefault="00B44DEB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El usuario podrá seleccionar de manera adicional el filtro “Centro de costo” y/o “Cuenta”, si lo requiere.</w:t>
      </w:r>
    </w:p>
    <w:p w:rsidR="008E730A" w:rsidRPr="006256A1" w:rsidRDefault="008E730A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B44DEB" w:rsidRPr="006256A1" w:rsidRDefault="00B44DEB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lastRenderedPageBreak/>
        <w:t xml:space="preserve">Una vez realizada la consulta con los periodos requeridos y los filtros de “Centro de costo” y/o “Cuenta”, el usuario deberá presionar el botón “Buscar”, y el sistema mostrará una lista con </w:t>
      </w:r>
      <w:r w:rsidR="001344D7" w:rsidRPr="006256A1">
        <w:rPr>
          <w:rFonts w:ascii="Arial" w:eastAsia="HG Mincho Light J" w:hAnsi="Arial"/>
          <w:color w:val="000000"/>
          <w:szCs w:val="20"/>
          <w:lang w:val="es-ES_tradnl"/>
        </w:rPr>
        <w:t>todas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las mediciones, de acuerdo a los periodos y filtros seleccionados.</w:t>
      </w:r>
    </w:p>
    <w:p w:rsidR="00B44DEB" w:rsidRPr="006256A1" w:rsidRDefault="00B44DEB" w:rsidP="006256A1">
      <w:pPr>
        <w:pStyle w:val="Prrafodelista"/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D62740" w:rsidRPr="006256A1" w:rsidRDefault="00B44DEB" w:rsidP="006256A1">
      <w:pPr>
        <w:numPr>
          <w:ilvl w:val="0"/>
          <w:numId w:val="3"/>
        </w:num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Para los equipos que no presenten mediciones, se mostrará el texto “Sin dato”.</w:t>
      </w:r>
    </w:p>
    <w:p w:rsidR="00B003B4" w:rsidRPr="006256A1" w:rsidRDefault="0035166E" w:rsidP="006256A1">
      <w:pPr>
        <w:pStyle w:val="Ttulo1"/>
        <w:widowControl w:val="0"/>
        <w:numPr>
          <w:ilvl w:val="1"/>
          <w:numId w:val="2"/>
        </w:numPr>
        <w:suppressLineNumbers/>
        <w:tabs>
          <w:tab w:val="left" w:pos="1069"/>
        </w:tabs>
        <w:spacing w:before="352" w:after="176" w:line="100" w:lineRule="atLeast"/>
        <w:jc w:val="left"/>
        <w:rPr>
          <w:rFonts w:eastAsia="DejaVu Sans" w:cs="DejaVu Sans"/>
          <w:caps/>
          <w:spacing w:val="20"/>
          <w:sz w:val="32"/>
          <w:szCs w:val="32"/>
          <w:u w:val="single"/>
        </w:rPr>
      </w:pPr>
      <w:bookmarkStart w:id="11" w:name="_Toc291575633"/>
      <w:r w:rsidRPr="006256A1">
        <w:rPr>
          <w:rFonts w:eastAsia="DejaVu Sans" w:cs="DejaVu Sans"/>
          <w:caps/>
          <w:spacing w:val="20"/>
          <w:sz w:val="32"/>
          <w:szCs w:val="32"/>
          <w:u w:val="single"/>
        </w:rPr>
        <w:t>Modificación de datos</w:t>
      </w:r>
      <w:bookmarkEnd w:id="11"/>
    </w:p>
    <w:p w:rsidR="00B003B4" w:rsidRPr="006256A1" w:rsidRDefault="004A27CC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El sistema permite al usuario modificar datos sobre las consultas de mediciones realizadas.</w:t>
      </w:r>
    </w:p>
    <w:p w:rsidR="004A27CC" w:rsidRPr="006256A1" w:rsidRDefault="004A27CC" w:rsidP="006256A1">
      <w:pPr>
        <w:ind w:left="360"/>
        <w:rPr>
          <w:rFonts w:ascii="Arial" w:eastAsia="HG Mincho Light J" w:hAnsi="Arial"/>
          <w:color w:val="000000"/>
          <w:szCs w:val="20"/>
          <w:lang w:val="es-ES_tradnl"/>
        </w:rPr>
      </w:pPr>
    </w:p>
    <w:p w:rsidR="004A27CC" w:rsidRPr="006256A1" w:rsidRDefault="004A27CC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Estas modificaciones son permitidas de acuerdo al perfil del usuario conectado.</w:t>
      </w:r>
      <w:r w:rsidR="008E730A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Los datos a modificar por cada perfil serán descritos en las reglas de negocios.</w:t>
      </w:r>
    </w:p>
    <w:p w:rsidR="008E730A" w:rsidRPr="006256A1" w:rsidRDefault="008E730A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8E730A" w:rsidRPr="006256A1" w:rsidRDefault="008E730A" w:rsidP="006256A1">
      <w:pPr>
        <w:jc w:val="both"/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A continuación se muestra una imagen para la modificación de datos.</w:t>
      </w:r>
    </w:p>
    <w:p w:rsidR="008E730A" w:rsidRPr="006256A1" w:rsidRDefault="008E730A" w:rsidP="006256A1">
      <w:pPr>
        <w:jc w:val="both"/>
        <w:rPr>
          <w:rFonts w:ascii="Arial" w:eastAsia="HG Mincho Light J" w:hAnsi="Arial"/>
          <w:color w:val="000000"/>
          <w:szCs w:val="20"/>
          <w:lang w:val="es-ES_tradnl"/>
        </w:rPr>
      </w:pPr>
    </w:p>
    <w:p w:rsidR="008E730A" w:rsidRPr="006256A1" w:rsidRDefault="006B1B05" w:rsidP="006256A1">
      <w:pPr>
        <w:jc w:val="center"/>
        <w:rPr>
          <w:rFonts w:ascii="Arial" w:eastAsia="HG Mincho Light J" w:hAnsi="Arial"/>
          <w:color w:val="000000"/>
          <w:szCs w:val="20"/>
          <w:lang w:val="es-ES_tradnl"/>
        </w:rPr>
      </w:pPr>
      <w:r>
        <w:rPr>
          <w:rFonts w:ascii="Arial" w:eastAsia="HG Mincho Light J" w:hAnsi="Arial"/>
          <w:noProof/>
          <w:color w:val="000000"/>
          <w:szCs w:val="20"/>
          <w:lang w:eastAsia="es-ES"/>
        </w:rPr>
        <w:drawing>
          <wp:inline distT="0" distB="0" distL="0" distR="0">
            <wp:extent cx="5612130" cy="3275182"/>
            <wp:effectExtent l="0" t="0" r="7620" b="1905"/>
            <wp:docPr id="4" name="Imagen 4" descr="E:\workspace\remarcador\doc\imagenes manual wamtech\modif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space\remarcador\doc\imagenes manual wamtech\modific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A" w:rsidRPr="006256A1" w:rsidRDefault="008E730A" w:rsidP="006256A1">
      <w:pPr>
        <w:ind w:firstLine="399"/>
        <w:jc w:val="center"/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</w:pPr>
      <w:r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>Figura 4:</w:t>
      </w:r>
      <w:r w:rsidR="00383168"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 xml:space="preserve"> m</w:t>
      </w:r>
      <w:r w:rsidRPr="006256A1">
        <w:rPr>
          <w:rFonts w:ascii="Arial" w:eastAsia="HG Mincho Light J" w:hAnsi="Arial"/>
          <w:i/>
          <w:iCs/>
          <w:color w:val="000000"/>
          <w:sz w:val="20"/>
          <w:szCs w:val="20"/>
          <w:lang w:val="es-ES_tradnl"/>
        </w:rPr>
        <w:t>odificar datos</w:t>
      </w:r>
    </w:p>
    <w:p w:rsidR="00E61444" w:rsidRPr="006256A1" w:rsidRDefault="0064317C" w:rsidP="006256A1">
      <w:pPr>
        <w:pStyle w:val="Ttulo1"/>
        <w:widowControl w:val="0"/>
        <w:numPr>
          <w:ilvl w:val="2"/>
          <w:numId w:val="2"/>
        </w:numPr>
        <w:suppressLineNumbers/>
        <w:tabs>
          <w:tab w:val="left" w:pos="1069"/>
        </w:tabs>
        <w:spacing w:before="352" w:after="176" w:line="100" w:lineRule="atLeast"/>
        <w:jc w:val="left"/>
        <w:rPr>
          <w:rFonts w:eastAsia="DejaVu Sans" w:cs="DejaVu Sans"/>
          <w:caps/>
          <w:spacing w:val="20"/>
          <w:szCs w:val="32"/>
          <w:u w:val="single"/>
        </w:rPr>
      </w:pPr>
      <w:bookmarkStart w:id="12" w:name="_Toc291575634"/>
      <w:r w:rsidRPr="006256A1">
        <w:rPr>
          <w:rFonts w:eastAsia="DejaVu Sans" w:cs="DejaVu Sans"/>
          <w:caps/>
          <w:spacing w:val="20"/>
          <w:szCs w:val="32"/>
          <w:u w:val="single"/>
        </w:rPr>
        <w:t>Reglas de negocio</w:t>
      </w:r>
      <w:bookmarkEnd w:id="12"/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Los perfiles implementados en el sistema son los siguientes:</w:t>
      </w:r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b/>
          <w:color w:val="000000"/>
          <w:szCs w:val="20"/>
          <w:lang w:val="es-ES_tradnl"/>
        </w:rPr>
        <w:t>Super Usuario:</w:t>
      </w:r>
      <w:r w:rsidR="00FF31A4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E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ste perfil de usuario</w:t>
      </w:r>
      <w:r w:rsidR="003107F9" w:rsidRPr="006256A1">
        <w:rPr>
          <w:rFonts w:ascii="Arial" w:eastAsia="HG Mincho Light J" w:hAnsi="Arial"/>
          <w:color w:val="000000"/>
          <w:szCs w:val="20"/>
          <w:lang w:val="es-ES_tradnl"/>
        </w:rPr>
        <w:t>,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puede modificar los siguientes datos:</w:t>
      </w:r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Nombre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Local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lastRenderedPageBreak/>
        <w:t>Tablero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Nº Medidor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Centro costo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Cuenta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Nodo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Observación</w:t>
      </w:r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b/>
          <w:color w:val="000000"/>
          <w:szCs w:val="20"/>
          <w:lang w:val="es-ES_tradnl"/>
        </w:rPr>
        <w:t xml:space="preserve">Administrador 1: 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Este</w:t>
      </w:r>
      <w:r w:rsidR="003107F9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perfil de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usuario</w:t>
      </w:r>
      <w:r w:rsidR="003107F9" w:rsidRPr="006256A1">
        <w:rPr>
          <w:rFonts w:ascii="Arial" w:eastAsia="HG Mincho Light J" w:hAnsi="Arial"/>
          <w:color w:val="000000"/>
          <w:szCs w:val="20"/>
          <w:lang w:val="es-ES_tradnl"/>
        </w:rPr>
        <w:t>,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puede modificar los siguientes datos</w:t>
      </w:r>
      <w:r w:rsidR="00FF31A4" w:rsidRPr="006256A1">
        <w:rPr>
          <w:rFonts w:ascii="Arial" w:eastAsia="HG Mincho Light J" w:hAnsi="Arial"/>
          <w:color w:val="000000"/>
          <w:szCs w:val="20"/>
          <w:lang w:val="es-ES_tradnl"/>
        </w:rPr>
        <w:t>:</w:t>
      </w:r>
    </w:p>
    <w:p w:rsidR="00EB0B68" w:rsidRPr="006256A1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Nombre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Local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Tablero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Nº Medidor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Cuenta</w:t>
      </w:r>
    </w:p>
    <w:p w:rsidR="00EB0B68" w:rsidRPr="006256A1" w:rsidRDefault="00EB0B68" w:rsidP="006256A1">
      <w:pPr>
        <w:pStyle w:val="Prrafodelista"/>
        <w:numPr>
          <w:ilvl w:val="0"/>
          <w:numId w:val="12"/>
        </w:num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color w:val="000000"/>
          <w:szCs w:val="20"/>
          <w:lang w:val="es-ES_tradnl"/>
        </w:rPr>
        <w:t>Observación</w:t>
      </w:r>
    </w:p>
    <w:p w:rsidR="00955E8B" w:rsidRPr="006256A1" w:rsidRDefault="00955E8B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955E8B" w:rsidRPr="006256A1" w:rsidRDefault="00955E8B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b/>
          <w:color w:val="000000"/>
          <w:szCs w:val="20"/>
          <w:lang w:val="es-ES_tradnl"/>
        </w:rPr>
        <w:t xml:space="preserve">Administrador 2: 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Este </w:t>
      </w:r>
      <w:r w:rsidR="003107F9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perfil de 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usuario</w:t>
      </w:r>
      <w:r w:rsidR="003107F9" w:rsidRPr="006256A1">
        <w:rPr>
          <w:rFonts w:ascii="Arial" w:eastAsia="HG Mincho Light J" w:hAnsi="Arial"/>
          <w:color w:val="000000"/>
          <w:szCs w:val="20"/>
          <w:lang w:val="es-ES_tradnl"/>
        </w:rPr>
        <w:t>, solo puede modificar el dato “nodo”</w:t>
      </w:r>
      <w:r w:rsidR="006B457D" w:rsidRPr="006256A1">
        <w:rPr>
          <w:rFonts w:ascii="Arial" w:eastAsia="HG Mincho Light J" w:hAnsi="Arial"/>
          <w:color w:val="000000"/>
          <w:szCs w:val="20"/>
          <w:lang w:val="es-ES_tradnl"/>
        </w:rPr>
        <w:t>.</w:t>
      </w:r>
    </w:p>
    <w:p w:rsidR="006B457D" w:rsidRPr="006256A1" w:rsidRDefault="006B457D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6B457D" w:rsidRPr="006B457D" w:rsidRDefault="006B457D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  <w:r w:rsidRPr="006256A1">
        <w:rPr>
          <w:rFonts w:ascii="Arial" w:eastAsia="HG Mincho Light J" w:hAnsi="Arial"/>
          <w:b/>
          <w:color w:val="000000"/>
          <w:szCs w:val="20"/>
          <w:lang w:val="es-ES_tradnl"/>
        </w:rPr>
        <w:t xml:space="preserve">Operador: </w:t>
      </w:r>
      <w:r w:rsidRPr="006256A1">
        <w:rPr>
          <w:rFonts w:ascii="Arial" w:eastAsia="HG Mincho Light J" w:hAnsi="Arial"/>
          <w:color w:val="000000"/>
          <w:szCs w:val="20"/>
          <w:lang w:val="es-ES_tradnl"/>
        </w:rPr>
        <w:t>Este perfil de usuario solo puede visualizar la información</w:t>
      </w:r>
      <w:r w:rsidR="00E61444" w:rsidRPr="006256A1">
        <w:rPr>
          <w:rFonts w:ascii="Arial" w:eastAsia="HG Mincho Light J" w:hAnsi="Arial"/>
          <w:color w:val="000000"/>
          <w:szCs w:val="20"/>
          <w:lang w:val="es-ES_tradnl"/>
        </w:rPr>
        <w:t xml:space="preserve"> de las consultas realizas, no tiene autorización para modificar datos.</w:t>
      </w:r>
    </w:p>
    <w:p w:rsidR="00EB0B68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EB0B68" w:rsidRPr="00EB0B68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p w:rsidR="00EB0B68" w:rsidRPr="00EB0B68" w:rsidRDefault="00EB0B68" w:rsidP="006256A1">
      <w:pPr>
        <w:rPr>
          <w:rFonts w:ascii="Arial" w:eastAsia="HG Mincho Light J" w:hAnsi="Arial"/>
          <w:color w:val="000000"/>
          <w:szCs w:val="20"/>
          <w:lang w:val="es-ES_tradnl"/>
        </w:rPr>
      </w:pPr>
    </w:p>
    <w:sectPr w:rsidR="00EB0B68" w:rsidRPr="00EB0B68">
      <w:headerReference w:type="even" r:id="rId14"/>
      <w:headerReference w:type="default" r:id="rId15"/>
      <w:pgSz w:w="12240" w:h="15840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774" w:rsidRDefault="00C37774"/>
  </w:endnote>
  <w:endnote w:type="continuationSeparator" w:id="0">
    <w:p w:rsidR="00C37774" w:rsidRDefault="00C37774"/>
  </w:endnote>
  <w:endnote w:type="continuationNotice" w:id="1">
    <w:p w:rsidR="00C37774" w:rsidRDefault="00C37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HG Mincho Light J">
    <w:altName w:val="msmincho"/>
    <w:charset w:val="00"/>
    <w:family w:val="auto"/>
    <w:pitch w:val="variable"/>
  </w:font>
  <w:font w:name="Nimbus Sans L">
    <w:altName w:val="Arial"/>
    <w:charset w:val="00"/>
    <w:family w:val="swiss"/>
    <w:pitch w:val="variable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 Mon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774" w:rsidRDefault="00C37774"/>
  </w:footnote>
  <w:footnote w:type="continuationSeparator" w:id="0">
    <w:p w:rsidR="00C37774" w:rsidRDefault="00C377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46D" w:rsidRDefault="007D346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46D" w:rsidRDefault="007D346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46D" w:rsidRDefault="007D346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F946D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59"/>
        </w:tabs>
        <w:ind w:left="75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/>
      </w:rPr>
    </w:lvl>
  </w:abstractNum>
  <w:abstractNum w:abstractNumId="4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759"/>
        </w:tabs>
        <w:ind w:left="759" w:hanging="360"/>
      </w:pPr>
      <w:rPr>
        <w:rFonts w:ascii="Times New Roman" w:hAnsi="Times New Roman" w:cs="StarSymbol"/>
        <w:sz w:val="18"/>
        <w:szCs w:val="18"/>
      </w:rPr>
    </w:lvl>
  </w:abstractNum>
  <w:abstractNum w:abstractNumId="5">
    <w:nsid w:val="16ED42B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26F838C7"/>
    <w:multiLevelType w:val="hybridMultilevel"/>
    <w:tmpl w:val="ADDEA6CC"/>
    <w:lvl w:ilvl="0" w:tplc="0C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7">
    <w:nsid w:val="2C560813"/>
    <w:multiLevelType w:val="multilevel"/>
    <w:tmpl w:val="005C463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>
    <w:nsid w:val="345E452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E3168A1"/>
    <w:multiLevelType w:val="hybridMultilevel"/>
    <w:tmpl w:val="5F2A5D4C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0">
    <w:nsid w:val="5E6357E4"/>
    <w:multiLevelType w:val="hybridMultilevel"/>
    <w:tmpl w:val="390CE56C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1">
    <w:nsid w:val="5F67382F"/>
    <w:multiLevelType w:val="hybridMultilevel"/>
    <w:tmpl w:val="2B609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3A"/>
    <w:rsid w:val="000167F9"/>
    <w:rsid w:val="00033EEE"/>
    <w:rsid w:val="00051277"/>
    <w:rsid w:val="000759ED"/>
    <w:rsid w:val="000848B5"/>
    <w:rsid w:val="00090381"/>
    <w:rsid w:val="000F66D8"/>
    <w:rsid w:val="001344D7"/>
    <w:rsid w:val="001478B7"/>
    <w:rsid w:val="00153EC3"/>
    <w:rsid w:val="001644D1"/>
    <w:rsid w:val="001F7F3D"/>
    <w:rsid w:val="0022755C"/>
    <w:rsid w:val="00272C29"/>
    <w:rsid w:val="002771BE"/>
    <w:rsid w:val="002B09F8"/>
    <w:rsid w:val="002D400E"/>
    <w:rsid w:val="002E05E6"/>
    <w:rsid w:val="002F5AFF"/>
    <w:rsid w:val="003107F9"/>
    <w:rsid w:val="0032486F"/>
    <w:rsid w:val="00337016"/>
    <w:rsid w:val="0035166E"/>
    <w:rsid w:val="00351D17"/>
    <w:rsid w:val="00383168"/>
    <w:rsid w:val="003878F1"/>
    <w:rsid w:val="00392239"/>
    <w:rsid w:val="003A6DC3"/>
    <w:rsid w:val="003C6896"/>
    <w:rsid w:val="0040248B"/>
    <w:rsid w:val="004440E6"/>
    <w:rsid w:val="004A27CC"/>
    <w:rsid w:val="004A53D5"/>
    <w:rsid w:val="004C6BDE"/>
    <w:rsid w:val="00512A53"/>
    <w:rsid w:val="005163D3"/>
    <w:rsid w:val="005442BA"/>
    <w:rsid w:val="00546E4F"/>
    <w:rsid w:val="00581AE1"/>
    <w:rsid w:val="005A6E06"/>
    <w:rsid w:val="006256A1"/>
    <w:rsid w:val="0064317C"/>
    <w:rsid w:val="00652CFE"/>
    <w:rsid w:val="00663902"/>
    <w:rsid w:val="006A0BD0"/>
    <w:rsid w:val="006A1296"/>
    <w:rsid w:val="006A2BA3"/>
    <w:rsid w:val="006B1B05"/>
    <w:rsid w:val="006B457D"/>
    <w:rsid w:val="006D7283"/>
    <w:rsid w:val="006E267D"/>
    <w:rsid w:val="00702F80"/>
    <w:rsid w:val="007241E8"/>
    <w:rsid w:val="007411B6"/>
    <w:rsid w:val="00767280"/>
    <w:rsid w:val="0078326D"/>
    <w:rsid w:val="00797D31"/>
    <w:rsid w:val="007B2EEA"/>
    <w:rsid w:val="007B5B53"/>
    <w:rsid w:val="007D346D"/>
    <w:rsid w:val="007E0814"/>
    <w:rsid w:val="008064CC"/>
    <w:rsid w:val="00813E5F"/>
    <w:rsid w:val="00832BA4"/>
    <w:rsid w:val="008642A1"/>
    <w:rsid w:val="00864E69"/>
    <w:rsid w:val="00877DB3"/>
    <w:rsid w:val="00880EB7"/>
    <w:rsid w:val="00894374"/>
    <w:rsid w:val="008B04F3"/>
    <w:rsid w:val="008B5B63"/>
    <w:rsid w:val="008E730A"/>
    <w:rsid w:val="008E7E0F"/>
    <w:rsid w:val="00922263"/>
    <w:rsid w:val="0094407A"/>
    <w:rsid w:val="00955E8B"/>
    <w:rsid w:val="00962DDA"/>
    <w:rsid w:val="009802AC"/>
    <w:rsid w:val="009B16C6"/>
    <w:rsid w:val="009C4E1B"/>
    <w:rsid w:val="009E0AB3"/>
    <w:rsid w:val="009E69BA"/>
    <w:rsid w:val="00A43AB8"/>
    <w:rsid w:val="00A620A4"/>
    <w:rsid w:val="00A708F4"/>
    <w:rsid w:val="00AE38F1"/>
    <w:rsid w:val="00B003B4"/>
    <w:rsid w:val="00B3465C"/>
    <w:rsid w:val="00B44DEB"/>
    <w:rsid w:val="00B60914"/>
    <w:rsid w:val="00B66330"/>
    <w:rsid w:val="00B670A6"/>
    <w:rsid w:val="00BA4AB4"/>
    <w:rsid w:val="00BA6770"/>
    <w:rsid w:val="00BF62EB"/>
    <w:rsid w:val="00C00C87"/>
    <w:rsid w:val="00C37774"/>
    <w:rsid w:val="00C57652"/>
    <w:rsid w:val="00CA6729"/>
    <w:rsid w:val="00CC648F"/>
    <w:rsid w:val="00CF034E"/>
    <w:rsid w:val="00CF0F1D"/>
    <w:rsid w:val="00D16132"/>
    <w:rsid w:val="00D32419"/>
    <w:rsid w:val="00D364BF"/>
    <w:rsid w:val="00D36ABF"/>
    <w:rsid w:val="00D6249B"/>
    <w:rsid w:val="00D62740"/>
    <w:rsid w:val="00D73A52"/>
    <w:rsid w:val="00D755A3"/>
    <w:rsid w:val="00D958EE"/>
    <w:rsid w:val="00DB7B11"/>
    <w:rsid w:val="00DD1BB2"/>
    <w:rsid w:val="00E0613A"/>
    <w:rsid w:val="00E55430"/>
    <w:rsid w:val="00E61444"/>
    <w:rsid w:val="00E74D43"/>
    <w:rsid w:val="00EA54EF"/>
    <w:rsid w:val="00EB0B68"/>
    <w:rsid w:val="00EB47BD"/>
    <w:rsid w:val="00EC318D"/>
    <w:rsid w:val="00EE446C"/>
    <w:rsid w:val="00EF2C39"/>
    <w:rsid w:val="00F11CCB"/>
    <w:rsid w:val="00F264BB"/>
    <w:rsid w:val="00F3459D"/>
    <w:rsid w:val="00F66834"/>
    <w:rsid w:val="00F900DD"/>
    <w:rsid w:val="00FA3594"/>
    <w:rsid w:val="00FB175B"/>
    <w:rsid w:val="00FE04DE"/>
    <w:rsid w:val="00FE25EB"/>
    <w:rsid w:val="00FF31A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both"/>
      <w:outlineLvl w:val="1"/>
    </w:pPr>
    <w:rPr>
      <w:b/>
      <w:bCs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tabs>
        <w:tab w:val="num" w:pos="0"/>
      </w:tabs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outlineLvl w:val="4"/>
    </w:pPr>
    <w:rPr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tarSymbol" w:hAnsi="StarSymbol" w:cs="StarSymbol"/>
      <w:sz w:val="18"/>
      <w:szCs w:val="18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9z0">
    <w:name w:val="WW8Num19z0"/>
    <w:rPr>
      <w:rFonts w:ascii="StarSymbol" w:hAnsi="StarSymbol" w:cs="StarSymbol"/>
      <w:sz w:val="18"/>
      <w:szCs w:val="18"/>
    </w:rPr>
  </w:style>
  <w:style w:type="character" w:customStyle="1" w:styleId="WW8Num21z0">
    <w:name w:val="WW8Num21z0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4z0">
    <w:name w:val="WW8Num24z0"/>
    <w:rPr>
      <w:rFonts w:ascii="Times New Roman" w:eastAsia="HG Mincho Light J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HG Mincho Light J" w:hAnsi="Times New Roman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4">
    <w:name w:val="WW8Num17z4"/>
    <w:rPr>
      <w:rFonts w:ascii="Courier New" w:hAnsi="Courier New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-Fuentedeprrafopredeter">
    <w:name w:val="WW-Fuente de párrafo predeter.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31">
    <w:name w:val="Texto independiente 31"/>
    <w:basedOn w:val="Normal"/>
    <w:pPr>
      <w:jc w:val="both"/>
    </w:pPr>
    <w:rPr>
      <w:b/>
      <w:bCs/>
      <w:sz w:val="44"/>
    </w:rPr>
  </w:style>
  <w:style w:type="paragraph" w:customStyle="1" w:styleId="Textoindependiente21">
    <w:name w:val="Texto independiente 21"/>
    <w:basedOn w:val="Normal"/>
    <w:rPr>
      <w:b/>
      <w:bCs/>
    </w:rPr>
  </w:style>
  <w:style w:type="paragraph" w:styleId="Sangradetextonormal">
    <w:name w:val="Body Text Indent"/>
    <w:basedOn w:val="Normal"/>
    <w:pPr>
      <w:ind w:left="708"/>
      <w:jc w:val="both"/>
    </w:pPr>
    <w:rPr>
      <w:szCs w:val="16"/>
    </w:rPr>
  </w:style>
  <w:style w:type="paragraph" w:customStyle="1" w:styleId="Sangra2detindependiente1">
    <w:name w:val="Sangría 2 de t. independiente1"/>
    <w:basedOn w:val="Normal"/>
    <w:pPr>
      <w:ind w:left="705" w:hanging="705"/>
      <w:jc w:val="both"/>
    </w:pPr>
  </w:style>
  <w:style w:type="paragraph" w:customStyle="1" w:styleId="Sangra3detindependiente1">
    <w:name w:val="Sangría 3 de t. independiente1"/>
    <w:basedOn w:val="Normal"/>
    <w:pPr>
      <w:ind w:left="705"/>
      <w:jc w:val="both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Contenidodelatabla">
    <w:name w:val="WW-Contenido de la tabla"/>
    <w:basedOn w:val="Textoindependiente"/>
    <w:pPr>
      <w:widowControl w:val="0"/>
      <w:suppressLineNumbers/>
      <w:spacing w:after="120"/>
    </w:pPr>
    <w:rPr>
      <w:rFonts w:ascii="DejaVu Sans" w:eastAsia="DejaVu Sans" w:hAnsi="DejaVu Sans"/>
      <w:kern w:val="1"/>
      <w:sz w:val="20"/>
      <w:lang w:val="es-CL"/>
    </w:rPr>
  </w:style>
  <w:style w:type="paragraph" w:customStyle="1" w:styleId="Contenidodelatabla">
    <w:name w:val="Contenido de la tabla"/>
    <w:basedOn w:val="Normal"/>
    <w:pPr>
      <w:widowControl w:val="0"/>
      <w:suppressLineNumbers/>
    </w:pPr>
    <w:rPr>
      <w:rFonts w:ascii="Nimbus Roman No9 L" w:eastAsia="DejaVu Sans" w:hAnsi="Nimbus Roman No9 L"/>
      <w:kern w:val="1"/>
      <w:lang w:val="es-CL"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Nimbus Roman No9 L" w:eastAsia="DejaVu Sans" w:hAnsi="Nimbus Roman No9 L"/>
      <w:kern w:val="1"/>
      <w:lang w:val="es-CL"/>
    </w:rPr>
  </w:style>
  <w:style w:type="paragraph" w:customStyle="1" w:styleId="Encabezadodelndice">
    <w:name w:val="Encabezado del índice"/>
    <w:basedOn w:val="Encabezado"/>
    <w:pPr>
      <w:keepNext/>
      <w:widowControl w:val="0"/>
      <w:suppressLineNumbers/>
      <w:tabs>
        <w:tab w:val="clear" w:pos="4252"/>
        <w:tab w:val="clear" w:pos="8504"/>
      </w:tabs>
      <w:spacing w:before="240" w:after="120"/>
    </w:pPr>
    <w:rPr>
      <w:rFonts w:ascii="Nimbus Sans L" w:eastAsia="DejaVu Sans" w:hAnsi="Nimbus Sans L"/>
      <w:b/>
      <w:bCs/>
      <w:smallCaps/>
      <w:kern w:val="1"/>
      <w:sz w:val="32"/>
      <w:szCs w:val="32"/>
      <w:lang w:val="es-CL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  <w:rPr>
      <w:rFonts w:ascii="DejaVu Sans Mono" w:hAnsi="DejaVu Sans Mono"/>
      <w:caps/>
      <w:sz w:val="22"/>
    </w:rPr>
  </w:style>
  <w:style w:type="paragraph" w:styleId="TDC2">
    <w:name w:val="toc 2"/>
    <w:basedOn w:val="ndice"/>
    <w:pPr>
      <w:tabs>
        <w:tab w:val="right" w:leader="dot" w:pos="9638"/>
      </w:tabs>
      <w:ind w:left="283"/>
    </w:pPr>
    <w:rPr>
      <w:rFonts w:ascii="DejaVu Sans Mono" w:hAnsi="DejaVu Sans Mono"/>
      <w:smallCaps/>
    </w:rPr>
  </w:style>
  <w:style w:type="paragraph" w:customStyle="1" w:styleId="WW-NormalWeb">
    <w:name w:val="WW-Normal (Web)"/>
    <w:basedOn w:val="Normal"/>
    <w:pPr>
      <w:suppressAutoHyphens w:val="0"/>
      <w:spacing w:before="280"/>
      <w:ind w:left="567"/>
      <w:jc w:val="both"/>
    </w:pPr>
    <w:rPr>
      <w:color w:val="000000"/>
      <w:kern w:val="1"/>
      <w:lang w:val="es-ES_tradnl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customStyle="1" w:styleId="ndice41">
    <w:name w:val="Índice 41"/>
    <w:basedOn w:val="Normal"/>
    <w:next w:val="Normal"/>
    <w:pPr>
      <w:ind w:left="960" w:hanging="240"/>
    </w:pPr>
  </w:style>
  <w:style w:type="paragraph" w:customStyle="1" w:styleId="ndice51">
    <w:name w:val="Índice 51"/>
    <w:basedOn w:val="Normal"/>
    <w:next w:val="Normal"/>
    <w:pPr>
      <w:ind w:left="1200" w:hanging="240"/>
    </w:pPr>
  </w:style>
  <w:style w:type="paragraph" w:customStyle="1" w:styleId="ndice61">
    <w:name w:val="Índice 61"/>
    <w:basedOn w:val="Normal"/>
    <w:next w:val="Normal"/>
    <w:pPr>
      <w:ind w:left="1440" w:hanging="240"/>
    </w:pPr>
  </w:style>
  <w:style w:type="paragraph" w:customStyle="1" w:styleId="ndice71">
    <w:name w:val="Índice 71"/>
    <w:basedOn w:val="Normal"/>
    <w:next w:val="Normal"/>
    <w:pPr>
      <w:ind w:left="1680" w:hanging="240"/>
    </w:pPr>
  </w:style>
  <w:style w:type="paragraph" w:customStyle="1" w:styleId="ndice81">
    <w:name w:val="Índice 81"/>
    <w:basedOn w:val="Normal"/>
    <w:next w:val="Normal"/>
    <w:pPr>
      <w:ind w:left="1920" w:hanging="240"/>
    </w:pPr>
  </w:style>
  <w:style w:type="paragraph" w:customStyle="1" w:styleId="ndice91">
    <w:name w:val="Índice 91"/>
    <w:basedOn w:val="Normal"/>
    <w:next w:val="Normal"/>
    <w:pPr>
      <w:ind w:left="2160" w:hanging="240"/>
    </w:pPr>
  </w:style>
  <w:style w:type="paragraph" w:styleId="Ttulodendice">
    <w:name w:val="index heading"/>
    <w:basedOn w:val="Normal"/>
    <w:next w:val="ndice1"/>
  </w:style>
  <w:style w:type="paragraph" w:styleId="Textonotapie">
    <w:name w:val="footnote text"/>
    <w:basedOn w:val="Normal"/>
    <w:pPr>
      <w:widowControl w:val="0"/>
    </w:pPr>
    <w:rPr>
      <w:rFonts w:ascii="Arial" w:eastAsia="HG Mincho Light J" w:hAnsi="Arial"/>
      <w:color w:val="000000"/>
      <w:sz w:val="20"/>
      <w:szCs w:val="20"/>
      <w:lang w:val="es-ES_tradnl"/>
    </w:r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Illustration">
    <w:name w:val="Illustration"/>
    <w:basedOn w:val="Epgrafe1"/>
  </w:style>
  <w:style w:type="paragraph" w:styleId="Textodeglobo">
    <w:name w:val="Balloon Text"/>
    <w:basedOn w:val="Normal"/>
    <w:link w:val="TextodegloboCar"/>
    <w:uiPriority w:val="99"/>
    <w:semiHidden/>
    <w:unhideWhenUsed/>
    <w:rsid w:val="00E061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0613A"/>
    <w:rPr>
      <w:rFonts w:ascii="Tahoma" w:hAnsi="Tahoma" w:cs="Tahoma"/>
      <w:sz w:val="16"/>
      <w:szCs w:val="16"/>
      <w:lang w:val="es-ES" w:eastAsia="ar-SA"/>
    </w:rPr>
  </w:style>
  <w:style w:type="character" w:styleId="Refdenotaalpie">
    <w:name w:val="footnote reference"/>
    <w:uiPriority w:val="99"/>
    <w:semiHidden/>
    <w:unhideWhenUsed/>
    <w:rsid w:val="00832BA4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D6249B"/>
    <w:pPr>
      <w:ind w:left="708"/>
    </w:pPr>
  </w:style>
  <w:style w:type="paragraph" w:styleId="Prrafodelista">
    <w:name w:val="List Paragraph"/>
    <w:basedOn w:val="Normal"/>
    <w:uiPriority w:val="34"/>
    <w:qFormat/>
    <w:rsid w:val="00EB47B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40E6"/>
    <w:pPr>
      <w:keepLines/>
      <w:tabs>
        <w:tab w:val="clear" w:pos="0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both"/>
      <w:outlineLvl w:val="1"/>
    </w:pPr>
    <w:rPr>
      <w:b/>
      <w:bCs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tabs>
        <w:tab w:val="num" w:pos="0"/>
      </w:tabs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outlineLvl w:val="4"/>
    </w:pPr>
    <w:rPr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tarSymbol" w:hAnsi="StarSymbol" w:cs="StarSymbol"/>
      <w:sz w:val="18"/>
      <w:szCs w:val="18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9z0">
    <w:name w:val="WW8Num19z0"/>
    <w:rPr>
      <w:rFonts w:ascii="StarSymbol" w:hAnsi="StarSymbol" w:cs="StarSymbol"/>
      <w:sz w:val="18"/>
      <w:szCs w:val="18"/>
    </w:rPr>
  </w:style>
  <w:style w:type="character" w:customStyle="1" w:styleId="WW8Num21z0">
    <w:name w:val="WW8Num21z0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4z0">
    <w:name w:val="WW8Num24z0"/>
    <w:rPr>
      <w:rFonts w:ascii="Times New Roman" w:eastAsia="HG Mincho Light J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HG Mincho Light J" w:hAnsi="Times New Roman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4">
    <w:name w:val="WW8Num17z4"/>
    <w:rPr>
      <w:rFonts w:ascii="Courier New" w:hAnsi="Courier New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-Fuentedeprrafopredeter">
    <w:name w:val="WW-Fuente de párrafo predeter.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31">
    <w:name w:val="Texto independiente 31"/>
    <w:basedOn w:val="Normal"/>
    <w:pPr>
      <w:jc w:val="both"/>
    </w:pPr>
    <w:rPr>
      <w:b/>
      <w:bCs/>
      <w:sz w:val="44"/>
    </w:rPr>
  </w:style>
  <w:style w:type="paragraph" w:customStyle="1" w:styleId="Textoindependiente21">
    <w:name w:val="Texto independiente 21"/>
    <w:basedOn w:val="Normal"/>
    <w:rPr>
      <w:b/>
      <w:bCs/>
    </w:rPr>
  </w:style>
  <w:style w:type="paragraph" w:styleId="Sangradetextonormal">
    <w:name w:val="Body Text Indent"/>
    <w:basedOn w:val="Normal"/>
    <w:pPr>
      <w:ind w:left="708"/>
      <w:jc w:val="both"/>
    </w:pPr>
    <w:rPr>
      <w:szCs w:val="16"/>
    </w:rPr>
  </w:style>
  <w:style w:type="paragraph" w:customStyle="1" w:styleId="Sangra2detindependiente1">
    <w:name w:val="Sangría 2 de t. independiente1"/>
    <w:basedOn w:val="Normal"/>
    <w:pPr>
      <w:ind w:left="705" w:hanging="705"/>
      <w:jc w:val="both"/>
    </w:pPr>
  </w:style>
  <w:style w:type="paragraph" w:customStyle="1" w:styleId="Sangra3detindependiente1">
    <w:name w:val="Sangría 3 de t. independiente1"/>
    <w:basedOn w:val="Normal"/>
    <w:pPr>
      <w:ind w:left="705"/>
      <w:jc w:val="both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Contenidodelatabla">
    <w:name w:val="WW-Contenido de la tabla"/>
    <w:basedOn w:val="Textoindependiente"/>
    <w:pPr>
      <w:widowControl w:val="0"/>
      <w:suppressLineNumbers/>
      <w:spacing w:after="120"/>
    </w:pPr>
    <w:rPr>
      <w:rFonts w:ascii="DejaVu Sans" w:eastAsia="DejaVu Sans" w:hAnsi="DejaVu Sans"/>
      <w:kern w:val="1"/>
      <w:sz w:val="20"/>
      <w:lang w:val="es-CL"/>
    </w:rPr>
  </w:style>
  <w:style w:type="paragraph" w:customStyle="1" w:styleId="Contenidodelatabla">
    <w:name w:val="Contenido de la tabla"/>
    <w:basedOn w:val="Normal"/>
    <w:pPr>
      <w:widowControl w:val="0"/>
      <w:suppressLineNumbers/>
    </w:pPr>
    <w:rPr>
      <w:rFonts w:ascii="Nimbus Roman No9 L" w:eastAsia="DejaVu Sans" w:hAnsi="Nimbus Roman No9 L"/>
      <w:kern w:val="1"/>
      <w:lang w:val="es-CL"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Nimbus Roman No9 L" w:eastAsia="DejaVu Sans" w:hAnsi="Nimbus Roman No9 L"/>
      <w:kern w:val="1"/>
      <w:lang w:val="es-CL"/>
    </w:rPr>
  </w:style>
  <w:style w:type="paragraph" w:customStyle="1" w:styleId="Encabezadodelndice">
    <w:name w:val="Encabezado del índice"/>
    <w:basedOn w:val="Encabezado"/>
    <w:pPr>
      <w:keepNext/>
      <w:widowControl w:val="0"/>
      <w:suppressLineNumbers/>
      <w:tabs>
        <w:tab w:val="clear" w:pos="4252"/>
        <w:tab w:val="clear" w:pos="8504"/>
      </w:tabs>
      <w:spacing w:before="240" w:after="120"/>
    </w:pPr>
    <w:rPr>
      <w:rFonts w:ascii="Nimbus Sans L" w:eastAsia="DejaVu Sans" w:hAnsi="Nimbus Sans L"/>
      <w:b/>
      <w:bCs/>
      <w:smallCaps/>
      <w:kern w:val="1"/>
      <w:sz w:val="32"/>
      <w:szCs w:val="32"/>
      <w:lang w:val="es-CL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  <w:rPr>
      <w:rFonts w:ascii="DejaVu Sans Mono" w:hAnsi="DejaVu Sans Mono"/>
      <w:caps/>
      <w:sz w:val="22"/>
    </w:rPr>
  </w:style>
  <w:style w:type="paragraph" w:styleId="TDC2">
    <w:name w:val="toc 2"/>
    <w:basedOn w:val="ndice"/>
    <w:pPr>
      <w:tabs>
        <w:tab w:val="right" w:leader="dot" w:pos="9638"/>
      </w:tabs>
      <w:ind w:left="283"/>
    </w:pPr>
    <w:rPr>
      <w:rFonts w:ascii="DejaVu Sans Mono" w:hAnsi="DejaVu Sans Mono"/>
      <w:smallCaps/>
    </w:rPr>
  </w:style>
  <w:style w:type="paragraph" w:customStyle="1" w:styleId="WW-NormalWeb">
    <w:name w:val="WW-Normal (Web)"/>
    <w:basedOn w:val="Normal"/>
    <w:pPr>
      <w:suppressAutoHyphens w:val="0"/>
      <w:spacing w:before="280"/>
      <w:ind w:left="567"/>
      <w:jc w:val="both"/>
    </w:pPr>
    <w:rPr>
      <w:color w:val="000000"/>
      <w:kern w:val="1"/>
      <w:lang w:val="es-ES_tradnl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customStyle="1" w:styleId="ndice41">
    <w:name w:val="Índice 41"/>
    <w:basedOn w:val="Normal"/>
    <w:next w:val="Normal"/>
    <w:pPr>
      <w:ind w:left="960" w:hanging="240"/>
    </w:pPr>
  </w:style>
  <w:style w:type="paragraph" w:customStyle="1" w:styleId="ndice51">
    <w:name w:val="Índice 51"/>
    <w:basedOn w:val="Normal"/>
    <w:next w:val="Normal"/>
    <w:pPr>
      <w:ind w:left="1200" w:hanging="240"/>
    </w:pPr>
  </w:style>
  <w:style w:type="paragraph" w:customStyle="1" w:styleId="ndice61">
    <w:name w:val="Índice 61"/>
    <w:basedOn w:val="Normal"/>
    <w:next w:val="Normal"/>
    <w:pPr>
      <w:ind w:left="1440" w:hanging="240"/>
    </w:pPr>
  </w:style>
  <w:style w:type="paragraph" w:customStyle="1" w:styleId="ndice71">
    <w:name w:val="Índice 71"/>
    <w:basedOn w:val="Normal"/>
    <w:next w:val="Normal"/>
    <w:pPr>
      <w:ind w:left="1680" w:hanging="240"/>
    </w:pPr>
  </w:style>
  <w:style w:type="paragraph" w:customStyle="1" w:styleId="ndice81">
    <w:name w:val="Índice 81"/>
    <w:basedOn w:val="Normal"/>
    <w:next w:val="Normal"/>
    <w:pPr>
      <w:ind w:left="1920" w:hanging="240"/>
    </w:pPr>
  </w:style>
  <w:style w:type="paragraph" w:customStyle="1" w:styleId="ndice91">
    <w:name w:val="Índice 91"/>
    <w:basedOn w:val="Normal"/>
    <w:next w:val="Normal"/>
    <w:pPr>
      <w:ind w:left="2160" w:hanging="240"/>
    </w:pPr>
  </w:style>
  <w:style w:type="paragraph" w:styleId="Ttulodendice">
    <w:name w:val="index heading"/>
    <w:basedOn w:val="Normal"/>
    <w:next w:val="ndice1"/>
  </w:style>
  <w:style w:type="paragraph" w:styleId="Textonotapie">
    <w:name w:val="footnote text"/>
    <w:basedOn w:val="Normal"/>
    <w:pPr>
      <w:widowControl w:val="0"/>
    </w:pPr>
    <w:rPr>
      <w:rFonts w:ascii="Arial" w:eastAsia="HG Mincho Light J" w:hAnsi="Arial"/>
      <w:color w:val="000000"/>
      <w:sz w:val="20"/>
      <w:szCs w:val="20"/>
      <w:lang w:val="es-ES_tradnl"/>
    </w:r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Illustration">
    <w:name w:val="Illustration"/>
    <w:basedOn w:val="Epgrafe1"/>
  </w:style>
  <w:style w:type="paragraph" w:styleId="Textodeglobo">
    <w:name w:val="Balloon Text"/>
    <w:basedOn w:val="Normal"/>
    <w:link w:val="TextodegloboCar"/>
    <w:uiPriority w:val="99"/>
    <w:semiHidden/>
    <w:unhideWhenUsed/>
    <w:rsid w:val="00E061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0613A"/>
    <w:rPr>
      <w:rFonts w:ascii="Tahoma" w:hAnsi="Tahoma" w:cs="Tahoma"/>
      <w:sz w:val="16"/>
      <w:szCs w:val="16"/>
      <w:lang w:val="es-ES" w:eastAsia="ar-SA"/>
    </w:rPr>
  </w:style>
  <w:style w:type="character" w:styleId="Refdenotaalpie">
    <w:name w:val="footnote reference"/>
    <w:uiPriority w:val="99"/>
    <w:semiHidden/>
    <w:unhideWhenUsed/>
    <w:rsid w:val="00832BA4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D6249B"/>
    <w:pPr>
      <w:ind w:left="708"/>
    </w:pPr>
  </w:style>
  <w:style w:type="paragraph" w:styleId="Prrafodelista">
    <w:name w:val="List Paragraph"/>
    <w:basedOn w:val="Normal"/>
    <w:uiPriority w:val="34"/>
    <w:qFormat/>
    <w:rsid w:val="00EB47B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40E6"/>
    <w:pPr>
      <w:keepLines/>
      <w:tabs>
        <w:tab w:val="clear" w:pos="0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3225-06F6-4391-970C-7C7C85C9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Windows uE</Company>
  <LinksUpToDate>false</LinksUpToDate>
  <CharactersWithSpaces>6171</CharactersWithSpaces>
  <SharedDoc>false</SharedDoc>
  <HLinks>
    <vt:vector size="12" baseType="variant">
      <vt:variant>
        <vt:i4>2228243</vt:i4>
      </vt:variant>
      <vt:variant>
        <vt:i4>18</vt:i4>
      </vt:variant>
      <vt:variant>
        <vt:i4>0</vt:i4>
      </vt:variant>
      <vt:variant>
        <vt:i4>5</vt:i4>
      </vt:variant>
      <vt:variant>
        <vt:lpwstr>mailto:pgonzalezs@achs.cl</vt:lpwstr>
      </vt:variant>
      <vt:variant>
        <vt:lpwstr/>
      </vt:variant>
      <vt:variant>
        <vt:i4>3407884</vt:i4>
      </vt:variant>
      <vt:variant>
        <vt:i4>15</vt:i4>
      </vt:variant>
      <vt:variant>
        <vt:i4>0</vt:i4>
      </vt:variant>
      <vt:variant>
        <vt:i4>5</vt:i4>
      </vt:variant>
      <vt:variant>
        <vt:lpwstr>mailto:naraya@achs.cl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Achs</dc:creator>
  <cp:lastModifiedBy>jorge</cp:lastModifiedBy>
  <cp:revision>98</cp:revision>
  <cp:lastPrinted>2002-11-20T20:12:00Z</cp:lastPrinted>
  <dcterms:created xsi:type="dcterms:W3CDTF">2011-04-24T23:46:00Z</dcterms:created>
  <dcterms:modified xsi:type="dcterms:W3CDTF">2011-04-26T13:34:00Z</dcterms:modified>
</cp:coreProperties>
</file>