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20A" w:rsidRDefault="000F7DA6" w:rsidP="001C620A">
      <w:pPr>
        <w:ind w:firstLine="422"/>
        <w:contextualSpacing/>
        <w:jc w:val="center"/>
        <w:rPr>
          <w:b/>
        </w:rPr>
      </w:pPr>
      <w:r w:rsidRPr="000F7DA6">
        <w:rPr>
          <w:rFonts w:hint="eastAsia"/>
          <w:b/>
        </w:rPr>
        <w:t>《物感•感物》——当代媒介链接独立艺术家观念的思考</w:t>
      </w:r>
    </w:p>
    <w:p w:rsidR="000F7DA6" w:rsidRPr="001C620A" w:rsidRDefault="000F7DA6" w:rsidP="00B03935">
      <w:pPr>
        <w:ind w:firstLineChars="0" w:firstLine="0"/>
        <w:contextualSpacing/>
        <w:rPr>
          <w:b/>
        </w:rPr>
      </w:pPr>
    </w:p>
    <w:p w:rsidR="00D07F6C" w:rsidRDefault="00D07F6C" w:rsidP="00963389">
      <w:pPr>
        <w:ind w:firstLine="420"/>
        <w:contextualSpacing/>
      </w:pPr>
      <w:r>
        <w:rPr>
          <w:rFonts w:hint="eastAsia"/>
        </w:rPr>
        <w:t>“凡音之起，由人心生也。人心之动，物使之然也。感于物而动，故形于声。”</w:t>
      </w:r>
    </w:p>
    <w:p w:rsidR="00D07F6C" w:rsidRDefault="00963389" w:rsidP="00963389">
      <w:pPr>
        <w:ind w:firstLine="420"/>
        <w:contextualSpacing/>
      </w:pPr>
      <w:r>
        <w:rPr>
          <w:rFonts w:hint="eastAsia"/>
        </w:rPr>
        <w:t xml:space="preserve">                                                         </w:t>
      </w:r>
      <w:r>
        <w:rPr>
          <w:rFonts w:hint="eastAsia"/>
        </w:rPr>
        <w:t>——《礼记</w:t>
      </w:r>
      <w:r w:rsidRPr="00D07F6C">
        <w:rPr>
          <w:rFonts w:hint="eastAsia"/>
        </w:rPr>
        <w:t>•</w:t>
      </w:r>
      <w:r>
        <w:rPr>
          <w:rFonts w:hint="eastAsia"/>
        </w:rPr>
        <w:t>乐记》</w:t>
      </w:r>
    </w:p>
    <w:p w:rsidR="000F7DA6" w:rsidRDefault="000F7DA6" w:rsidP="00963389">
      <w:pPr>
        <w:ind w:firstLine="420"/>
        <w:contextualSpacing/>
      </w:pPr>
    </w:p>
    <w:p w:rsidR="00F8537D" w:rsidRDefault="0099097F" w:rsidP="00963389">
      <w:pPr>
        <w:ind w:firstLine="420"/>
        <w:contextualSpacing/>
      </w:pPr>
      <w:r>
        <w:rPr>
          <w:rFonts w:hint="eastAsia"/>
        </w:rPr>
        <w:t>一个国家或者民族最具代表的文学形态莫过于诗学。作为诗学，无论古今都隶属于哲学的一个分支，也是美学的一种特殊形态，它包括两个方面，一方面它与历代诗人的创作实践具有密切的联系，是诗人们创作</w:t>
      </w:r>
      <w:r w:rsidR="00D07F6C">
        <w:rPr>
          <w:rFonts w:hint="eastAsia"/>
        </w:rPr>
        <w:t>经验的归纳、总结、升华；另一方面它与哲学气脉相联系，受历代哲学思想推动或抑制。“物感”说也不例外；一方面是历朝诗人的创作精华，另一方面在不同的发展阶段又受到不同的引导和制约。目前中国的“物感”说经过丛丛渗透融合，主要是“以儒为主，以道补之”为核心理论基础。</w:t>
      </w:r>
      <w:r w:rsidR="00963389">
        <w:rPr>
          <w:rFonts w:hint="eastAsia"/>
        </w:rPr>
        <w:t>从《礼记</w:t>
      </w:r>
      <w:r w:rsidR="00963389" w:rsidRPr="00D07F6C">
        <w:rPr>
          <w:rFonts w:hint="eastAsia"/>
        </w:rPr>
        <w:t>•</w:t>
      </w:r>
      <w:r w:rsidR="00963389">
        <w:rPr>
          <w:rFonts w:hint="eastAsia"/>
        </w:rPr>
        <w:t>乐记》中可以窥探到“物感”的起源原因：即物、心、</w:t>
      </w:r>
      <w:proofErr w:type="gramStart"/>
      <w:r w:rsidR="00963389">
        <w:rPr>
          <w:rFonts w:hint="eastAsia"/>
        </w:rPr>
        <w:t>乐之间</w:t>
      </w:r>
      <w:proofErr w:type="gramEnd"/>
      <w:r w:rsidR="00963389">
        <w:rPr>
          <w:rFonts w:hint="eastAsia"/>
        </w:rPr>
        <w:t>的联系。</w:t>
      </w:r>
    </w:p>
    <w:p w:rsidR="00D50240" w:rsidRDefault="00D50240" w:rsidP="00963389">
      <w:pPr>
        <w:ind w:firstLine="420"/>
        <w:contextualSpacing/>
      </w:pPr>
    </w:p>
    <w:p w:rsidR="00963389" w:rsidRDefault="00963389" w:rsidP="00963389">
      <w:pPr>
        <w:ind w:firstLine="420"/>
        <w:contextualSpacing/>
      </w:pPr>
      <w:r>
        <w:rPr>
          <w:rFonts w:hint="eastAsia"/>
        </w:rPr>
        <w:t>马克思说：“原始思维局限于最近的感受所及的环境，即人们能够思索的便是仅是他们直接感受到的东西或现实。而在文化形成过程中，文字、文学、艺术都是离不开对自然的领悟。”当然远古人自己不可能意识到这个问题，更不可能提出“物感”说，但对认识自然万物、摸索运动规律的活动从未停止。“人类首先要在自然审美中具备一定的心里趣味与能力条件，在自然审美中实现由生理到心理、由客观到主观的升华和飞跃，才可能在文艺创作中运用联想、比兴、借喻、抒情之法。”在这过程中，</w:t>
      </w:r>
      <w:r w:rsidR="00B22C50">
        <w:rPr>
          <w:rFonts w:hint="eastAsia"/>
        </w:rPr>
        <w:t>对应的“物化”起到很大作用。</w:t>
      </w:r>
    </w:p>
    <w:p w:rsidR="00D50240" w:rsidRDefault="00D50240" w:rsidP="00963389">
      <w:pPr>
        <w:ind w:firstLine="420"/>
        <w:contextualSpacing/>
      </w:pPr>
    </w:p>
    <w:p w:rsidR="00B22C50" w:rsidRDefault="00B22C50" w:rsidP="00963389">
      <w:pPr>
        <w:ind w:firstLine="420"/>
        <w:contextualSpacing/>
      </w:pPr>
      <w:r>
        <w:rPr>
          <w:rFonts w:hint="eastAsia"/>
        </w:rPr>
        <w:t>魏晋时期是</w:t>
      </w:r>
      <w:r w:rsidR="00D50240">
        <w:rPr>
          <w:rFonts w:hint="eastAsia"/>
        </w:rPr>
        <w:t>“</w:t>
      </w:r>
      <w:r>
        <w:rPr>
          <w:rFonts w:hint="eastAsia"/>
        </w:rPr>
        <w:t>物感</w:t>
      </w:r>
      <w:r w:rsidR="00D50240">
        <w:rPr>
          <w:rFonts w:hint="eastAsia"/>
        </w:rPr>
        <w:t>”</w:t>
      </w:r>
      <w:r>
        <w:rPr>
          <w:rFonts w:hint="eastAsia"/>
        </w:rPr>
        <w:t>最重要的一个时期，是“物感”思想发展成熟的一个重要时期，这也基于当时的文化氛围，文学艺术上以“人的主题”、“文的自觉”为主调，这两点刚好适合“物感”生长发展的土壤。</w:t>
      </w:r>
    </w:p>
    <w:p w:rsidR="00D50240" w:rsidRDefault="00D50240" w:rsidP="00D50240">
      <w:pPr>
        <w:ind w:firstLine="420"/>
        <w:contextualSpacing/>
      </w:pPr>
    </w:p>
    <w:p w:rsidR="0076366D" w:rsidRDefault="00B22C50" w:rsidP="00D50240">
      <w:pPr>
        <w:ind w:firstLine="420"/>
        <w:contextualSpacing/>
      </w:pPr>
      <w:r>
        <w:rPr>
          <w:rFonts w:hint="eastAsia"/>
        </w:rPr>
        <w:t>“物感”思想经历快速发展后，必然经历一段低谷期，在佛陀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容渗入“物感”说中，使其发生了短暂的失落。后又在唐宋诗词和元山水画影响下，“物感”说又再次得到充实，但其性质也随着时代变化而悄悄发生着变化。直到明清时期，“物感”说也基本由“诗缘情”为主转变为“诗言志”为主。内核思想也由“儒道互补”转变为“以儒为主，以道补之”的文化内涵，这种</w:t>
      </w:r>
      <w:r w:rsidR="00B941FB">
        <w:rPr>
          <w:rFonts w:hint="eastAsia"/>
        </w:rPr>
        <w:t>民族精神意蕴一直发展至今，深深的影响着中国人的审美和价值观。</w:t>
      </w:r>
    </w:p>
    <w:p w:rsidR="001A35D6" w:rsidRDefault="001A35D6" w:rsidP="00D50240">
      <w:pPr>
        <w:ind w:firstLine="420"/>
        <w:contextualSpacing/>
      </w:pPr>
    </w:p>
    <w:p w:rsidR="00D50240" w:rsidRDefault="001A35D6" w:rsidP="0076366D">
      <w:pPr>
        <w:ind w:firstLine="360"/>
        <w:contextualSpacing/>
        <w:rPr>
          <w:rFonts w:cs="Calibri"/>
          <w:bCs/>
          <w:color w:val="000000"/>
          <w:sz w:val="18"/>
          <w:szCs w:val="18"/>
        </w:rPr>
      </w:pPr>
      <w:r>
        <w:rPr>
          <w:rFonts w:cs="Calibri" w:hint="eastAsia"/>
          <w:bCs/>
          <w:color w:val="000000"/>
          <w:sz w:val="18"/>
          <w:szCs w:val="18"/>
        </w:rPr>
        <w:t>绘画艺术作为</w:t>
      </w:r>
      <w:r w:rsidR="00E27B19">
        <w:rPr>
          <w:rFonts w:cs="Calibri" w:hint="eastAsia"/>
          <w:bCs/>
          <w:color w:val="000000"/>
          <w:sz w:val="18"/>
          <w:szCs w:val="18"/>
        </w:rPr>
        <w:t>传统</w:t>
      </w:r>
      <w:r>
        <w:rPr>
          <w:rFonts w:cs="Calibri" w:hint="eastAsia"/>
          <w:bCs/>
          <w:color w:val="000000"/>
          <w:sz w:val="18"/>
          <w:szCs w:val="18"/>
        </w:rPr>
        <w:t>文化表达中一种普遍及特殊的方式，在如今又面临什么样的困境呢？</w:t>
      </w:r>
    </w:p>
    <w:p w:rsidR="001A35D6" w:rsidRDefault="001A35D6" w:rsidP="0076366D">
      <w:pPr>
        <w:ind w:firstLine="360"/>
        <w:contextualSpacing/>
        <w:rPr>
          <w:rFonts w:cs="Calibri"/>
          <w:bCs/>
          <w:color w:val="000000"/>
          <w:sz w:val="18"/>
          <w:szCs w:val="18"/>
        </w:rPr>
      </w:pPr>
    </w:p>
    <w:p w:rsidR="0076366D" w:rsidRDefault="0076366D" w:rsidP="0076366D">
      <w:pPr>
        <w:ind w:firstLine="360"/>
        <w:contextualSpacing/>
        <w:rPr>
          <w:rFonts w:cs="Calibri"/>
          <w:bCs/>
          <w:color w:val="000000"/>
          <w:sz w:val="18"/>
          <w:szCs w:val="18"/>
        </w:rPr>
      </w:pPr>
      <w:r w:rsidRPr="000D0238">
        <w:rPr>
          <w:rFonts w:cs="Calibri" w:hint="eastAsia"/>
          <w:bCs/>
          <w:color w:val="000000"/>
          <w:sz w:val="18"/>
          <w:szCs w:val="18"/>
        </w:rPr>
        <w:t>当人类的生活、工作被电脑、网络化之后，最明显的是改变了我们阅读、沟通与表达的方式，很多能量都集中在用图像替代传统的语言交流。同时，人工智能制造和提供给适应的人群以生理和技术环境。尤其反映在新一代年轻人对传统阅读的抵触，以及利用图像传播与消费的直截了当之中。“读图时代”的呼啸而来，使我们已经不再单一地从图像中获得信息或从图像中寻找多重现实，而是面对、判断和处理被多重现实入侵的海量的图像。作为古老的艺术绘画，似乎已经失去了传达思想和感情的功能，而对美的热衷成为个人自恋的真实写照。因此，“读图时代”的图片的泛滥与消费，造成的全民狂欢已经终结了绘画艺术的“英雄时代”，导致了绘画艺术家在影像的汪洋中涉渡和求生。那么，在不断超越经验与想象之外的未来，绘画艺术何为？绘画艺术家究竟是展示外部世界的窗口，还是个人创造力的折射？或许绘画艺术的问题不仅仅是如何面对现实，而是如何回归自我的认知</w:t>
      </w:r>
      <w:proofErr w:type="gramStart"/>
      <w:r w:rsidRPr="000D0238">
        <w:rPr>
          <w:rFonts w:cs="Calibri" w:hint="eastAsia"/>
          <w:bCs/>
          <w:color w:val="000000"/>
          <w:sz w:val="18"/>
          <w:szCs w:val="18"/>
        </w:rPr>
        <w:t>与觉知之中</w:t>
      </w:r>
      <w:proofErr w:type="gramEnd"/>
      <w:r w:rsidRPr="000D0238">
        <w:rPr>
          <w:rFonts w:cs="Calibri" w:hint="eastAsia"/>
          <w:bCs/>
          <w:color w:val="000000"/>
          <w:sz w:val="18"/>
          <w:szCs w:val="18"/>
        </w:rPr>
        <w:t>。</w:t>
      </w:r>
    </w:p>
    <w:p w:rsidR="00D50240" w:rsidRDefault="00D50240" w:rsidP="00D50240">
      <w:pPr>
        <w:ind w:firstLine="420"/>
        <w:contextualSpacing/>
      </w:pPr>
    </w:p>
    <w:p w:rsidR="00D50240" w:rsidRDefault="00D50240" w:rsidP="00A20D24">
      <w:pPr>
        <w:ind w:firstLine="360"/>
        <w:contextualSpacing/>
        <w:rPr>
          <w:rFonts w:cs="Calibri"/>
          <w:bCs/>
          <w:color w:val="000000"/>
          <w:sz w:val="18"/>
          <w:szCs w:val="18"/>
        </w:rPr>
      </w:pPr>
      <w:r w:rsidRPr="00A20D24">
        <w:rPr>
          <w:rFonts w:cs="Calibri" w:hint="eastAsia"/>
          <w:bCs/>
          <w:color w:val="000000"/>
          <w:sz w:val="18"/>
          <w:szCs w:val="18"/>
        </w:rPr>
        <w:t>今天，我们以“物感”为引，来谈论“感物”，显得特别合适和必须。甚至可以</w:t>
      </w:r>
      <w:r w:rsidR="0055484D" w:rsidRPr="00A20D24">
        <w:rPr>
          <w:rFonts w:cs="Calibri" w:hint="eastAsia"/>
          <w:bCs/>
          <w:color w:val="000000"/>
          <w:sz w:val="18"/>
          <w:szCs w:val="18"/>
        </w:rPr>
        <w:t>深层次的探讨</w:t>
      </w:r>
      <w:r w:rsidRPr="00A20D24">
        <w:rPr>
          <w:rFonts w:cs="Calibri" w:hint="eastAsia"/>
          <w:bCs/>
          <w:color w:val="000000"/>
          <w:sz w:val="18"/>
          <w:szCs w:val="18"/>
        </w:rPr>
        <w:t>到每个</w:t>
      </w:r>
      <w:r w:rsidR="0055484D" w:rsidRPr="00A20D24">
        <w:rPr>
          <w:rFonts w:cs="Calibri" w:hint="eastAsia"/>
          <w:bCs/>
          <w:color w:val="000000"/>
          <w:sz w:val="18"/>
          <w:szCs w:val="18"/>
        </w:rPr>
        <w:t>独立艺术家</w:t>
      </w:r>
      <w:r w:rsidRPr="00A20D24">
        <w:rPr>
          <w:rFonts w:cs="Calibri" w:hint="eastAsia"/>
          <w:bCs/>
          <w:color w:val="000000"/>
          <w:sz w:val="18"/>
          <w:szCs w:val="18"/>
        </w:rPr>
        <w:t>对于“物”</w:t>
      </w:r>
      <w:r w:rsidR="009D5588" w:rsidRPr="00A20D24">
        <w:rPr>
          <w:rFonts w:cs="Calibri" w:hint="eastAsia"/>
          <w:bCs/>
          <w:color w:val="000000"/>
          <w:sz w:val="18"/>
          <w:szCs w:val="18"/>
        </w:rPr>
        <w:t>（艺术本身）</w:t>
      </w:r>
      <w:r w:rsidRPr="00A20D24">
        <w:rPr>
          <w:rFonts w:cs="Calibri" w:hint="eastAsia"/>
          <w:bCs/>
          <w:color w:val="000000"/>
          <w:sz w:val="18"/>
          <w:szCs w:val="18"/>
        </w:rPr>
        <w:t>的“感”</w:t>
      </w:r>
      <w:r w:rsidR="009D5588" w:rsidRPr="00A20D24">
        <w:rPr>
          <w:rFonts w:cs="Calibri" w:hint="eastAsia"/>
          <w:bCs/>
          <w:color w:val="000000"/>
          <w:sz w:val="18"/>
          <w:szCs w:val="18"/>
        </w:rPr>
        <w:t>（链接）</w:t>
      </w:r>
      <w:r w:rsidRPr="00A20D24">
        <w:rPr>
          <w:rFonts w:cs="Calibri" w:hint="eastAsia"/>
          <w:bCs/>
          <w:color w:val="000000"/>
          <w:sz w:val="18"/>
          <w:szCs w:val="18"/>
        </w:rPr>
        <w:t>。</w:t>
      </w:r>
    </w:p>
    <w:p w:rsidR="00D50240" w:rsidRDefault="00D50240" w:rsidP="00D50240">
      <w:pPr>
        <w:ind w:firstLine="360"/>
        <w:contextualSpacing/>
        <w:rPr>
          <w:rFonts w:cs="Calibri"/>
          <w:bCs/>
          <w:color w:val="000000"/>
          <w:sz w:val="18"/>
          <w:szCs w:val="18"/>
        </w:rPr>
      </w:pPr>
    </w:p>
    <w:p w:rsidR="00D50240" w:rsidRDefault="0076366D" w:rsidP="00D50240">
      <w:pPr>
        <w:ind w:firstLine="360"/>
        <w:contextualSpacing/>
        <w:rPr>
          <w:rFonts w:cs="Calibri"/>
          <w:bCs/>
          <w:color w:val="000000"/>
          <w:sz w:val="18"/>
          <w:szCs w:val="18"/>
        </w:rPr>
      </w:pPr>
      <w:r w:rsidRPr="000D0238">
        <w:rPr>
          <w:rFonts w:cs="Calibri" w:hint="eastAsia"/>
          <w:bCs/>
          <w:color w:val="000000"/>
          <w:sz w:val="18"/>
          <w:szCs w:val="18"/>
        </w:rPr>
        <w:t>每个独立艺术家都</w:t>
      </w:r>
      <w:r w:rsidRPr="000D0238">
        <w:rPr>
          <w:rFonts w:cs="Calibri"/>
          <w:bCs/>
          <w:color w:val="000000"/>
          <w:sz w:val="18"/>
          <w:szCs w:val="18"/>
        </w:rPr>
        <w:t>一直在</w:t>
      </w:r>
      <w:r w:rsidRPr="000D0238">
        <w:rPr>
          <w:rFonts w:cs="Calibri" w:hint="eastAsia"/>
          <w:bCs/>
          <w:color w:val="000000"/>
          <w:sz w:val="18"/>
          <w:szCs w:val="18"/>
        </w:rPr>
        <w:t>艺术</w:t>
      </w:r>
      <w:r w:rsidRPr="000D0238">
        <w:rPr>
          <w:rFonts w:cs="Calibri"/>
          <w:bCs/>
          <w:color w:val="000000"/>
          <w:sz w:val="18"/>
          <w:szCs w:val="18"/>
        </w:rPr>
        <w:t>本身的可能性上</w:t>
      </w:r>
      <w:proofErr w:type="gramStart"/>
      <w:r w:rsidRPr="000D0238">
        <w:rPr>
          <w:rFonts w:cs="Calibri"/>
          <w:bCs/>
          <w:color w:val="000000"/>
          <w:sz w:val="18"/>
          <w:szCs w:val="18"/>
        </w:rPr>
        <w:t>给予着</w:t>
      </w:r>
      <w:proofErr w:type="gramEnd"/>
      <w:r w:rsidRPr="000D0238">
        <w:rPr>
          <w:rFonts w:cs="Calibri"/>
          <w:bCs/>
          <w:color w:val="000000"/>
          <w:sz w:val="18"/>
          <w:szCs w:val="18"/>
        </w:rPr>
        <w:t>不同方式的</w:t>
      </w:r>
      <w:r w:rsidRPr="000D0238">
        <w:rPr>
          <w:rFonts w:cs="Calibri" w:hint="eastAsia"/>
          <w:bCs/>
          <w:color w:val="000000"/>
          <w:sz w:val="18"/>
          <w:szCs w:val="18"/>
        </w:rPr>
        <w:t>与现实“链接”</w:t>
      </w:r>
      <w:r w:rsidRPr="000D0238">
        <w:rPr>
          <w:rFonts w:cs="Calibri"/>
          <w:bCs/>
          <w:color w:val="000000"/>
          <w:sz w:val="18"/>
          <w:szCs w:val="18"/>
        </w:rPr>
        <w:t>。</w:t>
      </w:r>
      <w:r w:rsidRPr="000D0238">
        <w:rPr>
          <w:rFonts w:cs="Calibri" w:hint="eastAsia"/>
          <w:bCs/>
          <w:color w:val="000000"/>
          <w:sz w:val="18"/>
          <w:szCs w:val="18"/>
        </w:rPr>
        <w:t>“链接”</w:t>
      </w:r>
      <w:r w:rsidRPr="000D0238">
        <w:rPr>
          <w:rFonts w:cs="Calibri"/>
          <w:bCs/>
          <w:color w:val="000000"/>
          <w:sz w:val="18"/>
          <w:szCs w:val="18"/>
        </w:rPr>
        <w:t>的概念，既包含有艺术家对艺术的个人立场和态度，也包括从内容到形态，语言到媒介等方面的各种实验。当然任何艺术创造都可以说是某种</w:t>
      </w:r>
      <w:r w:rsidRPr="000D0238">
        <w:rPr>
          <w:rFonts w:cs="Calibri" w:hint="eastAsia"/>
          <w:bCs/>
          <w:color w:val="000000"/>
          <w:sz w:val="18"/>
          <w:szCs w:val="18"/>
        </w:rPr>
        <w:t>链接</w:t>
      </w:r>
      <w:r w:rsidRPr="000D0238">
        <w:rPr>
          <w:rFonts w:cs="Calibri"/>
          <w:bCs/>
          <w:color w:val="000000"/>
          <w:sz w:val="18"/>
          <w:szCs w:val="18"/>
        </w:rPr>
        <w:t>，但我们可以区别两种基本的</w:t>
      </w:r>
      <w:r w:rsidRPr="000D0238">
        <w:rPr>
          <w:rFonts w:cs="Calibri" w:hint="eastAsia"/>
          <w:bCs/>
          <w:color w:val="000000"/>
          <w:sz w:val="18"/>
          <w:szCs w:val="18"/>
        </w:rPr>
        <w:t>链接</w:t>
      </w:r>
      <w:r w:rsidRPr="000D0238">
        <w:rPr>
          <w:rFonts w:cs="Calibri"/>
          <w:bCs/>
          <w:color w:val="000000"/>
          <w:sz w:val="18"/>
          <w:szCs w:val="18"/>
        </w:rPr>
        <w:t>方式：一种是某一艺术传统内部的</w:t>
      </w:r>
      <w:r w:rsidRPr="000D0238">
        <w:rPr>
          <w:rFonts w:cs="Calibri" w:hint="eastAsia"/>
          <w:bCs/>
          <w:color w:val="000000"/>
          <w:sz w:val="18"/>
          <w:szCs w:val="18"/>
        </w:rPr>
        <w:t>链接</w:t>
      </w:r>
      <w:r w:rsidRPr="000D0238">
        <w:rPr>
          <w:rFonts w:cs="Calibri"/>
          <w:bCs/>
          <w:color w:val="000000"/>
          <w:sz w:val="18"/>
          <w:szCs w:val="18"/>
        </w:rPr>
        <w:t>，一种是传统之外的</w:t>
      </w:r>
      <w:r w:rsidRPr="000D0238">
        <w:rPr>
          <w:rFonts w:cs="Calibri" w:hint="eastAsia"/>
          <w:bCs/>
          <w:color w:val="000000"/>
          <w:sz w:val="18"/>
          <w:szCs w:val="18"/>
        </w:rPr>
        <w:t>链接</w:t>
      </w:r>
      <w:r w:rsidRPr="000D0238">
        <w:rPr>
          <w:rFonts w:cs="Calibri"/>
          <w:bCs/>
          <w:color w:val="000000"/>
          <w:sz w:val="18"/>
          <w:szCs w:val="18"/>
        </w:rPr>
        <w:t>。传统内部的</w:t>
      </w:r>
      <w:r w:rsidRPr="000D0238">
        <w:rPr>
          <w:rFonts w:cs="Calibri" w:hint="eastAsia"/>
          <w:bCs/>
          <w:color w:val="000000"/>
          <w:sz w:val="18"/>
          <w:szCs w:val="18"/>
        </w:rPr>
        <w:t>链接</w:t>
      </w:r>
      <w:r w:rsidRPr="000D0238">
        <w:rPr>
          <w:rFonts w:cs="Calibri"/>
          <w:bCs/>
          <w:color w:val="000000"/>
          <w:sz w:val="18"/>
          <w:szCs w:val="18"/>
        </w:rPr>
        <w:t>是对传统</w:t>
      </w:r>
      <w:r w:rsidRPr="000D0238">
        <w:rPr>
          <w:rFonts w:cs="Calibri" w:hint="eastAsia"/>
          <w:bCs/>
          <w:color w:val="000000"/>
          <w:sz w:val="18"/>
          <w:szCs w:val="18"/>
        </w:rPr>
        <w:t>艺术</w:t>
      </w:r>
      <w:r w:rsidRPr="000D0238">
        <w:rPr>
          <w:rFonts w:cs="Calibri"/>
          <w:bCs/>
          <w:color w:val="000000"/>
          <w:sz w:val="18"/>
          <w:szCs w:val="18"/>
        </w:rPr>
        <w:t>自身语言和风格的不断提升和丰富化；传统外部的</w:t>
      </w:r>
      <w:r w:rsidRPr="000D0238">
        <w:rPr>
          <w:rFonts w:cs="Calibri" w:hint="eastAsia"/>
          <w:bCs/>
          <w:color w:val="000000"/>
          <w:sz w:val="18"/>
          <w:szCs w:val="18"/>
        </w:rPr>
        <w:t>链接</w:t>
      </w:r>
      <w:r w:rsidRPr="000D0238">
        <w:rPr>
          <w:rFonts w:cs="Calibri"/>
          <w:bCs/>
          <w:color w:val="000000"/>
          <w:sz w:val="18"/>
          <w:szCs w:val="18"/>
        </w:rPr>
        <w:t>则注重的是对现存艺术系统的重新定义，所希望达到的是传统表达方式、审美之间的相互打破，包括对所谓</w:t>
      </w:r>
      <w:r w:rsidRPr="000D0238">
        <w:rPr>
          <w:rFonts w:cs="Calibri" w:hint="eastAsia"/>
          <w:bCs/>
          <w:color w:val="000000"/>
          <w:sz w:val="18"/>
          <w:szCs w:val="18"/>
        </w:rPr>
        <w:t>各类艺术</w:t>
      </w:r>
      <w:r w:rsidRPr="000D0238">
        <w:rPr>
          <w:rFonts w:cs="Calibri"/>
          <w:bCs/>
          <w:color w:val="000000"/>
          <w:sz w:val="18"/>
          <w:szCs w:val="18"/>
        </w:rPr>
        <w:t>语言的重新定义。所以它不仅仅是对某一</w:t>
      </w:r>
      <w:r w:rsidRPr="000D0238">
        <w:rPr>
          <w:rFonts w:cs="Calibri" w:hint="eastAsia"/>
          <w:bCs/>
          <w:color w:val="000000"/>
          <w:sz w:val="18"/>
          <w:szCs w:val="18"/>
        </w:rPr>
        <w:t>艺术</w:t>
      </w:r>
      <w:r w:rsidRPr="000D0238">
        <w:rPr>
          <w:rFonts w:cs="Calibri"/>
          <w:bCs/>
          <w:color w:val="000000"/>
          <w:sz w:val="18"/>
          <w:szCs w:val="18"/>
        </w:rPr>
        <w:t>审美或语言的完美化，而是带有某种革命性的作用。这种</w:t>
      </w:r>
      <w:r w:rsidRPr="000D0238">
        <w:rPr>
          <w:rFonts w:cs="Calibri"/>
          <w:bCs/>
          <w:color w:val="000000"/>
          <w:sz w:val="18"/>
          <w:szCs w:val="18"/>
        </w:rPr>
        <w:t>“</w:t>
      </w:r>
      <w:r w:rsidRPr="000D0238">
        <w:rPr>
          <w:rFonts w:cs="Calibri" w:hint="eastAsia"/>
          <w:bCs/>
          <w:color w:val="000000"/>
          <w:sz w:val="18"/>
          <w:szCs w:val="18"/>
        </w:rPr>
        <w:t>链接</w:t>
      </w:r>
      <w:r w:rsidRPr="000D0238">
        <w:rPr>
          <w:rFonts w:cs="Calibri"/>
          <w:bCs/>
          <w:color w:val="000000"/>
          <w:sz w:val="18"/>
          <w:szCs w:val="18"/>
        </w:rPr>
        <w:t>”</w:t>
      </w:r>
      <w:r w:rsidRPr="000D0238">
        <w:rPr>
          <w:rFonts w:cs="Calibri" w:hint="eastAsia"/>
          <w:bCs/>
          <w:color w:val="000000"/>
          <w:sz w:val="18"/>
          <w:szCs w:val="18"/>
        </w:rPr>
        <w:t>的自</w:t>
      </w:r>
      <w:r w:rsidRPr="000D0238">
        <w:rPr>
          <w:rFonts w:cs="Calibri"/>
          <w:bCs/>
          <w:color w:val="000000"/>
          <w:sz w:val="18"/>
          <w:szCs w:val="18"/>
        </w:rPr>
        <w:t>我判断</w:t>
      </w:r>
      <w:r w:rsidRPr="000D0238">
        <w:rPr>
          <w:rFonts w:cs="Calibri" w:hint="eastAsia"/>
          <w:bCs/>
          <w:color w:val="000000"/>
          <w:sz w:val="18"/>
          <w:szCs w:val="18"/>
        </w:rPr>
        <w:t>是</w:t>
      </w:r>
      <w:r w:rsidRPr="000D0238">
        <w:rPr>
          <w:rFonts w:cs="Calibri"/>
          <w:bCs/>
          <w:color w:val="000000"/>
          <w:sz w:val="18"/>
          <w:szCs w:val="18"/>
        </w:rPr>
        <w:t>解读</w:t>
      </w:r>
      <w:r w:rsidRPr="000D0238">
        <w:rPr>
          <w:rFonts w:cs="Calibri" w:hint="eastAsia"/>
          <w:bCs/>
          <w:color w:val="000000"/>
          <w:sz w:val="18"/>
          <w:szCs w:val="18"/>
        </w:rPr>
        <w:t>这次展览</w:t>
      </w:r>
      <w:r w:rsidRPr="000D0238">
        <w:rPr>
          <w:rFonts w:cs="Calibri"/>
          <w:bCs/>
          <w:color w:val="000000"/>
          <w:sz w:val="18"/>
          <w:szCs w:val="18"/>
        </w:rPr>
        <w:t>的主要参照之一。</w:t>
      </w:r>
      <w:r w:rsidRPr="000D0238">
        <w:rPr>
          <w:rFonts w:cs="Calibri" w:hint="eastAsia"/>
          <w:bCs/>
          <w:color w:val="000000"/>
          <w:sz w:val="18"/>
          <w:szCs w:val="18"/>
        </w:rPr>
        <w:t>依我看</w:t>
      </w:r>
      <w:r w:rsidRPr="000D0238">
        <w:rPr>
          <w:rFonts w:cs="Calibri"/>
          <w:bCs/>
          <w:color w:val="000000"/>
          <w:sz w:val="18"/>
          <w:szCs w:val="18"/>
        </w:rPr>
        <w:t>，</w:t>
      </w:r>
      <w:r w:rsidRPr="000D0238">
        <w:rPr>
          <w:rFonts w:cs="Calibri" w:hint="eastAsia"/>
          <w:bCs/>
          <w:color w:val="000000"/>
          <w:sz w:val="18"/>
          <w:szCs w:val="18"/>
        </w:rPr>
        <w:t>艺术家</w:t>
      </w:r>
      <w:r w:rsidRPr="000D0238">
        <w:rPr>
          <w:rFonts w:cs="Calibri"/>
          <w:bCs/>
          <w:color w:val="000000"/>
          <w:sz w:val="18"/>
          <w:szCs w:val="18"/>
        </w:rPr>
        <w:t>的</w:t>
      </w:r>
      <w:r w:rsidRPr="000D0238">
        <w:rPr>
          <w:rFonts w:cs="Calibri" w:hint="eastAsia"/>
          <w:bCs/>
          <w:color w:val="000000"/>
          <w:sz w:val="18"/>
          <w:szCs w:val="18"/>
        </w:rPr>
        <w:t>链接</w:t>
      </w:r>
      <w:r w:rsidRPr="000D0238">
        <w:rPr>
          <w:rFonts w:cs="Calibri"/>
          <w:bCs/>
          <w:color w:val="000000"/>
          <w:sz w:val="18"/>
          <w:szCs w:val="18"/>
        </w:rPr>
        <w:t>在于对以往习惯的</w:t>
      </w:r>
      <w:r w:rsidRPr="000D0238">
        <w:rPr>
          <w:rFonts w:cs="Calibri" w:hint="eastAsia"/>
          <w:bCs/>
          <w:color w:val="000000"/>
          <w:sz w:val="18"/>
          <w:szCs w:val="18"/>
        </w:rPr>
        <w:t>创作</w:t>
      </w:r>
      <w:r w:rsidRPr="000D0238">
        <w:rPr>
          <w:rFonts w:cs="Calibri"/>
          <w:bCs/>
          <w:color w:val="000000"/>
          <w:sz w:val="18"/>
          <w:szCs w:val="18"/>
        </w:rPr>
        <w:t>表现模式充满着质疑，在于对年轻一代流行的</w:t>
      </w:r>
      <w:r w:rsidRPr="000D0238">
        <w:rPr>
          <w:rFonts w:cs="Calibri"/>
          <w:bCs/>
          <w:color w:val="000000"/>
          <w:sz w:val="18"/>
          <w:szCs w:val="18"/>
        </w:rPr>
        <w:t>“</w:t>
      </w:r>
      <w:r w:rsidRPr="000D0238">
        <w:rPr>
          <w:rFonts w:cs="Calibri"/>
          <w:bCs/>
          <w:color w:val="000000"/>
          <w:sz w:val="18"/>
          <w:szCs w:val="18"/>
        </w:rPr>
        <w:t>私人话语</w:t>
      </w:r>
      <w:r w:rsidRPr="000D0238">
        <w:rPr>
          <w:rFonts w:cs="Calibri"/>
          <w:bCs/>
          <w:color w:val="000000"/>
          <w:sz w:val="18"/>
          <w:szCs w:val="18"/>
        </w:rPr>
        <w:t>”</w:t>
      </w:r>
      <w:r w:rsidRPr="000D0238">
        <w:rPr>
          <w:rFonts w:cs="Calibri"/>
          <w:bCs/>
          <w:color w:val="000000"/>
          <w:sz w:val="18"/>
          <w:szCs w:val="18"/>
        </w:rPr>
        <w:t>或</w:t>
      </w:r>
      <w:r w:rsidRPr="000D0238">
        <w:rPr>
          <w:rFonts w:cs="Calibri"/>
          <w:bCs/>
          <w:color w:val="000000"/>
          <w:sz w:val="18"/>
          <w:szCs w:val="18"/>
        </w:rPr>
        <w:t>“</w:t>
      </w:r>
      <w:r w:rsidRPr="000D0238">
        <w:rPr>
          <w:rFonts w:cs="Calibri"/>
          <w:bCs/>
          <w:color w:val="000000"/>
          <w:sz w:val="18"/>
          <w:szCs w:val="18"/>
        </w:rPr>
        <w:t>小清新</w:t>
      </w:r>
      <w:r w:rsidRPr="000D0238">
        <w:rPr>
          <w:rFonts w:cs="Calibri"/>
          <w:bCs/>
          <w:color w:val="000000"/>
          <w:sz w:val="18"/>
          <w:szCs w:val="18"/>
        </w:rPr>
        <w:t>”</w:t>
      </w:r>
      <w:r w:rsidRPr="000D0238">
        <w:rPr>
          <w:rFonts w:cs="Calibri"/>
          <w:bCs/>
          <w:color w:val="000000"/>
          <w:sz w:val="18"/>
          <w:szCs w:val="18"/>
        </w:rPr>
        <w:t>潮流的反拨；试图寻求在既定环境下，视觉经验之后的形象感知，以一种状态立即而且直接地引向另一种感觉，也在真实的环境中营造虚置的场面，并用记录的方式将虚幻的瞬间保存下来。</w:t>
      </w:r>
    </w:p>
    <w:p w:rsidR="00D50240" w:rsidRDefault="00D50240" w:rsidP="00D50240">
      <w:pPr>
        <w:ind w:firstLine="360"/>
        <w:contextualSpacing/>
        <w:rPr>
          <w:rFonts w:cs="Calibri"/>
          <w:bCs/>
          <w:color w:val="000000"/>
          <w:sz w:val="18"/>
          <w:szCs w:val="18"/>
        </w:rPr>
      </w:pPr>
    </w:p>
    <w:p w:rsidR="0076366D" w:rsidRDefault="0076366D" w:rsidP="00D50240">
      <w:pPr>
        <w:ind w:firstLine="360"/>
        <w:contextualSpacing/>
        <w:rPr>
          <w:rFonts w:cs="Calibri"/>
          <w:bCs/>
          <w:color w:val="000000"/>
          <w:sz w:val="18"/>
          <w:szCs w:val="18"/>
        </w:rPr>
      </w:pPr>
      <w:r w:rsidRPr="000D0238">
        <w:rPr>
          <w:rFonts w:cs="Calibri" w:hint="eastAsia"/>
          <w:bCs/>
          <w:color w:val="000000"/>
          <w:sz w:val="18"/>
          <w:szCs w:val="18"/>
        </w:rPr>
        <w:t>很多时候他们</w:t>
      </w:r>
      <w:r w:rsidRPr="000D0238">
        <w:rPr>
          <w:rFonts w:cs="Calibri"/>
          <w:bCs/>
          <w:color w:val="000000"/>
          <w:sz w:val="18"/>
          <w:szCs w:val="18"/>
        </w:rPr>
        <w:t>一直在试图寻找一个入口，能跨过画面瞬间的缝隙进入另一个广阔的场域，打破碎片形式，进入瞬间和表面的背面。这种</w:t>
      </w:r>
      <w:r w:rsidRPr="000D0238">
        <w:rPr>
          <w:rFonts w:cs="Calibri" w:hint="eastAsia"/>
          <w:bCs/>
          <w:color w:val="000000"/>
          <w:sz w:val="18"/>
          <w:szCs w:val="18"/>
        </w:rPr>
        <w:t>“链接”方式是强调</w:t>
      </w:r>
      <w:r w:rsidRPr="000D0238">
        <w:rPr>
          <w:rFonts w:cs="Calibri"/>
          <w:bCs/>
          <w:color w:val="000000"/>
          <w:sz w:val="18"/>
          <w:szCs w:val="18"/>
        </w:rPr>
        <w:t>可能的、张力的观念来自于对传统物像</w:t>
      </w:r>
      <w:r w:rsidRPr="000D0238">
        <w:rPr>
          <w:rFonts w:cs="Calibri" w:hint="eastAsia"/>
          <w:bCs/>
          <w:color w:val="000000"/>
          <w:sz w:val="18"/>
          <w:szCs w:val="18"/>
        </w:rPr>
        <w:t>艺术</w:t>
      </w:r>
      <w:r w:rsidRPr="000D0238">
        <w:rPr>
          <w:rFonts w:cs="Calibri"/>
          <w:bCs/>
          <w:color w:val="000000"/>
          <w:sz w:val="18"/>
          <w:szCs w:val="18"/>
        </w:rPr>
        <w:t>概念和惯常方式所形成的认知和叙事规则的挑战与反叛，是在</w:t>
      </w:r>
      <w:r w:rsidRPr="000D0238">
        <w:rPr>
          <w:rFonts w:cs="Calibri"/>
          <w:bCs/>
          <w:color w:val="000000"/>
          <w:sz w:val="18"/>
          <w:szCs w:val="18"/>
        </w:rPr>
        <w:t>“</w:t>
      </w:r>
      <w:r w:rsidRPr="000D0238">
        <w:rPr>
          <w:rFonts w:cs="Calibri"/>
          <w:bCs/>
          <w:color w:val="000000"/>
          <w:sz w:val="18"/>
          <w:szCs w:val="18"/>
        </w:rPr>
        <w:t>互为图像</w:t>
      </w:r>
      <w:r w:rsidRPr="000D0238">
        <w:rPr>
          <w:rFonts w:cs="Calibri"/>
          <w:bCs/>
          <w:color w:val="000000"/>
          <w:sz w:val="18"/>
          <w:szCs w:val="18"/>
        </w:rPr>
        <w:t>”</w:t>
      </w:r>
      <w:r w:rsidRPr="000D0238">
        <w:rPr>
          <w:rFonts w:cs="Calibri"/>
          <w:bCs/>
          <w:color w:val="000000"/>
          <w:sz w:val="18"/>
          <w:szCs w:val="18"/>
        </w:rPr>
        <w:t>的关系上对原有创作意识和表述的颠覆与拆解，抑或也是一种</w:t>
      </w:r>
      <w:r w:rsidRPr="000D0238">
        <w:rPr>
          <w:rFonts w:cs="Calibri"/>
          <w:bCs/>
          <w:color w:val="000000"/>
          <w:sz w:val="18"/>
          <w:szCs w:val="18"/>
        </w:rPr>
        <w:t>“</w:t>
      </w:r>
      <w:r w:rsidRPr="000D0238">
        <w:rPr>
          <w:rFonts w:cs="Calibri"/>
          <w:bCs/>
          <w:color w:val="000000"/>
          <w:sz w:val="18"/>
          <w:szCs w:val="18"/>
        </w:rPr>
        <w:t>反叙事</w:t>
      </w:r>
      <w:r w:rsidRPr="000D0238">
        <w:rPr>
          <w:rFonts w:cs="Calibri"/>
          <w:bCs/>
          <w:color w:val="000000"/>
          <w:sz w:val="18"/>
          <w:szCs w:val="18"/>
        </w:rPr>
        <w:t>”</w:t>
      </w:r>
      <w:r w:rsidRPr="000D0238">
        <w:rPr>
          <w:rFonts w:cs="Calibri"/>
          <w:bCs/>
          <w:color w:val="000000"/>
          <w:sz w:val="18"/>
          <w:szCs w:val="18"/>
        </w:rPr>
        <w:t>或</w:t>
      </w:r>
      <w:r w:rsidRPr="000D0238">
        <w:rPr>
          <w:rFonts w:cs="Calibri"/>
          <w:bCs/>
          <w:color w:val="000000"/>
          <w:sz w:val="18"/>
          <w:szCs w:val="18"/>
        </w:rPr>
        <w:t>“</w:t>
      </w:r>
      <w:r w:rsidRPr="000D0238">
        <w:rPr>
          <w:rFonts w:cs="Calibri"/>
          <w:bCs/>
          <w:color w:val="000000"/>
          <w:sz w:val="18"/>
          <w:szCs w:val="18"/>
        </w:rPr>
        <w:t>新叙事</w:t>
      </w:r>
      <w:r w:rsidRPr="000D0238">
        <w:rPr>
          <w:rFonts w:cs="Calibri"/>
          <w:bCs/>
          <w:color w:val="000000"/>
          <w:sz w:val="18"/>
          <w:szCs w:val="18"/>
        </w:rPr>
        <w:t>”</w:t>
      </w:r>
      <w:r w:rsidRPr="000D0238">
        <w:rPr>
          <w:rFonts w:cs="Calibri"/>
          <w:bCs/>
          <w:color w:val="000000"/>
          <w:sz w:val="18"/>
          <w:szCs w:val="18"/>
        </w:rPr>
        <w:t>尝试。</w:t>
      </w:r>
    </w:p>
    <w:p w:rsidR="0076366D" w:rsidRPr="000D0238" w:rsidRDefault="0076366D" w:rsidP="0076366D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rFonts w:eastAsiaTheme="minorEastAsia" w:cs="Calibri"/>
          <w:bCs/>
          <w:color w:val="000000"/>
          <w:sz w:val="18"/>
          <w:szCs w:val="18"/>
        </w:rPr>
      </w:pPr>
      <w:r w:rsidRPr="000D0238">
        <w:rPr>
          <w:rFonts w:eastAsiaTheme="minorEastAsia" w:cs="Calibri"/>
          <w:bCs/>
          <w:color w:val="000000"/>
          <w:sz w:val="18"/>
          <w:szCs w:val="18"/>
        </w:rPr>
        <w:t>在艺术界，总有那么一些</w:t>
      </w:r>
      <w:r w:rsidRPr="000D0238">
        <w:rPr>
          <w:rFonts w:eastAsiaTheme="minorEastAsia" w:cs="Calibri" w:hint="eastAsia"/>
          <w:bCs/>
          <w:color w:val="000000"/>
          <w:sz w:val="18"/>
          <w:szCs w:val="18"/>
        </w:rPr>
        <w:t>“</w:t>
      </w:r>
      <w:r>
        <w:rPr>
          <w:rFonts w:eastAsiaTheme="minorEastAsia" w:cs="Calibri" w:hint="eastAsia"/>
          <w:bCs/>
          <w:color w:val="000000"/>
          <w:sz w:val="18"/>
          <w:szCs w:val="18"/>
        </w:rPr>
        <w:t>游离</w:t>
      </w:r>
      <w:r w:rsidRPr="000D0238">
        <w:rPr>
          <w:rFonts w:eastAsiaTheme="minorEastAsia" w:cs="Calibri" w:hint="eastAsia"/>
          <w:bCs/>
          <w:color w:val="000000"/>
          <w:sz w:val="18"/>
          <w:szCs w:val="18"/>
        </w:rPr>
        <w:t>”</w:t>
      </w:r>
      <w:r w:rsidRPr="000D0238">
        <w:rPr>
          <w:rFonts w:eastAsiaTheme="minorEastAsia" w:cs="Calibri"/>
          <w:bCs/>
          <w:color w:val="000000"/>
          <w:sz w:val="18"/>
          <w:szCs w:val="18"/>
        </w:rPr>
        <w:t>的</w:t>
      </w:r>
      <w:r w:rsidRPr="000D0238">
        <w:rPr>
          <w:rFonts w:eastAsiaTheme="minorEastAsia" w:cs="Calibri" w:hint="eastAsia"/>
          <w:bCs/>
          <w:color w:val="000000"/>
          <w:sz w:val="18"/>
          <w:szCs w:val="18"/>
        </w:rPr>
        <w:t>艺术家</w:t>
      </w:r>
      <w:r w:rsidRPr="000D0238">
        <w:rPr>
          <w:rFonts w:eastAsiaTheme="minorEastAsia" w:cs="Calibri"/>
          <w:bCs/>
          <w:color w:val="000000"/>
          <w:sz w:val="18"/>
          <w:szCs w:val="18"/>
        </w:rPr>
        <w:t>，自知、敏感而又甘愿存在于社会边缘之中。这是一些不愿循规蹈矩于现有秩序、不愿与世俗苟同存活的群体，无论做人还是创作上都保持着与主流价值观疏离的状态，尝试着表达自身经历、经验的倒影。从边缘出发，走向边缘；边缘是他者，是</w:t>
      </w:r>
      <w:proofErr w:type="gramStart"/>
      <w:r w:rsidRPr="000D0238">
        <w:rPr>
          <w:rFonts w:eastAsiaTheme="minorEastAsia" w:cs="Calibri"/>
          <w:bCs/>
          <w:color w:val="000000"/>
          <w:sz w:val="18"/>
          <w:szCs w:val="18"/>
        </w:rPr>
        <w:t>不</w:t>
      </w:r>
      <w:proofErr w:type="gramEnd"/>
      <w:r w:rsidRPr="000D0238">
        <w:rPr>
          <w:rFonts w:eastAsiaTheme="minorEastAsia" w:cs="Calibri"/>
          <w:bCs/>
          <w:color w:val="000000"/>
          <w:sz w:val="18"/>
          <w:szCs w:val="18"/>
        </w:rPr>
        <w:t>认同；边缘还是差异，也是多样性的显现。边缘状态中的艺术更是自我的投射，从而构成了他\她们作品特有的话语方式。</w:t>
      </w:r>
      <w:r w:rsidRPr="000D0238">
        <w:rPr>
          <w:rFonts w:eastAsiaTheme="minorEastAsia" w:cs="Calibri" w:hint="eastAsia"/>
          <w:bCs/>
          <w:color w:val="000000"/>
          <w:sz w:val="18"/>
          <w:szCs w:val="18"/>
        </w:rPr>
        <w:t>这些作品</w:t>
      </w:r>
      <w:r w:rsidRPr="000D0238">
        <w:rPr>
          <w:rFonts w:eastAsiaTheme="minorEastAsia" w:cs="Calibri"/>
          <w:bCs/>
          <w:color w:val="000000"/>
          <w:sz w:val="18"/>
          <w:szCs w:val="18"/>
        </w:rPr>
        <w:t>不是将存在的问题意识表述为被“环境”支配的无能为力的痛苦，而是在于整个当下社会中，她不得不用自己的选择加以面对现实挑战。</w:t>
      </w:r>
      <w:r>
        <w:rPr>
          <w:rFonts w:eastAsiaTheme="minorEastAsia" w:cs="Calibri" w:hint="eastAsia"/>
          <w:bCs/>
          <w:color w:val="000000"/>
          <w:sz w:val="18"/>
          <w:szCs w:val="18"/>
        </w:rPr>
        <w:t>如果希腊酒神精神一样</w:t>
      </w:r>
      <w:r w:rsidRPr="000D0238">
        <w:rPr>
          <w:rFonts w:eastAsiaTheme="minorEastAsia" w:cs="Calibri"/>
          <w:bCs/>
          <w:color w:val="000000"/>
          <w:sz w:val="18"/>
          <w:szCs w:val="18"/>
        </w:rPr>
        <w:t>总是用一种悲剧和宿命的眼神注视着你的观看，将诡异的峥嵘，</w:t>
      </w:r>
      <w:r>
        <w:rPr>
          <w:rFonts w:eastAsiaTheme="minorEastAsia" w:cs="Calibri" w:hint="eastAsia"/>
          <w:bCs/>
          <w:color w:val="000000"/>
          <w:sz w:val="18"/>
          <w:szCs w:val="18"/>
        </w:rPr>
        <w:t>零星</w:t>
      </w:r>
      <w:r w:rsidRPr="000D0238">
        <w:rPr>
          <w:rFonts w:eastAsiaTheme="minorEastAsia" w:cs="Calibri"/>
          <w:bCs/>
          <w:color w:val="000000"/>
          <w:sz w:val="18"/>
          <w:szCs w:val="18"/>
        </w:rPr>
        <w:t>的浪漫镶嵌在</w:t>
      </w:r>
      <w:r>
        <w:rPr>
          <w:rFonts w:eastAsiaTheme="minorEastAsia" w:cs="Calibri" w:hint="eastAsia"/>
          <w:bCs/>
          <w:color w:val="000000"/>
          <w:sz w:val="18"/>
          <w:szCs w:val="18"/>
        </w:rPr>
        <w:t>虚无</w:t>
      </w:r>
      <w:r w:rsidRPr="000D0238">
        <w:rPr>
          <w:rFonts w:eastAsiaTheme="minorEastAsia" w:cs="Calibri"/>
          <w:bCs/>
          <w:color w:val="000000"/>
          <w:sz w:val="18"/>
          <w:szCs w:val="18"/>
        </w:rPr>
        <w:t>之间，偶尔地显露却足以让观者伴着突如其来的</w:t>
      </w:r>
      <w:r>
        <w:rPr>
          <w:rFonts w:eastAsiaTheme="minorEastAsia" w:cs="Calibri" w:hint="eastAsia"/>
          <w:bCs/>
          <w:color w:val="000000"/>
          <w:sz w:val="18"/>
          <w:szCs w:val="18"/>
        </w:rPr>
        <w:t>惊奇</w:t>
      </w:r>
      <w:r w:rsidRPr="000D0238">
        <w:rPr>
          <w:rFonts w:eastAsiaTheme="minorEastAsia" w:cs="Calibri"/>
          <w:bCs/>
          <w:color w:val="000000"/>
          <w:sz w:val="18"/>
          <w:szCs w:val="18"/>
        </w:rPr>
        <w:t>而深深打动。</w:t>
      </w:r>
    </w:p>
    <w:p w:rsidR="0076366D" w:rsidRPr="000D0238" w:rsidRDefault="0076366D" w:rsidP="0076366D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rFonts w:eastAsiaTheme="minorEastAsia" w:cs="Calibri"/>
          <w:bCs/>
          <w:color w:val="000000"/>
          <w:sz w:val="18"/>
          <w:szCs w:val="18"/>
        </w:rPr>
      </w:pPr>
      <w:r w:rsidRPr="000D0238">
        <w:rPr>
          <w:rFonts w:eastAsiaTheme="minorEastAsia" w:cs="Calibri"/>
          <w:bCs/>
          <w:color w:val="000000"/>
          <w:sz w:val="18"/>
          <w:szCs w:val="18"/>
        </w:rPr>
        <w:t>对于一个观看者而言，想象之中的事实总是遥远的，更多的时候，当日常行为转换</w:t>
      </w:r>
      <w:r w:rsidRPr="000D0238">
        <w:rPr>
          <w:rFonts w:eastAsiaTheme="minorEastAsia" w:cs="Calibri" w:hint="eastAsia"/>
          <w:bCs/>
          <w:color w:val="000000"/>
          <w:sz w:val="18"/>
          <w:szCs w:val="18"/>
        </w:rPr>
        <w:t>为艺术形式</w:t>
      </w:r>
      <w:r w:rsidRPr="000D0238">
        <w:rPr>
          <w:rFonts w:eastAsiaTheme="minorEastAsia" w:cs="Calibri"/>
          <w:bCs/>
          <w:color w:val="000000"/>
          <w:sz w:val="18"/>
          <w:szCs w:val="18"/>
        </w:rPr>
        <w:t>时，人们只能看到其中的一个个碎片，或</w:t>
      </w:r>
      <w:r>
        <w:rPr>
          <w:rFonts w:eastAsiaTheme="minorEastAsia" w:cs="Calibri" w:hint="eastAsia"/>
          <w:bCs/>
          <w:color w:val="000000"/>
          <w:sz w:val="18"/>
          <w:szCs w:val="18"/>
        </w:rPr>
        <w:t>是</w:t>
      </w:r>
      <w:r w:rsidRPr="000D0238">
        <w:rPr>
          <w:rFonts w:eastAsiaTheme="minorEastAsia" w:cs="Calibri"/>
          <w:bCs/>
          <w:color w:val="000000"/>
          <w:sz w:val="18"/>
          <w:szCs w:val="18"/>
        </w:rPr>
        <w:t>被凝固的时间和心绪的痕迹，而具体而微的活着，却远不是这样的简单。</w:t>
      </w:r>
      <w:r w:rsidRPr="000D0238">
        <w:rPr>
          <w:rFonts w:eastAsiaTheme="minorEastAsia" w:cs="Calibri" w:hint="eastAsia"/>
          <w:bCs/>
          <w:color w:val="000000"/>
          <w:sz w:val="18"/>
          <w:szCs w:val="18"/>
        </w:rPr>
        <w:t>在如今这个</w:t>
      </w:r>
      <w:r w:rsidRPr="000D0238">
        <w:rPr>
          <w:rFonts w:eastAsiaTheme="minorEastAsia" w:cs="Calibri"/>
          <w:bCs/>
          <w:color w:val="000000"/>
          <w:sz w:val="18"/>
          <w:szCs w:val="18"/>
        </w:rPr>
        <w:t>时代，不知所终地将把我们带向何方的现代化过程，使一切</w:t>
      </w:r>
      <w:proofErr w:type="gramStart"/>
      <w:r w:rsidRPr="000D0238">
        <w:rPr>
          <w:rFonts w:eastAsiaTheme="minorEastAsia" w:cs="Calibri"/>
          <w:bCs/>
          <w:color w:val="000000"/>
          <w:sz w:val="18"/>
          <w:szCs w:val="18"/>
        </w:rPr>
        <w:t>都变化</w:t>
      </w:r>
      <w:proofErr w:type="gramEnd"/>
      <w:r w:rsidRPr="000D0238">
        <w:rPr>
          <w:rFonts w:eastAsiaTheme="minorEastAsia" w:cs="Calibri"/>
          <w:bCs/>
          <w:color w:val="000000"/>
          <w:sz w:val="18"/>
          <w:szCs w:val="18"/>
        </w:rPr>
        <w:t>得急速而扑朔迷离。人与人之间，性别的模糊化，情感的无法划分定位，造就了我们漂浮的缺乏节制的游离状态。因此，</w:t>
      </w:r>
      <w:r w:rsidRPr="000D0238">
        <w:rPr>
          <w:rFonts w:eastAsiaTheme="minorEastAsia" w:cs="Calibri" w:hint="eastAsia"/>
          <w:bCs/>
          <w:color w:val="000000"/>
          <w:sz w:val="18"/>
          <w:szCs w:val="18"/>
        </w:rPr>
        <w:t>我们想通过“媒介”来链接</w:t>
      </w:r>
      <w:r w:rsidRPr="000D0238">
        <w:rPr>
          <w:rFonts w:eastAsiaTheme="minorEastAsia" w:cs="Calibri"/>
          <w:bCs/>
          <w:color w:val="000000"/>
          <w:sz w:val="18"/>
          <w:szCs w:val="18"/>
        </w:rPr>
        <w:t>这种自我抑制或自我放纵的艺术实验和转化，</w:t>
      </w:r>
      <w:r w:rsidRPr="000D0238">
        <w:rPr>
          <w:rFonts w:eastAsiaTheme="minorEastAsia" w:cs="Calibri" w:hint="eastAsia"/>
          <w:bCs/>
          <w:color w:val="000000"/>
          <w:sz w:val="18"/>
          <w:szCs w:val="18"/>
        </w:rPr>
        <w:t>寄希望</w:t>
      </w:r>
      <w:r w:rsidRPr="000D0238">
        <w:rPr>
          <w:rFonts w:eastAsiaTheme="minorEastAsia" w:cs="Calibri"/>
          <w:bCs/>
          <w:color w:val="000000"/>
          <w:sz w:val="18"/>
          <w:szCs w:val="18"/>
        </w:rPr>
        <w:t>触及一种情感上或者心理上的真实，</w:t>
      </w:r>
      <w:proofErr w:type="gramStart"/>
      <w:r w:rsidRPr="000D0238">
        <w:rPr>
          <w:rFonts w:eastAsiaTheme="minorEastAsia" w:cs="Calibri"/>
          <w:bCs/>
          <w:color w:val="000000"/>
          <w:sz w:val="18"/>
          <w:szCs w:val="18"/>
        </w:rPr>
        <w:t>就像孤绝</w:t>
      </w:r>
      <w:proofErr w:type="gramEnd"/>
      <w:r w:rsidRPr="000D0238">
        <w:rPr>
          <w:rFonts w:eastAsiaTheme="minorEastAsia" w:cs="Calibri"/>
          <w:bCs/>
          <w:color w:val="000000"/>
          <w:sz w:val="18"/>
          <w:szCs w:val="18"/>
        </w:rPr>
        <w:t>的情感和自我尊重的态度。</w:t>
      </w:r>
      <w:proofErr w:type="gramStart"/>
      <w:r w:rsidRPr="000D0238">
        <w:rPr>
          <w:rFonts w:eastAsiaTheme="minorEastAsia" w:cs="Calibri" w:hint="eastAsia"/>
          <w:bCs/>
          <w:color w:val="000000"/>
          <w:sz w:val="18"/>
          <w:szCs w:val="18"/>
        </w:rPr>
        <w:t>亦</w:t>
      </w:r>
      <w:r w:rsidRPr="000D0238">
        <w:rPr>
          <w:rFonts w:eastAsiaTheme="minorEastAsia" w:cs="Calibri"/>
          <w:bCs/>
          <w:color w:val="000000"/>
          <w:sz w:val="18"/>
          <w:szCs w:val="18"/>
        </w:rPr>
        <w:t>或</w:t>
      </w:r>
      <w:proofErr w:type="gramEnd"/>
      <w:r w:rsidRPr="000D0238">
        <w:rPr>
          <w:rFonts w:eastAsiaTheme="minorEastAsia" w:cs="Calibri"/>
          <w:bCs/>
          <w:color w:val="000000"/>
          <w:sz w:val="18"/>
          <w:szCs w:val="18"/>
        </w:rPr>
        <w:t>强调的是在</w:t>
      </w:r>
      <w:r w:rsidRPr="000D0238">
        <w:rPr>
          <w:rFonts w:eastAsiaTheme="minorEastAsia" w:cs="Calibri" w:hint="eastAsia"/>
          <w:bCs/>
          <w:color w:val="000000"/>
          <w:sz w:val="18"/>
          <w:szCs w:val="18"/>
        </w:rPr>
        <w:t>“</w:t>
      </w:r>
      <w:r w:rsidRPr="000D0238">
        <w:rPr>
          <w:rFonts w:eastAsiaTheme="minorEastAsia" w:cs="Calibri"/>
          <w:bCs/>
          <w:color w:val="000000"/>
          <w:sz w:val="18"/>
          <w:szCs w:val="18"/>
        </w:rPr>
        <w:t>不确定</w:t>
      </w:r>
      <w:r w:rsidRPr="000D0238">
        <w:rPr>
          <w:rFonts w:eastAsiaTheme="minorEastAsia" w:cs="Calibri" w:hint="eastAsia"/>
          <w:bCs/>
          <w:color w:val="000000"/>
          <w:sz w:val="18"/>
          <w:szCs w:val="18"/>
        </w:rPr>
        <w:t>”</w:t>
      </w:r>
      <w:r w:rsidRPr="000D0238">
        <w:rPr>
          <w:rFonts w:eastAsiaTheme="minorEastAsia" w:cs="Calibri"/>
          <w:bCs/>
          <w:color w:val="000000"/>
          <w:sz w:val="18"/>
          <w:szCs w:val="18"/>
        </w:rPr>
        <w:t>中张望</w:t>
      </w:r>
      <w:r w:rsidRPr="000D0238">
        <w:rPr>
          <w:rFonts w:eastAsiaTheme="minorEastAsia" w:cs="Calibri" w:hint="eastAsia"/>
          <w:bCs/>
          <w:color w:val="000000"/>
          <w:sz w:val="18"/>
          <w:szCs w:val="18"/>
        </w:rPr>
        <w:t>到</w:t>
      </w:r>
      <w:r w:rsidRPr="000D0238">
        <w:rPr>
          <w:rFonts w:eastAsiaTheme="minorEastAsia" w:cs="Calibri"/>
          <w:bCs/>
          <w:color w:val="000000"/>
          <w:sz w:val="18"/>
          <w:szCs w:val="18"/>
        </w:rPr>
        <w:t>不确定方式，而并非如以往艺术一样只重视“确定的意义”本身。</w:t>
      </w:r>
    </w:p>
    <w:p w:rsidR="00B03935" w:rsidRPr="00FE75D3" w:rsidRDefault="00B03935" w:rsidP="00B03935">
      <w:pPr>
        <w:ind w:firstLine="360"/>
        <w:contextualSpacing/>
        <w:jc w:val="left"/>
        <w:rPr>
          <w:rFonts w:ascii="宋体" w:hAnsi="宋体" w:cs="Calibri"/>
          <w:bCs/>
          <w:color w:val="000000"/>
          <w:kern w:val="0"/>
          <w:sz w:val="18"/>
          <w:szCs w:val="18"/>
          <w:u w:color="000000"/>
        </w:rPr>
      </w:pPr>
      <w:r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>《</w:t>
      </w:r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>物感•感物》——当代媒介链接独立艺术家联合展</w:t>
      </w:r>
    </w:p>
    <w:p w:rsidR="00B03935" w:rsidRPr="00FE75D3" w:rsidRDefault="00B03935" w:rsidP="00B03935">
      <w:pPr>
        <w:ind w:firstLine="360"/>
        <w:contextualSpacing/>
        <w:jc w:val="left"/>
        <w:rPr>
          <w:rFonts w:ascii="宋体" w:hAnsi="宋体" w:cs="Calibri"/>
          <w:bCs/>
          <w:color w:val="000000"/>
          <w:kern w:val="0"/>
          <w:sz w:val="18"/>
          <w:szCs w:val="18"/>
          <w:u w:color="000000"/>
        </w:rPr>
      </w:pPr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>主办方：</w:t>
      </w:r>
      <w:proofErr w:type="gramStart"/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>优居客</w:t>
      </w:r>
      <w:proofErr w:type="gramEnd"/>
    </w:p>
    <w:p w:rsidR="00B03935" w:rsidRPr="00FE75D3" w:rsidRDefault="00B03935" w:rsidP="00B03935">
      <w:pPr>
        <w:ind w:firstLine="360"/>
        <w:contextualSpacing/>
        <w:jc w:val="left"/>
        <w:rPr>
          <w:rFonts w:ascii="宋体" w:hAnsi="宋体" w:cs="Calibri"/>
          <w:bCs/>
          <w:color w:val="000000"/>
          <w:kern w:val="0"/>
          <w:sz w:val="18"/>
          <w:szCs w:val="18"/>
          <w:u w:color="000000"/>
        </w:rPr>
      </w:pPr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>策展人：汤宜飞</w:t>
      </w:r>
    </w:p>
    <w:p w:rsidR="00B03935" w:rsidRPr="00FE75D3" w:rsidRDefault="00B03935" w:rsidP="00B03935">
      <w:pPr>
        <w:ind w:firstLine="360"/>
        <w:contextualSpacing/>
        <w:jc w:val="left"/>
        <w:rPr>
          <w:rFonts w:ascii="宋体" w:hAnsi="宋体" w:cs="Calibri"/>
          <w:bCs/>
          <w:color w:val="000000"/>
          <w:kern w:val="0"/>
          <w:sz w:val="18"/>
          <w:szCs w:val="18"/>
          <w:u w:color="000000"/>
        </w:rPr>
      </w:pPr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>展 期：</w:t>
      </w:r>
      <w:proofErr w:type="gramStart"/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>2017 .</w:t>
      </w:r>
      <w:proofErr w:type="gramEnd"/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 xml:space="preserve"> </w:t>
      </w:r>
      <w:proofErr w:type="gramStart"/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>05 .</w:t>
      </w:r>
      <w:proofErr w:type="gramEnd"/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 xml:space="preserve"> 20 - </w:t>
      </w:r>
      <w:proofErr w:type="gramStart"/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>2017 .</w:t>
      </w:r>
      <w:proofErr w:type="gramEnd"/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 xml:space="preserve"> </w:t>
      </w:r>
      <w:proofErr w:type="gramStart"/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>05 .</w:t>
      </w:r>
      <w:proofErr w:type="gramEnd"/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 xml:space="preserve"> 27</w:t>
      </w:r>
    </w:p>
    <w:p w:rsidR="00B03935" w:rsidRPr="00FE75D3" w:rsidRDefault="00B03935" w:rsidP="00B03935">
      <w:pPr>
        <w:ind w:firstLine="360"/>
        <w:contextualSpacing/>
        <w:jc w:val="left"/>
        <w:rPr>
          <w:rFonts w:ascii="宋体" w:hAnsi="宋体" w:cs="Calibri"/>
          <w:bCs/>
          <w:color w:val="000000"/>
          <w:kern w:val="0"/>
          <w:sz w:val="18"/>
          <w:szCs w:val="18"/>
          <w:u w:color="000000"/>
        </w:rPr>
      </w:pPr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 xml:space="preserve">开幕式：2017. 05. </w:t>
      </w:r>
      <w:proofErr w:type="gramStart"/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>20  10:30</w:t>
      </w:r>
      <w:proofErr w:type="gramEnd"/>
    </w:p>
    <w:p w:rsidR="00B03935" w:rsidRPr="001C620A" w:rsidRDefault="00B03935" w:rsidP="00B03935">
      <w:pPr>
        <w:ind w:firstLine="360"/>
        <w:contextualSpacing/>
        <w:jc w:val="left"/>
        <w:rPr>
          <w:rFonts w:ascii="宋体" w:hAnsi="宋体" w:cs="Calibri"/>
          <w:bCs/>
          <w:color w:val="000000"/>
          <w:kern w:val="0"/>
          <w:sz w:val="18"/>
          <w:szCs w:val="18"/>
          <w:u w:color="000000"/>
        </w:rPr>
      </w:pPr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>展览地点：</w:t>
      </w:r>
      <w:r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>上海国际时尚中心（1）、</w:t>
      </w:r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>原境界美术馆</w:t>
      </w:r>
      <w:r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>（2）</w:t>
      </w:r>
      <w:r w:rsidRPr="00FE75D3">
        <w:rPr>
          <w:rFonts w:ascii="宋体" w:hAnsi="宋体" w:cs="Calibri" w:hint="eastAsia"/>
          <w:bCs/>
          <w:color w:val="000000"/>
          <w:kern w:val="0"/>
          <w:sz w:val="18"/>
          <w:szCs w:val="18"/>
          <w:u w:color="000000"/>
        </w:rPr>
        <w:t xml:space="preserve"> </w:t>
      </w:r>
    </w:p>
    <w:p w:rsidR="00FE75D3" w:rsidRDefault="00FE75D3" w:rsidP="00FE75D3">
      <w:pPr>
        <w:ind w:firstLineChars="0" w:firstLine="0"/>
        <w:contextualSpacing/>
        <w:jc w:val="left"/>
        <w:rPr>
          <w:rFonts w:ascii="宋体" w:hAnsi="宋体" w:cs="Calibri"/>
          <w:bCs/>
          <w:color w:val="000000"/>
          <w:kern w:val="0"/>
          <w:sz w:val="18"/>
          <w:szCs w:val="18"/>
          <w:u w:color="000000"/>
        </w:rPr>
      </w:pPr>
    </w:p>
    <w:p w:rsidR="0076366D" w:rsidRPr="00FE75D3" w:rsidRDefault="0076366D" w:rsidP="00FE75D3">
      <w:pPr>
        <w:ind w:firstLineChars="95" w:firstLine="171"/>
        <w:contextualSpacing/>
        <w:rPr>
          <w:rFonts w:ascii="宋体" w:hAnsi="宋体" w:cs="Calibri"/>
          <w:bCs/>
          <w:color w:val="000000"/>
          <w:kern w:val="0"/>
          <w:sz w:val="18"/>
          <w:szCs w:val="18"/>
          <w:u w:color="000000"/>
        </w:rPr>
      </w:pPr>
    </w:p>
    <w:sectPr w:rsidR="0076366D" w:rsidRPr="00FE75D3" w:rsidSect="00F853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34C" w:rsidRDefault="00A1034C" w:rsidP="0099097F">
      <w:pPr>
        <w:spacing w:before="0" w:after="0"/>
        <w:ind w:firstLine="420"/>
      </w:pPr>
      <w:r>
        <w:separator/>
      </w:r>
    </w:p>
  </w:endnote>
  <w:endnote w:type="continuationSeparator" w:id="0">
    <w:p w:rsidR="00A1034C" w:rsidRDefault="00A1034C" w:rsidP="0099097F">
      <w:pPr>
        <w:spacing w:before="0" w:after="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97F" w:rsidRDefault="0099097F" w:rsidP="0099097F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97F" w:rsidRDefault="0099097F" w:rsidP="0099097F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97F" w:rsidRDefault="0099097F" w:rsidP="0099097F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34C" w:rsidRDefault="00A1034C" w:rsidP="0099097F">
      <w:pPr>
        <w:spacing w:before="0" w:after="0"/>
        <w:ind w:firstLine="420"/>
      </w:pPr>
      <w:r>
        <w:separator/>
      </w:r>
    </w:p>
  </w:footnote>
  <w:footnote w:type="continuationSeparator" w:id="0">
    <w:p w:rsidR="00A1034C" w:rsidRDefault="00A1034C" w:rsidP="0099097F">
      <w:pPr>
        <w:spacing w:before="0" w:after="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97F" w:rsidRDefault="0099097F" w:rsidP="0099097F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97F" w:rsidRDefault="0099097F" w:rsidP="0099097F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97F" w:rsidRDefault="0099097F" w:rsidP="0099097F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97F"/>
    <w:rsid w:val="00013960"/>
    <w:rsid w:val="000D1DFD"/>
    <w:rsid w:val="000F7DA6"/>
    <w:rsid w:val="001A35D6"/>
    <w:rsid w:val="001C620A"/>
    <w:rsid w:val="00305A3F"/>
    <w:rsid w:val="003F0214"/>
    <w:rsid w:val="004C3EDD"/>
    <w:rsid w:val="0055484D"/>
    <w:rsid w:val="006174B2"/>
    <w:rsid w:val="0076366D"/>
    <w:rsid w:val="007C58C9"/>
    <w:rsid w:val="00963389"/>
    <w:rsid w:val="0099097F"/>
    <w:rsid w:val="009D5588"/>
    <w:rsid w:val="00A1034C"/>
    <w:rsid w:val="00A20D24"/>
    <w:rsid w:val="00A50ECA"/>
    <w:rsid w:val="00B03935"/>
    <w:rsid w:val="00B22C50"/>
    <w:rsid w:val="00B941FB"/>
    <w:rsid w:val="00D07F6C"/>
    <w:rsid w:val="00D50240"/>
    <w:rsid w:val="00E27B19"/>
    <w:rsid w:val="00F8537D"/>
    <w:rsid w:val="00FE7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3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0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09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0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097F"/>
    <w:rPr>
      <w:sz w:val="18"/>
      <w:szCs w:val="18"/>
    </w:rPr>
  </w:style>
  <w:style w:type="paragraph" w:styleId="a5">
    <w:name w:val="Normal (Web)"/>
    <w:basedOn w:val="a"/>
    <w:uiPriority w:val="99"/>
    <w:unhideWhenUsed/>
    <w:rsid w:val="0076366D"/>
    <w:pPr>
      <w:widowControl/>
      <w:jc w:val="left"/>
    </w:pPr>
    <w:rPr>
      <w:rFonts w:ascii="宋体" w:eastAsia="宋体" w:hAnsi="宋体" w:cs="宋体"/>
      <w:kern w:val="0"/>
      <w:sz w:val="24"/>
      <w:szCs w:val="24"/>
      <w:u w:color="000000"/>
    </w:rPr>
  </w:style>
  <w:style w:type="character" w:styleId="a6">
    <w:name w:val="Hyperlink"/>
    <w:basedOn w:val="a0"/>
    <w:uiPriority w:val="99"/>
    <w:unhideWhenUsed/>
    <w:rsid w:val="00FE75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414</Words>
  <Characters>2362</Characters>
  <Application>Microsoft Office Word</Application>
  <DocSecurity>0</DocSecurity>
  <Lines>19</Lines>
  <Paragraphs>5</Paragraphs>
  <ScaleCrop>false</ScaleCrop>
  <Company>Toshiba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togihi</dc:creator>
  <cp:keywords/>
  <dc:description/>
  <cp:lastModifiedBy>togihi</cp:lastModifiedBy>
  <cp:revision>13</cp:revision>
  <dcterms:created xsi:type="dcterms:W3CDTF">2017-05-12T14:38:00Z</dcterms:created>
  <dcterms:modified xsi:type="dcterms:W3CDTF">2017-05-13T09:39:00Z</dcterms:modified>
</cp:coreProperties>
</file>