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Inventory Management System with Transactional Consistency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  <w:u w:val="singl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  <w:u w:val="singl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LibreOffice/7.3.5.2$Linux_X86_64 LibreOffice_project/184fe81b8c8c30d8b5082578aee2fed2ea847c01</Application>
  <AppVersion>15.0000</AppVersion>
  <Pages>1</Pages>
  <Words>6</Words>
  <Characters>53</Characters>
  <CharactersWithSpaces>58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2025-11-03T10:01:54Z</dcterms:created>
  <dc:creator/>
  <dc:description/>
  <dc:language>en-IN</dc:language>
  <cp:lastModifiedBy/>
  <dcterms:modified xsi:type="dcterms:W3CDTF">2025-11-03T10:02:41Z</dcterms:modified>
  <cp:revision>1</cp:revision>
  <dc:subject/>
  <dc:title/>
</cp:coreProperties>
</file>