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B2C72E" w14:textId="29BF7399" w:rsidR="004C529C" w:rsidRDefault="004C529C">
      <w:r>
        <w:t>test</w:t>
      </w:r>
    </w:p>
    <w:sectPr w:rsidR="004C52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29C"/>
    <w:rsid w:val="001B6542"/>
    <w:rsid w:val="004C5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CE6D9"/>
  <w15:chartTrackingRefBased/>
  <w15:docId w15:val="{551A8002-54AE-4563-8DB5-902539D82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52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52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52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52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52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52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52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52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52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52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52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52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52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52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52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52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52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52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52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52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52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52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52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52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52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52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52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52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529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reddy</dc:creator>
  <cp:keywords/>
  <dc:description/>
  <cp:lastModifiedBy>hari reddy</cp:lastModifiedBy>
  <cp:revision>1</cp:revision>
  <dcterms:created xsi:type="dcterms:W3CDTF">2024-08-17T16:32:00Z</dcterms:created>
  <dcterms:modified xsi:type="dcterms:W3CDTF">2024-08-17T16:32:00Z</dcterms:modified>
</cp:coreProperties>
</file>