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ED6" w:rsidRPr="00C85ED6" w:rsidRDefault="00C85ED6" w:rsidP="00C85ED6">
      <w:pPr>
        <w:shd w:val="clear" w:color="auto" w:fill="FFFFFF"/>
        <w:spacing w:before="150" w:after="150" w:line="240" w:lineRule="auto"/>
        <w:outlineLvl w:val="0"/>
        <w:rPr>
          <w:rFonts w:ascii="Helvetica" w:eastAsia="Times New Roman" w:hAnsi="Helvetica" w:cs="Helvetica"/>
          <w:color w:val="6A6C6F"/>
          <w:kern w:val="36"/>
          <w:sz w:val="60"/>
          <w:szCs w:val="60"/>
        </w:rPr>
      </w:pPr>
      <w:r w:rsidRPr="00C85ED6">
        <w:rPr>
          <w:rFonts w:ascii="Helvetica" w:eastAsia="Times New Roman" w:hAnsi="Helvetica" w:cs="Helvetica"/>
          <w:color w:val="6A6C6F"/>
          <w:kern w:val="36"/>
          <w:sz w:val="60"/>
          <w:szCs w:val="60"/>
        </w:rPr>
        <w:t>Archive Menu Manager</w:t>
      </w:r>
    </w:p>
    <w:p w:rsidR="00C85ED6" w:rsidRPr="00C85ED6" w:rsidRDefault="00C85ED6" w:rsidP="00C85ED6">
      <w:pPr>
        <w:shd w:val="clear" w:color="auto" w:fill="FFFFFF"/>
        <w:spacing w:after="150" w:line="240" w:lineRule="auto"/>
        <w:ind w:left="150"/>
        <w:outlineLvl w:val="2"/>
        <w:rPr>
          <w:rFonts w:ascii="inherit" w:eastAsia="Times New Roman" w:hAnsi="inherit" w:cs="Helvetica"/>
          <w:b/>
          <w:bCs/>
          <w:color w:val="4C4D4F"/>
          <w:sz w:val="31"/>
          <w:szCs w:val="31"/>
        </w:rPr>
      </w:pPr>
      <w:r w:rsidRPr="00C85ED6">
        <w:rPr>
          <w:rFonts w:ascii="inherit" w:eastAsia="Times New Roman" w:hAnsi="inherit" w:cs="Helvetica"/>
          <w:b/>
          <w:bCs/>
          <w:color w:val="4C4D4F"/>
          <w:sz w:val="31"/>
          <w:szCs w:val="31"/>
        </w:rPr>
        <w:t> Overview</w:t>
      </w:r>
    </w:p>
    <w:p w:rsidR="00C85ED6" w:rsidRPr="00C85ED6" w:rsidRDefault="00C85ED6" w:rsidP="00C85ED6">
      <w:pPr>
        <w:shd w:val="clear" w:color="auto" w:fill="FFFFFF"/>
        <w:spacing w:after="150" w:line="408" w:lineRule="atLeast"/>
        <w:rPr>
          <w:rFonts w:ascii="Helvetica" w:eastAsia="Times New Roman" w:hAnsi="Helvetica" w:cs="Helvetica"/>
          <w:color w:val="6A7177"/>
          <w:sz w:val="19"/>
          <w:szCs w:val="19"/>
        </w:rPr>
      </w:pPr>
      <w:r w:rsidRPr="00C85ED6">
        <w:rPr>
          <w:rFonts w:ascii="Helvetica" w:eastAsia="Times New Roman" w:hAnsi="Helvetica" w:cs="Helvetica"/>
          <w:color w:val="6A7177"/>
          <w:sz w:val="19"/>
          <w:szCs w:val="19"/>
        </w:rPr>
        <w:t>For those with archive manager permissions, an </w:t>
      </w:r>
      <w:r w:rsidRPr="00C85ED6">
        <w:rPr>
          <w:rFonts w:ascii="Helvetica" w:eastAsia="Times New Roman" w:hAnsi="Helvetica" w:cs="Helvetica"/>
          <w:b/>
          <w:bCs/>
          <w:color w:val="6A7177"/>
          <w:sz w:val="19"/>
          <w:szCs w:val="19"/>
        </w:rPr>
        <w:t>Admin</w:t>
      </w:r>
      <w:r w:rsidRPr="00C85ED6">
        <w:rPr>
          <w:rFonts w:ascii="Helvetica" w:eastAsia="Times New Roman" w:hAnsi="Helvetica" w:cs="Helvetica"/>
          <w:color w:val="6A7177"/>
          <w:sz w:val="19"/>
          <w:szCs w:val="19"/>
        </w:rPr>
        <w:t xml:space="preserve"> menu will appear that features additional functions related to the Archive menu in </w:t>
      </w:r>
      <w:proofErr w:type="spellStart"/>
      <w:r w:rsidRPr="00C85ED6">
        <w:rPr>
          <w:rFonts w:ascii="Helvetica" w:eastAsia="Times New Roman" w:hAnsi="Helvetica" w:cs="Helvetica"/>
          <w:color w:val="6A7177"/>
          <w:sz w:val="19"/>
          <w:szCs w:val="19"/>
        </w:rPr>
        <w:t>MofficeSuite</w:t>
      </w:r>
      <w:proofErr w:type="spellEnd"/>
      <w:r w:rsidRPr="00C85ED6">
        <w:rPr>
          <w:rFonts w:ascii="Helvetica" w:eastAsia="Times New Roman" w:hAnsi="Helvetica" w:cs="Helvetica"/>
          <w:color w:val="6A7177"/>
          <w:sz w:val="19"/>
          <w:szCs w:val="19"/>
        </w:rPr>
        <w:t>. In addition to a separate</w:t>
      </w:r>
      <w:proofErr w:type="gramStart"/>
      <w:r w:rsidRPr="00C85ED6">
        <w:rPr>
          <w:rFonts w:ascii="Helvetica" w:eastAsia="Times New Roman" w:hAnsi="Helvetica" w:cs="Helvetica"/>
          <w:color w:val="6A7177"/>
          <w:sz w:val="19"/>
          <w:szCs w:val="19"/>
        </w:rPr>
        <w:t>  </w:t>
      </w:r>
      <w:r w:rsidRPr="00C85ED6">
        <w:rPr>
          <w:rFonts w:ascii="Helvetica" w:eastAsia="Times New Roman" w:hAnsi="Helvetica" w:cs="Helvetica"/>
          <w:b/>
          <w:bCs/>
          <w:color w:val="6A7177"/>
          <w:sz w:val="19"/>
          <w:szCs w:val="19"/>
        </w:rPr>
        <w:t>Admin</w:t>
      </w:r>
      <w:proofErr w:type="gramEnd"/>
      <w:r w:rsidRPr="00C85ED6">
        <w:rPr>
          <w:rFonts w:ascii="Helvetica" w:eastAsia="Times New Roman" w:hAnsi="Helvetica" w:cs="Helvetica"/>
          <w:color w:val="6A7177"/>
          <w:sz w:val="19"/>
          <w:szCs w:val="19"/>
        </w:rPr>
        <w:t> sub-menu, managers will also have a  </w:t>
      </w:r>
      <w:r w:rsidRPr="00C85ED6">
        <w:rPr>
          <w:rFonts w:ascii="Helvetica" w:eastAsia="Times New Roman" w:hAnsi="Helvetica" w:cs="Helvetica"/>
          <w:b/>
          <w:bCs/>
          <w:color w:val="6A7177"/>
          <w:sz w:val="19"/>
          <w:szCs w:val="19"/>
        </w:rPr>
        <w:t>Manage Applicants</w:t>
      </w:r>
      <w:r w:rsidRPr="00C85ED6">
        <w:rPr>
          <w:rFonts w:ascii="Helvetica" w:eastAsia="Times New Roman" w:hAnsi="Helvetica" w:cs="Helvetica"/>
          <w:color w:val="6A7177"/>
          <w:sz w:val="19"/>
          <w:szCs w:val="19"/>
        </w:rPr>
        <w:t> sub-menu.</w:t>
      </w:r>
    </w:p>
    <w:p w:rsidR="00C85ED6" w:rsidRPr="00C85ED6" w:rsidRDefault="00C85ED6" w:rsidP="00C85ED6">
      <w:pPr>
        <w:shd w:val="clear" w:color="auto" w:fill="FFFFFF"/>
        <w:spacing w:after="75" w:line="240" w:lineRule="auto"/>
        <w:rPr>
          <w:rFonts w:ascii="Helvetica" w:eastAsia="Times New Roman" w:hAnsi="Helvetica" w:cs="Helvetica"/>
          <w:color w:val="6A6C6F"/>
          <w:sz w:val="20"/>
          <w:szCs w:val="20"/>
        </w:rPr>
      </w:pPr>
      <w:r w:rsidRPr="00C85ED6">
        <w:rPr>
          <w:rFonts w:ascii="Helvetica" w:eastAsia="Times New Roman" w:hAnsi="Helvetica" w:cs="Helvetica"/>
          <w:noProof/>
          <w:color w:val="34495E"/>
          <w:sz w:val="19"/>
          <w:szCs w:val="19"/>
        </w:rPr>
        <w:drawing>
          <wp:inline distT="0" distB="0" distL="0" distR="0">
            <wp:extent cx="2233930" cy="1725295"/>
            <wp:effectExtent l="0" t="0" r="0" b="8255"/>
            <wp:docPr id="9" name="Picture 9" descr="http://help.hanbiro.com/help/images/en/collaboration/admin-menu/menu-archive/aa-00.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elp.hanbiro.com/help/images/en/collaboration/admin-menu/menu-archive/aa-00.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3930" cy="1725295"/>
                    </a:xfrm>
                    <a:prstGeom prst="rect">
                      <a:avLst/>
                    </a:prstGeom>
                    <a:noFill/>
                    <a:ln>
                      <a:noFill/>
                    </a:ln>
                  </pic:spPr>
                </pic:pic>
              </a:graphicData>
            </a:graphic>
          </wp:inline>
        </w:drawing>
      </w:r>
    </w:p>
    <w:p w:rsidR="00C85ED6" w:rsidRPr="00C85ED6" w:rsidRDefault="00C85ED6" w:rsidP="00C85ED6">
      <w:pPr>
        <w:shd w:val="clear" w:color="auto" w:fill="FFFFFF"/>
        <w:spacing w:after="150" w:line="240" w:lineRule="auto"/>
        <w:ind w:left="150"/>
        <w:outlineLvl w:val="2"/>
        <w:rPr>
          <w:rFonts w:ascii="inherit" w:eastAsia="Times New Roman" w:hAnsi="inherit" w:cs="Helvetica"/>
          <w:b/>
          <w:bCs/>
          <w:color w:val="4C4D4F"/>
          <w:sz w:val="31"/>
          <w:szCs w:val="31"/>
        </w:rPr>
      </w:pPr>
      <w:r w:rsidRPr="00C85ED6">
        <w:rPr>
          <w:rFonts w:ascii="inherit" w:eastAsia="Times New Roman" w:hAnsi="inherit" w:cs="Helvetica"/>
          <w:b/>
          <w:bCs/>
          <w:color w:val="4C4D4F"/>
          <w:sz w:val="31"/>
          <w:szCs w:val="31"/>
        </w:rPr>
        <w:t> Backup Folder</w:t>
      </w:r>
    </w:p>
    <w:p w:rsidR="00C85ED6" w:rsidRPr="00C85ED6" w:rsidRDefault="00C85ED6" w:rsidP="00C85ED6">
      <w:pPr>
        <w:shd w:val="clear" w:color="auto" w:fill="FFFFFF"/>
        <w:spacing w:after="150" w:line="408" w:lineRule="atLeast"/>
        <w:rPr>
          <w:rFonts w:ascii="Helvetica" w:eastAsia="Times New Roman" w:hAnsi="Helvetica" w:cs="Helvetica"/>
          <w:color w:val="6A7177"/>
          <w:sz w:val="19"/>
          <w:szCs w:val="19"/>
        </w:rPr>
      </w:pPr>
      <w:r w:rsidRPr="00C85ED6">
        <w:rPr>
          <w:rFonts w:ascii="Helvetica" w:eastAsia="Times New Roman" w:hAnsi="Helvetica" w:cs="Helvetica"/>
          <w:color w:val="6A7177"/>
          <w:sz w:val="19"/>
          <w:szCs w:val="19"/>
        </w:rPr>
        <w:t>Take control of archive data backups with the </w:t>
      </w:r>
      <w:r w:rsidRPr="00C85ED6">
        <w:rPr>
          <w:rFonts w:ascii="Helvetica" w:eastAsia="Times New Roman" w:hAnsi="Helvetica" w:cs="Helvetica"/>
          <w:b/>
          <w:bCs/>
          <w:color w:val="6A7177"/>
          <w:sz w:val="19"/>
          <w:szCs w:val="19"/>
        </w:rPr>
        <w:t>Backup Folder</w:t>
      </w:r>
      <w:r w:rsidRPr="00C85ED6">
        <w:rPr>
          <w:rFonts w:ascii="Helvetica" w:eastAsia="Times New Roman" w:hAnsi="Helvetica" w:cs="Helvetica"/>
          <w:color w:val="6A7177"/>
          <w:sz w:val="19"/>
          <w:szCs w:val="19"/>
        </w:rPr>
        <w:t> sub-menu. View a list of scheduled and completed backups from the main list. Click the backup name to view more details.</w:t>
      </w:r>
    </w:p>
    <w:p w:rsidR="00C85ED6" w:rsidRPr="00C85ED6" w:rsidRDefault="00C85ED6" w:rsidP="00C85ED6">
      <w:pPr>
        <w:shd w:val="clear" w:color="auto" w:fill="FFFFFF"/>
        <w:spacing w:after="0" w:line="240" w:lineRule="auto"/>
        <w:rPr>
          <w:rFonts w:ascii="Helvetica" w:eastAsia="Times New Roman" w:hAnsi="Helvetica" w:cs="Helvetica"/>
          <w:color w:val="6A6C6F"/>
          <w:sz w:val="20"/>
          <w:szCs w:val="20"/>
        </w:rPr>
      </w:pPr>
      <w:r w:rsidRPr="00C85ED6">
        <w:rPr>
          <w:rFonts w:ascii="Helvetica" w:eastAsia="Times New Roman" w:hAnsi="Helvetica" w:cs="Helvetica"/>
          <w:noProof/>
          <w:color w:val="34495E"/>
          <w:sz w:val="19"/>
          <w:szCs w:val="19"/>
        </w:rPr>
        <w:lastRenderedPageBreak/>
        <w:drawing>
          <wp:inline distT="0" distB="0" distL="0" distR="0">
            <wp:extent cx="12534265" cy="5753735"/>
            <wp:effectExtent l="0" t="0" r="635" b="0"/>
            <wp:docPr id="8" name="Picture 8" descr="http://help.hanbiro.com/help/images/en/collaboration/admin-menu/menu-archive/aa-01a.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elp.hanbiro.com/help/images/en/collaboration/admin-menu/menu-archive/aa-01a.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34265" cy="5753735"/>
                    </a:xfrm>
                    <a:prstGeom prst="rect">
                      <a:avLst/>
                    </a:prstGeom>
                    <a:noFill/>
                    <a:ln>
                      <a:noFill/>
                    </a:ln>
                  </pic:spPr>
                </pic:pic>
              </a:graphicData>
            </a:graphic>
          </wp:inline>
        </w:drawing>
      </w:r>
      <w:r w:rsidRPr="00C85ED6">
        <w:rPr>
          <w:rFonts w:ascii="Helvetica" w:eastAsia="Times New Roman" w:hAnsi="Helvetica" w:cs="Helvetica"/>
          <w:color w:val="6A6C6F"/>
          <w:sz w:val="20"/>
          <w:szCs w:val="20"/>
        </w:rPr>
        <w:t>        </w:t>
      </w:r>
    </w:p>
    <w:p w:rsidR="00C85ED6" w:rsidRPr="00C85ED6" w:rsidRDefault="00C85ED6" w:rsidP="00C85ED6">
      <w:pPr>
        <w:shd w:val="clear" w:color="auto" w:fill="FFFFFF"/>
        <w:spacing w:after="150" w:line="408" w:lineRule="atLeast"/>
        <w:rPr>
          <w:rFonts w:ascii="Helvetica" w:eastAsia="Times New Roman" w:hAnsi="Helvetica" w:cs="Helvetica"/>
          <w:color w:val="6A7177"/>
          <w:sz w:val="19"/>
          <w:szCs w:val="19"/>
        </w:rPr>
      </w:pPr>
      <w:r w:rsidRPr="00C85ED6">
        <w:rPr>
          <w:rFonts w:ascii="Helvetica" w:eastAsia="Times New Roman" w:hAnsi="Helvetica" w:cs="Helvetica"/>
          <w:color w:val="6A7177"/>
          <w:sz w:val="19"/>
          <w:szCs w:val="19"/>
        </w:rPr>
        <w:t>To create a new backup, click the pencil</w:t>
      </w:r>
      <w:proofErr w:type="gramStart"/>
      <w:r w:rsidRPr="00C85ED6">
        <w:rPr>
          <w:rFonts w:ascii="Helvetica" w:eastAsia="Times New Roman" w:hAnsi="Helvetica" w:cs="Helvetica"/>
          <w:color w:val="6A7177"/>
          <w:sz w:val="19"/>
          <w:szCs w:val="19"/>
        </w:rPr>
        <w:t>  icon</w:t>
      </w:r>
      <w:proofErr w:type="gramEnd"/>
      <w:r w:rsidRPr="00C85ED6">
        <w:rPr>
          <w:rFonts w:ascii="Helvetica" w:eastAsia="Times New Roman" w:hAnsi="Helvetica" w:cs="Helvetica"/>
          <w:color w:val="6A7177"/>
          <w:sz w:val="19"/>
          <w:szCs w:val="19"/>
        </w:rPr>
        <w:t xml:space="preserve"> in the top right corner and the creation page will open. Select one or more folders to backup and an estimate for volume and time will appear at the bottom.</w:t>
      </w:r>
    </w:p>
    <w:p w:rsidR="00C85ED6" w:rsidRPr="00C85ED6" w:rsidRDefault="00C85ED6" w:rsidP="00C85ED6">
      <w:pPr>
        <w:shd w:val="clear" w:color="auto" w:fill="FFFFFF"/>
        <w:spacing w:after="75" w:line="240" w:lineRule="auto"/>
        <w:rPr>
          <w:rFonts w:ascii="Helvetica" w:eastAsia="Times New Roman" w:hAnsi="Helvetica" w:cs="Helvetica"/>
          <w:color w:val="6A6C6F"/>
          <w:sz w:val="20"/>
          <w:szCs w:val="20"/>
        </w:rPr>
      </w:pPr>
      <w:r w:rsidRPr="00C85ED6">
        <w:rPr>
          <w:rFonts w:ascii="Helvetica" w:eastAsia="Times New Roman" w:hAnsi="Helvetica" w:cs="Helvetica"/>
          <w:noProof/>
          <w:color w:val="34495E"/>
          <w:sz w:val="19"/>
          <w:szCs w:val="19"/>
        </w:rPr>
        <w:lastRenderedPageBreak/>
        <w:drawing>
          <wp:inline distT="0" distB="0" distL="0" distR="0">
            <wp:extent cx="12534265" cy="8186420"/>
            <wp:effectExtent l="0" t="0" r="635" b="5080"/>
            <wp:docPr id="7" name="Picture 7" descr="http://help.hanbiro.com/help/images/en/collaboration/admin-menu/menu-archive/aa-01b.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elp.hanbiro.com/help/images/en/collaboration/admin-menu/menu-archive/aa-01b.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34265" cy="8186420"/>
                    </a:xfrm>
                    <a:prstGeom prst="rect">
                      <a:avLst/>
                    </a:prstGeom>
                    <a:noFill/>
                    <a:ln>
                      <a:noFill/>
                    </a:ln>
                  </pic:spPr>
                </pic:pic>
              </a:graphicData>
            </a:graphic>
          </wp:inline>
        </w:drawing>
      </w:r>
    </w:p>
    <w:p w:rsidR="00C85ED6" w:rsidRPr="00C85ED6" w:rsidRDefault="00C85ED6" w:rsidP="00C85ED6">
      <w:pPr>
        <w:shd w:val="clear" w:color="auto" w:fill="FFFFFF"/>
        <w:spacing w:after="150" w:line="240" w:lineRule="auto"/>
        <w:ind w:left="150"/>
        <w:outlineLvl w:val="2"/>
        <w:rPr>
          <w:rFonts w:ascii="inherit" w:eastAsia="Times New Roman" w:hAnsi="inherit" w:cs="Helvetica"/>
          <w:b/>
          <w:bCs/>
          <w:color w:val="4C4D4F"/>
          <w:sz w:val="31"/>
          <w:szCs w:val="31"/>
        </w:rPr>
      </w:pPr>
      <w:r w:rsidRPr="00C85ED6">
        <w:rPr>
          <w:rFonts w:ascii="inherit" w:eastAsia="Times New Roman" w:hAnsi="inherit" w:cs="Helvetica"/>
          <w:b/>
          <w:bCs/>
          <w:color w:val="4C4D4F"/>
          <w:sz w:val="31"/>
          <w:szCs w:val="31"/>
        </w:rPr>
        <w:lastRenderedPageBreak/>
        <w:t> Add Archive Manager</w:t>
      </w:r>
    </w:p>
    <w:p w:rsidR="00C85ED6" w:rsidRPr="00C85ED6" w:rsidRDefault="00C85ED6" w:rsidP="00C85ED6">
      <w:pPr>
        <w:shd w:val="clear" w:color="auto" w:fill="FFFFFF"/>
        <w:spacing w:after="150" w:line="408" w:lineRule="atLeast"/>
        <w:rPr>
          <w:rFonts w:ascii="Helvetica" w:eastAsia="Times New Roman" w:hAnsi="Helvetica" w:cs="Helvetica"/>
          <w:color w:val="6A7177"/>
          <w:sz w:val="19"/>
          <w:szCs w:val="19"/>
        </w:rPr>
      </w:pPr>
      <w:r w:rsidRPr="00C85ED6">
        <w:rPr>
          <w:rFonts w:ascii="Helvetica" w:eastAsia="Times New Roman" w:hAnsi="Helvetica" w:cs="Helvetica"/>
          <w:color w:val="6A7177"/>
          <w:sz w:val="19"/>
          <w:szCs w:val="19"/>
        </w:rPr>
        <w:t>There are two types of managers in the Archive menu; these can be managed through the </w:t>
      </w:r>
      <w:r w:rsidRPr="00C85ED6">
        <w:rPr>
          <w:rFonts w:ascii="Helvetica" w:eastAsia="Times New Roman" w:hAnsi="Helvetica" w:cs="Helvetica"/>
          <w:b/>
          <w:bCs/>
          <w:color w:val="6A7177"/>
          <w:sz w:val="19"/>
          <w:szCs w:val="19"/>
        </w:rPr>
        <w:t>Add Archive Manager</w:t>
      </w:r>
      <w:r w:rsidRPr="00C85ED6">
        <w:rPr>
          <w:rFonts w:ascii="Helvetica" w:eastAsia="Times New Roman" w:hAnsi="Helvetica" w:cs="Helvetica"/>
          <w:color w:val="6A7177"/>
          <w:sz w:val="19"/>
          <w:szCs w:val="19"/>
        </w:rPr>
        <w:t> sub-menu. Upon opening the menu, view a list of the current Archive managers, appointed by other managers or the postmaster administrator. Note managers added by the postmaster administrator cannot be edited. Other managers can be edited through the edit</w:t>
      </w:r>
      <w:proofErr w:type="gramStart"/>
      <w:r w:rsidRPr="00C85ED6">
        <w:rPr>
          <w:rFonts w:ascii="Helvetica" w:eastAsia="Times New Roman" w:hAnsi="Helvetica" w:cs="Helvetica"/>
          <w:color w:val="6A7177"/>
          <w:sz w:val="19"/>
          <w:szCs w:val="19"/>
        </w:rPr>
        <w:t>  button</w:t>
      </w:r>
      <w:proofErr w:type="gramEnd"/>
      <w:r w:rsidRPr="00C85ED6">
        <w:rPr>
          <w:rFonts w:ascii="Helvetica" w:eastAsia="Times New Roman" w:hAnsi="Helvetica" w:cs="Helvetica"/>
          <w:color w:val="6A7177"/>
          <w:sz w:val="19"/>
          <w:szCs w:val="19"/>
        </w:rPr>
        <w:t xml:space="preserve"> and checked  for bulk deletion.</w:t>
      </w:r>
    </w:p>
    <w:p w:rsidR="00C85ED6" w:rsidRPr="00C85ED6" w:rsidRDefault="00C85ED6" w:rsidP="00C85ED6">
      <w:pPr>
        <w:shd w:val="clear" w:color="auto" w:fill="FFFFFF"/>
        <w:spacing w:after="0" w:line="240" w:lineRule="auto"/>
        <w:rPr>
          <w:rFonts w:ascii="Helvetica" w:eastAsia="Times New Roman" w:hAnsi="Helvetica" w:cs="Helvetica"/>
          <w:color w:val="6A6C6F"/>
          <w:sz w:val="20"/>
          <w:szCs w:val="20"/>
        </w:rPr>
      </w:pPr>
      <w:r w:rsidRPr="00C85ED6">
        <w:rPr>
          <w:rFonts w:ascii="Helvetica" w:eastAsia="Times New Roman" w:hAnsi="Helvetica" w:cs="Helvetica"/>
          <w:noProof/>
          <w:color w:val="34495E"/>
          <w:sz w:val="19"/>
          <w:szCs w:val="19"/>
        </w:rPr>
        <w:drawing>
          <wp:inline distT="0" distB="0" distL="0" distR="0">
            <wp:extent cx="12534265" cy="6236970"/>
            <wp:effectExtent l="0" t="0" r="635" b="0"/>
            <wp:docPr id="6" name="Picture 6" descr="http://help.hanbiro.com/help/images/en/collaboration/admin-menu/menu-archive/aa-02a.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elp.hanbiro.com/help/images/en/collaboration/admin-menu/menu-archive/aa-02a.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34265" cy="6236970"/>
                    </a:xfrm>
                    <a:prstGeom prst="rect">
                      <a:avLst/>
                    </a:prstGeom>
                    <a:noFill/>
                    <a:ln>
                      <a:noFill/>
                    </a:ln>
                  </pic:spPr>
                </pic:pic>
              </a:graphicData>
            </a:graphic>
          </wp:inline>
        </w:drawing>
      </w:r>
    </w:p>
    <w:p w:rsidR="00C85ED6" w:rsidRPr="00C85ED6" w:rsidRDefault="00C85ED6" w:rsidP="00C85ED6">
      <w:pPr>
        <w:shd w:val="clear" w:color="auto" w:fill="FFFFFF"/>
        <w:spacing w:after="150" w:line="408" w:lineRule="atLeast"/>
        <w:rPr>
          <w:rFonts w:ascii="Helvetica" w:eastAsia="Times New Roman" w:hAnsi="Helvetica" w:cs="Helvetica"/>
          <w:color w:val="6A7177"/>
          <w:sz w:val="19"/>
          <w:szCs w:val="19"/>
        </w:rPr>
      </w:pPr>
      <w:r w:rsidRPr="00C85ED6">
        <w:rPr>
          <w:rFonts w:ascii="Helvetica" w:eastAsia="Times New Roman" w:hAnsi="Helvetica" w:cs="Helvetica"/>
          <w:color w:val="6A7177"/>
          <w:sz w:val="19"/>
          <w:szCs w:val="19"/>
        </w:rPr>
        <w:lastRenderedPageBreak/>
        <w:t>To add a new Archive manager, click the pencil</w:t>
      </w:r>
      <w:proofErr w:type="gramStart"/>
      <w:r w:rsidRPr="00C85ED6">
        <w:rPr>
          <w:rFonts w:ascii="Helvetica" w:eastAsia="Times New Roman" w:hAnsi="Helvetica" w:cs="Helvetica"/>
          <w:color w:val="6A7177"/>
          <w:sz w:val="19"/>
          <w:szCs w:val="19"/>
        </w:rPr>
        <w:t>  icon</w:t>
      </w:r>
      <w:proofErr w:type="gramEnd"/>
      <w:r w:rsidRPr="00C85ED6">
        <w:rPr>
          <w:rFonts w:ascii="Helvetica" w:eastAsia="Times New Roman" w:hAnsi="Helvetica" w:cs="Helvetica"/>
          <w:color w:val="6A7177"/>
          <w:sz w:val="19"/>
          <w:szCs w:val="19"/>
        </w:rPr>
        <w:t xml:space="preserve"> at the top right corner. A creation page will open wherein managers can make additional Chief or General Archive administrators. What's the difference between the two types? They are enumerated below.</w:t>
      </w:r>
    </w:p>
    <w:tbl>
      <w:tblPr>
        <w:tblW w:w="107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1"/>
        <w:gridCol w:w="3697"/>
        <w:gridCol w:w="3697"/>
      </w:tblGrid>
      <w:tr w:rsidR="00C85ED6" w:rsidRPr="00C85ED6" w:rsidTr="00C85ED6">
        <w:tc>
          <w:tcPr>
            <w:tcW w:w="3240" w:type="dxa"/>
            <w:tcBorders>
              <w:top w:val="single" w:sz="6" w:space="0" w:color="DDDDDD"/>
            </w:tcBorders>
            <w:shd w:val="clear" w:color="auto" w:fill="EEEEEE"/>
            <w:tcMar>
              <w:top w:w="120" w:type="dxa"/>
              <w:left w:w="120" w:type="dxa"/>
              <w:bottom w:w="120" w:type="dxa"/>
              <w:right w:w="120" w:type="dxa"/>
            </w:tcMar>
            <w:hideMark/>
          </w:tcPr>
          <w:p w:rsidR="00C85ED6" w:rsidRPr="00C85ED6" w:rsidRDefault="00C85ED6" w:rsidP="00C85ED6">
            <w:pPr>
              <w:spacing w:after="0" w:line="240" w:lineRule="auto"/>
              <w:rPr>
                <w:rFonts w:ascii="Helvetica" w:eastAsia="Times New Roman" w:hAnsi="Helvetica" w:cs="Helvetica"/>
                <w:color w:val="6A7177"/>
                <w:sz w:val="19"/>
                <w:szCs w:val="19"/>
              </w:rPr>
            </w:pPr>
          </w:p>
        </w:tc>
        <w:tc>
          <w:tcPr>
            <w:tcW w:w="3765" w:type="dxa"/>
            <w:tcBorders>
              <w:top w:val="single" w:sz="6" w:space="0" w:color="DDDDDD"/>
            </w:tcBorders>
            <w:shd w:val="clear" w:color="auto" w:fill="EEEEEE"/>
            <w:tcMar>
              <w:top w:w="120" w:type="dxa"/>
              <w:left w:w="120" w:type="dxa"/>
              <w:bottom w:w="120" w:type="dxa"/>
              <w:right w:w="120" w:type="dxa"/>
            </w:tcMar>
            <w:hideMark/>
          </w:tcPr>
          <w:p w:rsidR="00C85ED6" w:rsidRPr="00C85ED6" w:rsidRDefault="00C85ED6" w:rsidP="00C85ED6">
            <w:pPr>
              <w:spacing w:after="300" w:line="240" w:lineRule="auto"/>
              <w:jc w:val="center"/>
              <w:rPr>
                <w:rFonts w:ascii="Times New Roman" w:eastAsia="Times New Roman" w:hAnsi="Times New Roman" w:cs="Times New Roman"/>
                <w:b/>
                <w:bCs/>
                <w:sz w:val="20"/>
                <w:szCs w:val="20"/>
              </w:rPr>
            </w:pPr>
            <w:r w:rsidRPr="00C85ED6">
              <w:rPr>
                <w:rFonts w:ascii="Times New Roman" w:eastAsia="Times New Roman" w:hAnsi="Times New Roman" w:cs="Times New Roman"/>
                <w:b/>
                <w:bCs/>
                <w:sz w:val="20"/>
                <w:szCs w:val="20"/>
              </w:rPr>
              <w:t>Archive Chief Admin</w:t>
            </w:r>
          </w:p>
        </w:tc>
        <w:tc>
          <w:tcPr>
            <w:tcW w:w="3765" w:type="dxa"/>
            <w:tcBorders>
              <w:top w:val="single" w:sz="6" w:space="0" w:color="DDDDDD"/>
            </w:tcBorders>
            <w:shd w:val="clear" w:color="auto" w:fill="EEEEEE"/>
            <w:tcMar>
              <w:top w:w="120" w:type="dxa"/>
              <w:left w:w="120" w:type="dxa"/>
              <w:bottom w:w="120" w:type="dxa"/>
              <w:right w:w="120" w:type="dxa"/>
            </w:tcMar>
            <w:hideMark/>
          </w:tcPr>
          <w:p w:rsidR="00C85ED6" w:rsidRPr="00C85ED6" w:rsidRDefault="00C85ED6" w:rsidP="00C85ED6">
            <w:pPr>
              <w:spacing w:after="300" w:line="240" w:lineRule="auto"/>
              <w:jc w:val="center"/>
              <w:rPr>
                <w:rFonts w:ascii="Times New Roman" w:eastAsia="Times New Roman" w:hAnsi="Times New Roman" w:cs="Times New Roman"/>
                <w:b/>
                <w:bCs/>
                <w:sz w:val="20"/>
                <w:szCs w:val="20"/>
              </w:rPr>
            </w:pPr>
            <w:r w:rsidRPr="00C85ED6">
              <w:rPr>
                <w:rFonts w:ascii="Times New Roman" w:eastAsia="Times New Roman" w:hAnsi="Times New Roman" w:cs="Times New Roman"/>
                <w:b/>
                <w:bCs/>
                <w:sz w:val="20"/>
                <w:szCs w:val="20"/>
              </w:rPr>
              <w:t>Archive General Admin</w:t>
            </w:r>
          </w:p>
        </w:tc>
      </w:tr>
      <w:tr w:rsidR="00C85ED6" w:rsidRPr="00C85ED6" w:rsidTr="00C85ED6">
        <w:tc>
          <w:tcPr>
            <w:tcW w:w="0" w:type="auto"/>
            <w:tcBorders>
              <w:top w:val="single" w:sz="6" w:space="0" w:color="DDDDDD"/>
            </w:tcBorders>
            <w:shd w:val="clear" w:color="auto" w:fill="65C3A8"/>
            <w:tcMar>
              <w:top w:w="120" w:type="dxa"/>
              <w:left w:w="120" w:type="dxa"/>
              <w:bottom w:w="120" w:type="dxa"/>
              <w:right w:w="120" w:type="dxa"/>
            </w:tcMar>
            <w:vAlign w:val="center"/>
            <w:hideMark/>
          </w:tcPr>
          <w:p w:rsidR="00C85ED6" w:rsidRPr="00C85ED6" w:rsidRDefault="00C85ED6" w:rsidP="00C85ED6">
            <w:pPr>
              <w:spacing w:after="300" w:line="240" w:lineRule="auto"/>
              <w:jc w:val="center"/>
              <w:rPr>
                <w:rFonts w:ascii="Times New Roman" w:eastAsia="Times New Roman" w:hAnsi="Times New Roman" w:cs="Times New Roman"/>
                <w:b/>
                <w:bCs/>
                <w:color w:val="FFFFFF"/>
                <w:sz w:val="20"/>
                <w:szCs w:val="20"/>
              </w:rPr>
            </w:pPr>
            <w:r w:rsidRPr="00C85ED6">
              <w:rPr>
                <w:rFonts w:ascii="Times New Roman" w:eastAsia="Times New Roman" w:hAnsi="Times New Roman" w:cs="Times New Roman"/>
                <w:b/>
                <w:bCs/>
                <w:color w:val="FFFFFF"/>
                <w:sz w:val="20"/>
                <w:szCs w:val="20"/>
              </w:rPr>
              <w:t>Permissions</w:t>
            </w:r>
          </w:p>
        </w:tc>
        <w:tc>
          <w:tcPr>
            <w:tcW w:w="0" w:type="auto"/>
            <w:tcBorders>
              <w:top w:val="single" w:sz="6" w:space="0" w:color="DDDDDD"/>
            </w:tcBorders>
            <w:shd w:val="clear" w:color="auto" w:fill="auto"/>
            <w:tcMar>
              <w:top w:w="120" w:type="dxa"/>
              <w:left w:w="120" w:type="dxa"/>
              <w:bottom w:w="120" w:type="dxa"/>
              <w:right w:w="120" w:type="dxa"/>
            </w:tcMar>
            <w:hideMark/>
          </w:tcPr>
          <w:p w:rsidR="00C85ED6" w:rsidRPr="00C85ED6" w:rsidRDefault="00C85ED6" w:rsidP="00C85ED6">
            <w:pPr>
              <w:spacing w:after="300" w:line="240" w:lineRule="auto"/>
              <w:jc w:val="center"/>
              <w:rPr>
                <w:rFonts w:ascii="Times New Roman" w:eastAsia="Times New Roman" w:hAnsi="Times New Roman" w:cs="Times New Roman"/>
                <w:sz w:val="19"/>
                <w:szCs w:val="19"/>
              </w:rPr>
            </w:pPr>
            <w:r w:rsidRPr="00C85ED6">
              <w:rPr>
                <w:rFonts w:ascii="Times New Roman" w:eastAsia="Times New Roman" w:hAnsi="Times New Roman" w:cs="Times New Roman"/>
                <w:sz w:val="19"/>
                <w:szCs w:val="19"/>
              </w:rPr>
              <w:t>Delete / Move / Read / Download / Print</w:t>
            </w:r>
          </w:p>
        </w:tc>
        <w:tc>
          <w:tcPr>
            <w:tcW w:w="0" w:type="auto"/>
            <w:tcBorders>
              <w:top w:val="single" w:sz="6" w:space="0" w:color="DDDDDD"/>
            </w:tcBorders>
            <w:shd w:val="clear" w:color="auto" w:fill="auto"/>
            <w:tcMar>
              <w:top w:w="120" w:type="dxa"/>
              <w:left w:w="120" w:type="dxa"/>
              <w:bottom w:w="120" w:type="dxa"/>
              <w:right w:w="120" w:type="dxa"/>
            </w:tcMar>
            <w:hideMark/>
          </w:tcPr>
          <w:p w:rsidR="00C85ED6" w:rsidRPr="00C85ED6" w:rsidRDefault="00C85ED6" w:rsidP="00C85ED6">
            <w:pPr>
              <w:spacing w:after="300" w:line="240" w:lineRule="auto"/>
              <w:jc w:val="center"/>
              <w:rPr>
                <w:rFonts w:ascii="Times New Roman" w:eastAsia="Times New Roman" w:hAnsi="Times New Roman" w:cs="Times New Roman"/>
                <w:sz w:val="19"/>
                <w:szCs w:val="19"/>
              </w:rPr>
            </w:pPr>
            <w:r w:rsidRPr="00C85ED6">
              <w:rPr>
                <w:rFonts w:ascii="Times New Roman" w:eastAsia="Times New Roman" w:hAnsi="Times New Roman" w:cs="Times New Roman"/>
                <w:sz w:val="19"/>
                <w:szCs w:val="19"/>
              </w:rPr>
              <w:t>Read / Download / Print</w:t>
            </w:r>
          </w:p>
        </w:tc>
      </w:tr>
      <w:tr w:rsidR="00C85ED6" w:rsidRPr="00C85ED6" w:rsidTr="00C85ED6">
        <w:tc>
          <w:tcPr>
            <w:tcW w:w="0" w:type="auto"/>
            <w:tcBorders>
              <w:top w:val="single" w:sz="6" w:space="0" w:color="DDDDDD"/>
            </w:tcBorders>
            <w:shd w:val="clear" w:color="auto" w:fill="65C3A8"/>
            <w:tcMar>
              <w:top w:w="120" w:type="dxa"/>
              <w:left w:w="120" w:type="dxa"/>
              <w:bottom w:w="120" w:type="dxa"/>
              <w:right w:w="120" w:type="dxa"/>
            </w:tcMar>
            <w:vAlign w:val="center"/>
            <w:hideMark/>
          </w:tcPr>
          <w:p w:rsidR="00C85ED6" w:rsidRPr="00C85ED6" w:rsidRDefault="00C85ED6" w:rsidP="00C85ED6">
            <w:pPr>
              <w:spacing w:after="300" w:line="240" w:lineRule="auto"/>
              <w:jc w:val="center"/>
              <w:rPr>
                <w:rFonts w:ascii="Times New Roman" w:eastAsia="Times New Roman" w:hAnsi="Times New Roman" w:cs="Times New Roman"/>
                <w:b/>
                <w:bCs/>
                <w:color w:val="FFFFFF"/>
                <w:sz w:val="20"/>
                <w:szCs w:val="20"/>
              </w:rPr>
            </w:pPr>
            <w:r w:rsidRPr="00C85ED6">
              <w:rPr>
                <w:rFonts w:ascii="Times New Roman" w:eastAsia="Times New Roman" w:hAnsi="Times New Roman" w:cs="Times New Roman"/>
                <w:b/>
                <w:bCs/>
                <w:color w:val="FFFFFF"/>
                <w:sz w:val="20"/>
                <w:szCs w:val="20"/>
              </w:rPr>
              <w:t>Permission Folders</w:t>
            </w:r>
          </w:p>
        </w:tc>
        <w:tc>
          <w:tcPr>
            <w:tcW w:w="0" w:type="auto"/>
            <w:gridSpan w:val="2"/>
            <w:tcBorders>
              <w:top w:val="single" w:sz="6" w:space="0" w:color="DDDDDD"/>
            </w:tcBorders>
            <w:shd w:val="clear" w:color="auto" w:fill="auto"/>
            <w:tcMar>
              <w:top w:w="120" w:type="dxa"/>
              <w:left w:w="120" w:type="dxa"/>
              <w:bottom w:w="120" w:type="dxa"/>
              <w:right w:w="120" w:type="dxa"/>
            </w:tcMar>
            <w:hideMark/>
          </w:tcPr>
          <w:p w:rsidR="00C85ED6" w:rsidRPr="00C85ED6" w:rsidRDefault="00C85ED6" w:rsidP="00C85ED6">
            <w:pPr>
              <w:spacing w:after="300" w:line="240" w:lineRule="auto"/>
              <w:jc w:val="center"/>
              <w:rPr>
                <w:rFonts w:ascii="Times New Roman" w:eastAsia="Times New Roman" w:hAnsi="Times New Roman" w:cs="Times New Roman"/>
                <w:sz w:val="19"/>
                <w:szCs w:val="19"/>
              </w:rPr>
            </w:pPr>
            <w:r w:rsidRPr="00C85ED6">
              <w:rPr>
                <w:rFonts w:ascii="Times New Roman" w:eastAsia="Times New Roman" w:hAnsi="Times New Roman" w:cs="Times New Roman"/>
                <w:sz w:val="19"/>
                <w:szCs w:val="19"/>
              </w:rPr>
              <w:t>Applied based on permission settings (All folders / Selected folder only / Selected folder including sub-folders)</w:t>
            </w:r>
          </w:p>
        </w:tc>
      </w:tr>
      <w:tr w:rsidR="00C85ED6" w:rsidRPr="00C85ED6" w:rsidTr="00C85ED6">
        <w:tc>
          <w:tcPr>
            <w:tcW w:w="0" w:type="auto"/>
            <w:tcBorders>
              <w:top w:val="single" w:sz="6" w:space="0" w:color="DDDDDD"/>
            </w:tcBorders>
            <w:shd w:val="clear" w:color="auto" w:fill="65C3A8"/>
            <w:tcMar>
              <w:top w:w="120" w:type="dxa"/>
              <w:left w:w="120" w:type="dxa"/>
              <w:bottom w:w="120" w:type="dxa"/>
              <w:right w:w="120" w:type="dxa"/>
            </w:tcMar>
            <w:vAlign w:val="center"/>
            <w:hideMark/>
          </w:tcPr>
          <w:p w:rsidR="00C85ED6" w:rsidRPr="00C85ED6" w:rsidRDefault="00C85ED6" w:rsidP="00C85ED6">
            <w:pPr>
              <w:spacing w:after="300" w:line="240" w:lineRule="auto"/>
              <w:jc w:val="center"/>
              <w:rPr>
                <w:rFonts w:ascii="Times New Roman" w:eastAsia="Times New Roman" w:hAnsi="Times New Roman" w:cs="Times New Roman"/>
                <w:b/>
                <w:bCs/>
                <w:color w:val="FFFFFF"/>
                <w:sz w:val="20"/>
                <w:szCs w:val="20"/>
              </w:rPr>
            </w:pPr>
            <w:r w:rsidRPr="00C85ED6">
              <w:rPr>
                <w:rFonts w:ascii="Times New Roman" w:eastAsia="Times New Roman" w:hAnsi="Times New Roman" w:cs="Times New Roman"/>
                <w:b/>
                <w:bCs/>
                <w:color w:val="FFFFFF"/>
                <w:sz w:val="20"/>
                <w:szCs w:val="20"/>
              </w:rPr>
              <w:t>Approval Permissions for Review Requests</w:t>
            </w:r>
          </w:p>
        </w:tc>
        <w:tc>
          <w:tcPr>
            <w:tcW w:w="0" w:type="auto"/>
            <w:gridSpan w:val="2"/>
            <w:tcBorders>
              <w:top w:val="single" w:sz="6" w:space="0" w:color="DDDDDD"/>
            </w:tcBorders>
            <w:shd w:val="clear" w:color="auto" w:fill="auto"/>
            <w:tcMar>
              <w:top w:w="120" w:type="dxa"/>
              <w:left w:w="120" w:type="dxa"/>
              <w:bottom w:w="120" w:type="dxa"/>
              <w:right w:w="120" w:type="dxa"/>
            </w:tcMar>
            <w:hideMark/>
          </w:tcPr>
          <w:p w:rsidR="00C85ED6" w:rsidRPr="00C85ED6" w:rsidRDefault="00C85ED6" w:rsidP="00C85ED6">
            <w:pPr>
              <w:spacing w:after="300" w:line="240" w:lineRule="auto"/>
              <w:jc w:val="center"/>
              <w:rPr>
                <w:rFonts w:ascii="Times New Roman" w:eastAsia="Times New Roman" w:hAnsi="Times New Roman" w:cs="Times New Roman"/>
                <w:sz w:val="19"/>
                <w:szCs w:val="19"/>
              </w:rPr>
            </w:pPr>
            <w:r w:rsidRPr="00C85ED6">
              <w:rPr>
                <w:rFonts w:ascii="Times New Roman" w:eastAsia="Times New Roman" w:hAnsi="Times New Roman" w:cs="Times New Roman"/>
                <w:sz w:val="19"/>
                <w:szCs w:val="19"/>
              </w:rPr>
              <w:t>Can approve for any file within a folder wherein the Admin has permissions</w:t>
            </w:r>
          </w:p>
        </w:tc>
      </w:tr>
    </w:tbl>
    <w:p w:rsidR="00C85ED6" w:rsidRPr="00C85ED6" w:rsidRDefault="00C85ED6" w:rsidP="00C85ED6">
      <w:pPr>
        <w:shd w:val="clear" w:color="auto" w:fill="FFFFFF"/>
        <w:spacing w:after="75" w:line="240" w:lineRule="auto"/>
        <w:rPr>
          <w:rFonts w:ascii="Helvetica" w:eastAsia="Times New Roman" w:hAnsi="Helvetica" w:cs="Helvetica"/>
          <w:color w:val="6A6C6F"/>
          <w:sz w:val="20"/>
          <w:szCs w:val="20"/>
        </w:rPr>
      </w:pPr>
      <w:r w:rsidRPr="00C85ED6">
        <w:rPr>
          <w:rFonts w:ascii="Helvetica" w:eastAsia="Times New Roman" w:hAnsi="Helvetica" w:cs="Helvetica"/>
          <w:noProof/>
          <w:color w:val="34495E"/>
          <w:sz w:val="19"/>
          <w:szCs w:val="19"/>
        </w:rPr>
        <w:lastRenderedPageBreak/>
        <w:drawing>
          <wp:inline distT="0" distB="0" distL="0" distR="0">
            <wp:extent cx="12534265" cy="6978650"/>
            <wp:effectExtent l="0" t="0" r="635" b="0"/>
            <wp:docPr id="5" name="Picture 5" descr="http://help.hanbiro.com/help/images/en/collaboration/admin-menu/menu-archive/aa-02b.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elp.hanbiro.com/help/images/en/collaboration/admin-menu/menu-archive/aa-02b.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34265" cy="6978650"/>
                    </a:xfrm>
                    <a:prstGeom prst="rect">
                      <a:avLst/>
                    </a:prstGeom>
                    <a:noFill/>
                    <a:ln>
                      <a:noFill/>
                    </a:ln>
                  </pic:spPr>
                </pic:pic>
              </a:graphicData>
            </a:graphic>
          </wp:inline>
        </w:drawing>
      </w:r>
    </w:p>
    <w:p w:rsidR="00C85ED6" w:rsidRPr="00C85ED6" w:rsidRDefault="00C85ED6" w:rsidP="00C85ED6">
      <w:pPr>
        <w:shd w:val="clear" w:color="auto" w:fill="FFFFFF"/>
        <w:spacing w:after="150" w:line="240" w:lineRule="auto"/>
        <w:ind w:left="150"/>
        <w:outlineLvl w:val="2"/>
        <w:rPr>
          <w:rFonts w:ascii="inherit" w:eastAsia="Times New Roman" w:hAnsi="inherit" w:cs="Helvetica"/>
          <w:b/>
          <w:bCs/>
          <w:color w:val="4C4D4F"/>
          <w:sz w:val="31"/>
          <w:szCs w:val="31"/>
        </w:rPr>
      </w:pPr>
      <w:r w:rsidRPr="00C85ED6">
        <w:rPr>
          <w:rFonts w:ascii="inherit" w:eastAsia="Times New Roman" w:hAnsi="inherit" w:cs="Helvetica"/>
          <w:b/>
          <w:bCs/>
          <w:color w:val="4C4D4F"/>
          <w:sz w:val="31"/>
          <w:szCs w:val="31"/>
        </w:rPr>
        <w:t> Manage Company Archive</w:t>
      </w:r>
    </w:p>
    <w:p w:rsidR="00C85ED6" w:rsidRPr="00C85ED6" w:rsidRDefault="00C85ED6" w:rsidP="00C85ED6">
      <w:pPr>
        <w:shd w:val="clear" w:color="auto" w:fill="FFFFFF"/>
        <w:spacing w:after="150" w:line="408" w:lineRule="atLeast"/>
        <w:rPr>
          <w:rFonts w:ascii="Helvetica" w:eastAsia="Times New Roman" w:hAnsi="Helvetica" w:cs="Helvetica"/>
          <w:color w:val="6A7177"/>
          <w:sz w:val="19"/>
          <w:szCs w:val="19"/>
        </w:rPr>
      </w:pPr>
      <w:r w:rsidRPr="00C85ED6">
        <w:rPr>
          <w:rFonts w:ascii="Helvetica" w:eastAsia="Times New Roman" w:hAnsi="Helvetica" w:cs="Helvetica"/>
          <w:color w:val="6A7177"/>
          <w:sz w:val="19"/>
          <w:szCs w:val="19"/>
        </w:rPr>
        <w:t>Create, edit, and delete company folders through the </w:t>
      </w:r>
      <w:r w:rsidRPr="00C85ED6">
        <w:rPr>
          <w:rFonts w:ascii="Helvetica" w:eastAsia="Times New Roman" w:hAnsi="Helvetica" w:cs="Helvetica"/>
          <w:b/>
          <w:bCs/>
          <w:color w:val="6A7177"/>
          <w:sz w:val="19"/>
          <w:szCs w:val="19"/>
        </w:rPr>
        <w:t>Manage Company Archive</w:t>
      </w:r>
      <w:r w:rsidRPr="00C85ED6">
        <w:rPr>
          <w:rFonts w:ascii="Helvetica" w:eastAsia="Times New Roman" w:hAnsi="Helvetica" w:cs="Helvetica"/>
          <w:color w:val="6A7177"/>
          <w:sz w:val="19"/>
          <w:szCs w:val="19"/>
        </w:rPr>
        <w:t> sub-menu. Herein, click the Company Archive folder and the plus sign at the top right corner of the </w:t>
      </w:r>
      <w:r w:rsidRPr="00C85ED6">
        <w:rPr>
          <w:rFonts w:ascii="Helvetica" w:eastAsia="Times New Roman" w:hAnsi="Helvetica" w:cs="Helvetica"/>
          <w:b/>
          <w:bCs/>
          <w:color w:val="6A7177"/>
          <w:sz w:val="19"/>
          <w:szCs w:val="19"/>
        </w:rPr>
        <w:t>Manage Company Archive</w:t>
      </w:r>
      <w:r w:rsidRPr="00C85ED6">
        <w:rPr>
          <w:rFonts w:ascii="Helvetica" w:eastAsia="Times New Roman" w:hAnsi="Helvetica" w:cs="Helvetica"/>
          <w:color w:val="6A7177"/>
          <w:sz w:val="19"/>
          <w:szCs w:val="19"/>
        </w:rPr>
        <w:t xml:space="preserve"> left-hand </w:t>
      </w:r>
      <w:r w:rsidRPr="00C85ED6">
        <w:rPr>
          <w:rFonts w:ascii="Helvetica" w:eastAsia="Times New Roman" w:hAnsi="Helvetica" w:cs="Helvetica"/>
          <w:color w:val="6A7177"/>
          <w:sz w:val="19"/>
          <w:szCs w:val="19"/>
        </w:rPr>
        <w:lastRenderedPageBreak/>
        <w:t>module. Decide whether to make the folder public or private, enable or disable approval permissions for the document, as well as the folder name. To edit the folder settings, click it from the Company Archive list.</w:t>
      </w:r>
    </w:p>
    <w:p w:rsidR="00C85ED6" w:rsidRPr="00C85ED6" w:rsidRDefault="00C85ED6" w:rsidP="00C85ED6">
      <w:pPr>
        <w:shd w:val="clear" w:color="auto" w:fill="FFFFFF"/>
        <w:spacing w:after="75" w:line="240" w:lineRule="auto"/>
        <w:rPr>
          <w:rFonts w:ascii="Helvetica" w:eastAsia="Times New Roman" w:hAnsi="Helvetica" w:cs="Helvetica"/>
          <w:color w:val="6A6C6F"/>
          <w:sz w:val="20"/>
          <w:szCs w:val="20"/>
        </w:rPr>
      </w:pPr>
      <w:r w:rsidRPr="00C85ED6">
        <w:rPr>
          <w:rFonts w:ascii="Helvetica" w:eastAsia="Times New Roman" w:hAnsi="Helvetica" w:cs="Helvetica"/>
          <w:noProof/>
          <w:color w:val="34495E"/>
          <w:sz w:val="19"/>
          <w:szCs w:val="19"/>
        </w:rPr>
        <w:lastRenderedPageBreak/>
        <w:drawing>
          <wp:inline distT="0" distB="0" distL="0" distR="0">
            <wp:extent cx="12387580" cy="8954135"/>
            <wp:effectExtent l="0" t="0" r="0" b="0"/>
            <wp:docPr id="4" name="Picture 4" descr="http://help.hanbiro.com/help/images/en/collaboration/admin-menu/menu-archive/aa-03.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elp.hanbiro.com/help/images/en/collaboration/admin-menu/menu-archive/aa-03.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7580" cy="8954135"/>
                    </a:xfrm>
                    <a:prstGeom prst="rect">
                      <a:avLst/>
                    </a:prstGeom>
                    <a:noFill/>
                    <a:ln>
                      <a:noFill/>
                    </a:ln>
                  </pic:spPr>
                </pic:pic>
              </a:graphicData>
            </a:graphic>
          </wp:inline>
        </w:drawing>
      </w:r>
    </w:p>
    <w:p w:rsidR="00C85ED6" w:rsidRPr="00C85ED6" w:rsidRDefault="00C85ED6" w:rsidP="00C85ED6">
      <w:pPr>
        <w:shd w:val="clear" w:color="auto" w:fill="FFFFFF"/>
        <w:spacing w:after="150" w:line="240" w:lineRule="auto"/>
        <w:ind w:left="150"/>
        <w:outlineLvl w:val="2"/>
        <w:rPr>
          <w:rFonts w:ascii="inherit" w:eastAsia="Times New Roman" w:hAnsi="inherit" w:cs="Helvetica"/>
          <w:b/>
          <w:bCs/>
          <w:color w:val="4C4D4F"/>
          <w:sz w:val="31"/>
          <w:szCs w:val="31"/>
        </w:rPr>
      </w:pPr>
      <w:r w:rsidRPr="00C85ED6">
        <w:rPr>
          <w:rFonts w:ascii="inherit" w:eastAsia="Times New Roman" w:hAnsi="inherit" w:cs="Helvetica"/>
          <w:b/>
          <w:bCs/>
          <w:color w:val="4C4D4F"/>
          <w:sz w:val="31"/>
          <w:szCs w:val="31"/>
        </w:rPr>
        <w:lastRenderedPageBreak/>
        <w:t> Transfer to Company Archive</w:t>
      </w:r>
    </w:p>
    <w:p w:rsidR="00C85ED6" w:rsidRPr="00C85ED6" w:rsidRDefault="00C85ED6" w:rsidP="00C85ED6">
      <w:pPr>
        <w:shd w:val="clear" w:color="auto" w:fill="FFFFFF"/>
        <w:spacing w:after="150" w:line="408" w:lineRule="atLeast"/>
        <w:rPr>
          <w:rFonts w:ascii="Helvetica" w:eastAsia="Times New Roman" w:hAnsi="Helvetica" w:cs="Helvetica"/>
          <w:color w:val="6A7177"/>
          <w:sz w:val="19"/>
          <w:szCs w:val="19"/>
        </w:rPr>
      </w:pPr>
      <w:r w:rsidRPr="00C85ED6">
        <w:rPr>
          <w:rFonts w:ascii="Helvetica" w:eastAsia="Times New Roman" w:hAnsi="Helvetica" w:cs="Helvetica"/>
          <w:color w:val="6A7177"/>
          <w:sz w:val="19"/>
          <w:szCs w:val="19"/>
        </w:rPr>
        <w:t>With the </w:t>
      </w:r>
      <w:r w:rsidRPr="00C85ED6">
        <w:rPr>
          <w:rFonts w:ascii="Helvetica" w:eastAsia="Times New Roman" w:hAnsi="Helvetica" w:cs="Helvetica"/>
          <w:b/>
          <w:bCs/>
          <w:color w:val="6A7177"/>
          <w:sz w:val="19"/>
          <w:szCs w:val="19"/>
        </w:rPr>
        <w:t>Transfer to Company Archive</w:t>
      </w:r>
      <w:r w:rsidRPr="00C85ED6">
        <w:rPr>
          <w:rFonts w:ascii="Helvetica" w:eastAsia="Times New Roman" w:hAnsi="Helvetica" w:cs="Helvetica"/>
          <w:color w:val="6A7177"/>
          <w:sz w:val="19"/>
          <w:szCs w:val="19"/>
        </w:rPr>
        <w:t> sub-menu, select data to be copied into the Company Archive. Click the sub-menu and enter the fields for document transfer.</w:t>
      </w:r>
    </w:p>
    <w:p w:rsidR="00C85ED6" w:rsidRPr="00C85ED6" w:rsidRDefault="00C85ED6" w:rsidP="00C85ED6">
      <w:pPr>
        <w:shd w:val="clear" w:color="auto" w:fill="FFFFFF"/>
        <w:spacing w:after="75" w:line="240" w:lineRule="auto"/>
        <w:rPr>
          <w:rFonts w:ascii="Helvetica" w:eastAsia="Times New Roman" w:hAnsi="Helvetica" w:cs="Helvetica"/>
          <w:color w:val="6A6C6F"/>
          <w:sz w:val="20"/>
          <w:szCs w:val="20"/>
        </w:rPr>
      </w:pPr>
      <w:r w:rsidRPr="00C85ED6">
        <w:rPr>
          <w:rFonts w:ascii="Helvetica" w:eastAsia="Times New Roman" w:hAnsi="Helvetica" w:cs="Helvetica"/>
          <w:noProof/>
          <w:color w:val="34495E"/>
          <w:sz w:val="19"/>
          <w:szCs w:val="19"/>
        </w:rPr>
        <w:lastRenderedPageBreak/>
        <w:drawing>
          <wp:inline distT="0" distB="0" distL="0" distR="0">
            <wp:extent cx="12534265" cy="7324090"/>
            <wp:effectExtent l="0" t="0" r="635" b="0"/>
            <wp:docPr id="3" name="Picture 3" descr="http://help.hanbiro.com/help/images/en/collaboration/admin-menu/menu-archive/aa-04.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elp.hanbiro.com/help/images/en/collaboration/admin-menu/menu-archive/aa-04.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534265" cy="7324090"/>
                    </a:xfrm>
                    <a:prstGeom prst="rect">
                      <a:avLst/>
                    </a:prstGeom>
                    <a:noFill/>
                    <a:ln>
                      <a:noFill/>
                    </a:ln>
                  </pic:spPr>
                </pic:pic>
              </a:graphicData>
            </a:graphic>
          </wp:inline>
        </w:drawing>
      </w:r>
    </w:p>
    <w:p w:rsidR="00C85ED6" w:rsidRPr="00C85ED6" w:rsidRDefault="00C85ED6" w:rsidP="00C85ED6">
      <w:pPr>
        <w:shd w:val="clear" w:color="auto" w:fill="FFFFFF"/>
        <w:spacing w:after="150" w:line="240" w:lineRule="auto"/>
        <w:ind w:left="150"/>
        <w:outlineLvl w:val="2"/>
        <w:rPr>
          <w:rFonts w:ascii="inherit" w:eastAsia="Times New Roman" w:hAnsi="inherit" w:cs="Helvetica"/>
          <w:b/>
          <w:bCs/>
          <w:color w:val="4C4D4F"/>
          <w:sz w:val="31"/>
          <w:szCs w:val="31"/>
        </w:rPr>
      </w:pPr>
      <w:r w:rsidRPr="00C85ED6">
        <w:rPr>
          <w:rFonts w:ascii="inherit" w:eastAsia="Times New Roman" w:hAnsi="inherit" w:cs="Helvetica"/>
          <w:b/>
          <w:bCs/>
          <w:color w:val="4C4D4F"/>
          <w:sz w:val="31"/>
          <w:szCs w:val="31"/>
        </w:rPr>
        <w:t> Manage Applicants</w:t>
      </w:r>
    </w:p>
    <w:p w:rsidR="00C85ED6" w:rsidRPr="00C85ED6" w:rsidRDefault="00C85ED6" w:rsidP="00C85ED6">
      <w:pPr>
        <w:shd w:val="clear" w:color="auto" w:fill="FFFFFF"/>
        <w:spacing w:after="150" w:line="408" w:lineRule="atLeast"/>
        <w:rPr>
          <w:rFonts w:ascii="Helvetica" w:eastAsia="Times New Roman" w:hAnsi="Helvetica" w:cs="Helvetica"/>
          <w:color w:val="6A7177"/>
          <w:sz w:val="19"/>
          <w:szCs w:val="19"/>
        </w:rPr>
      </w:pPr>
      <w:r w:rsidRPr="00C85ED6">
        <w:rPr>
          <w:rFonts w:ascii="Helvetica" w:eastAsia="Times New Roman" w:hAnsi="Helvetica" w:cs="Helvetica"/>
          <w:color w:val="6A7177"/>
          <w:sz w:val="19"/>
          <w:szCs w:val="19"/>
        </w:rPr>
        <w:lastRenderedPageBreak/>
        <w:t>For managers, use the </w:t>
      </w:r>
      <w:r w:rsidRPr="00C85ED6">
        <w:rPr>
          <w:rFonts w:ascii="Helvetica" w:eastAsia="Times New Roman" w:hAnsi="Helvetica" w:cs="Helvetica"/>
          <w:b/>
          <w:bCs/>
          <w:color w:val="6A7177"/>
          <w:sz w:val="19"/>
          <w:szCs w:val="19"/>
        </w:rPr>
        <w:t>Manage Applicants</w:t>
      </w:r>
      <w:r w:rsidRPr="00C85ED6">
        <w:rPr>
          <w:rFonts w:ascii="Helvetica" w:eastAsia="Times New Roman" w:hAnsi="Helvetica" w:cs="Helvetica"/>
          <w:color w:val="6A7177"/>
          <w:sz w:val="19"/>
          <w:szCs w:val="19"/>
        </w:rPr>
        <w:t> sub-menu to permit or reject review requests from users for various Archive folders. In the Manag</w:t>
      </w:r>
      <w:bookmarkStart w:id="0" w:name="_GoBack"/>
      <w:bookmarkEnd w:id="0"/>
      <w:r w:rsidRPr="00C85ED6">
        <w:rPr>
          <w:rFonts w:ascii="Helvetica" w:eastAsia="Times New Roman" w:hAnsi="Helvetica" w:cs="Helvetica"/>
          <w:color w:val="6A7177"/>
          <w:sz w:val="19"/>
          <w:szCs w:val="19"/>
        </w:rPr>
        <w:t>e Applicants sub-menu, view a list of applicants who requested perusal of normally restricted archive contents.</w:t>
      </w:r>
    </w:p>
    <w:p w:rsidR="00C85ED6" w:rsidRPr="00C85ED6" w:rsidRDefault="00C85ED6" w:rsidP="00C85ED6">
      <w:pPr>
        <w:shd w:val="clear" w:color="auto" w:fill="FFFFFF"/>
        <w:spacing w:after="0" w:line="240" w:lineRule="auto"/>
        <w:rPr>
          <w:rFonts w:ascii="Helvetica" w:eastAsia="Times New Roman" w:hAnsi="Helvetica" w:cs="Helvetica"/>
          <w:color w:val="6A6C6F"/>
          <w:sz w:val="20"/>
          <w:szCs w:val="20"/>
        </w:rPr>
      </w:pPr>
      <w:r w:rsidRPr="00C85ED6">
        <w:rPr>
          <w:rFonts w:ascii="Helvetica" w:eastAsia="Times New Roman" w:hAnsi="Helvetica" w:cs="Helvetica"/>
          <w:noProof/>
          <w:color w:val="34495E"/>
          <w:sz w:val="19"/>
          <w:szCs w:val="19"/>
        </w:rPr>
        <w:drawing>
          <wp:inline distT="0" distB="0" distL="0" distR="0">
            <wp:extent cx="12525375" cy="4338955"/>
            <wp:effectExtent l="0" t="0" r="9525" b="4445"/>
            <wp:docPr id="2" name="Picture 2" descr="http://help.hanbiro.com/help/images/en/collaboration/admin-menu/menu-archive/aa-05a.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elp.hanbiro.com/help/images/en/collaboration/admin-menu/menu-archive/aa-05a.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525375" cy="4338955"/>
                    </a:xfrm>
                    <a:prstGeom prst="rect">
                      <a:avLst/>
                    </a:prstGeom>
                    <a:noFill/>
                    <a:ln>
                      <a:noFill/>
                    </a:ln>
                  </pic:spPr>
                </pic:pic>
              </a:graphicData>
            </a:graphic>
          </wp:inline>
        </w:drawing>
      </w:r>
    </w:p>
    <w:p w:rsidR="00C85ED6" w:rsidRPr="00C85ED6" w:rsidRDefault="00C85ED6" w:rsidP="00C85ED6">
      <w:pPr>
        <w:shd w:val="clear" w:color="auto" w:fill="FFFFFF"/>
        <w:spacing w:after="150" w:line="408" w:lineRule="atLeast"/>
        <w:rPr>
          <w:rFonts w:ascii="Helvetica" w:eastAsia="Times New Roman" w:hAnsi="Helvetica" w:cs="Helvetica"/>
          <w:color w:val="6A7177"/>
          <w:sz w:val="19"/>
          <w:szCs w:val="19"/>
        </w:rPr>
      </w:pPr>
      <w:r w:rsidRPr="00C85ED6">
        <w:rPr>
          <w:rFonts w:ascii="Helvetica" w:eastAsia="Times New Roman" w:hAnsi="Helvetica" w:cs="Helvetica"/>
          <w:color w:val="6A7177"/>
          <w:sz w:val="19"/>
          <w:szCs w:val="19"/>
        </w:rPr>
        <w:t>Click on the </w:t>
      </w:r>
      <w:r w:rsidRPr="00C85ED6">
        <w:rPr>
          <w:rFonts w:ascii="Helvetica" w:eastAsia="Times New Roman" w:hAnsi="Helvetica" w:cs="Helvetica"/>
          <w:b/>
          <w:bCs/>
          <w:color w:val="6A7177"/>
          <w:sz w:val="19"/>
          <w:szCs w:val="19"/>
        </w:rPr>
        <w:t>Type</w:t>
      </w:r>
      <w:r w:rsidRPr="00C85ED6">
        <w:rPr>
          <w:rFonts w:ascii="Helvetica" w:eastAsia="Times New Roman" w:hAnsi="Helvetica" w:cs="Helvetica"/>
          <w:color w:val="6A7177"/>
          <w:sz w:val="19"/>
          <w:szCs w:val="19"/>
        </w:rPr>
        <w:t> of an application to see details on the availability period, request, and more. Herein administrators can also choose to approve the review, engaged in various other options, or write a memo. Click</w:t>
      </w:r>
      <w:proofErr w:type="gramStart"/>
      <w:r w:rsidRPr="00C85ED6">
        <w:rPr>
          <w:rFonts w:ascii="Helvetica" w:eastAsia="Times New Roman" w:hAnsi="Helvetica" w:cs="Helvetica"/>
          <w:color w:val="6A7177"/>
          <w:sz w:val="19"/>
          <w:szCs w:val="19"/>
        </w:rPr>
        <w:t>  OK</w:t>
      </w:r>
      <w:proofErr w:type="gramEnd"/>
      <w:r w:rsidRPr="00C85ED6">
        <w:rPr>
          <w:rFonts w:ascii="Helvetica" w:eastAsia="Times New Roman" w:hAnsi="Helvetica" w:cs="Helvetica"/>
          <w:color w:val="6A7177"/>
          <w:sz w:val="19"/>
          <w:szCs w:val="19"/>
        </w:rPr>
        <w:t> at the top-right corner to save any changes.</w:t>
      </w:r>
    </w:p>
    <w:p w:rsidR="00C85ED6" w:rsidRPr="00C85ED6" w:rsidRDefault="00C85ED6" w:rsidP="00C85ED6">
      <w:pPr>
        <w:shd w:val="clear" w:color="auto" w:fill="FFFFFF"/>
        <w:spacing w:after="75" w:line="240" w:lineRule="auto"/>
        <w:rPr>
          <w:rFonts w:ascii="Helvetica" w:eastAsia="Times New Roman" w:hAnsi="Helvetica" w:cs="Helvetica"/>
          <w:color w:val="6A6C6F"/>
          <w:sz w:val="20"/>
          <w:szCs w:val="20"/>
        </w:rPr>
      </w:pPr>
      <w:r w:rsidRPr="00C85ED6">
        <w:rPr>
          <w:rFonts w:ascii="Helvetica" w:eastAsia="Times New Roman" w:hAnsi="Helvetica" w:cs="Helvetica"/>
          <w:noProof/>
          <w:color w:val="34495E"/>
          <w:sz w:val="19"/>
          <w:szCs w:val="19"/>
        </w:rPr>
        <w:lastRenderedPageBreak/>
        <w:drawing>
          <wp:inline distT="0" distB="0" distL="0" distR="0">
            <wp:extent cx="12525375" cy="7038975"/>
            <wp:effectExtent l="0" t="0" r="9525" b="9525"/>
            <wp:docPr id="1" name="Picture 1" descr="http://help.hanbiro.com/help/images/en/collaboration/admin-menu/menu-archive/aa-05b.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elp.hanbiro.com/help/images/en/collaboration/admin-menu/menu-archive/aa-05b.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5375" cy="7038975"/>
                    </a:xfrm>
                    <a:prstGeom prst="rect">
                      <a:avLst/>
                    </a:prstGeom>
                    <a:noFill/>
                    <a:ln>
                      <a:noFill/>
                    </a:ln>
                  </pic:spPr>
                </pic:pic>
              </a:graphicData>
            </a:graphic>
          </wp:inline>
        </w:drawing>
      </w:r>
    </w:p>
    <w:p w:rsidR="00CC77C7" w:rsidRDefault="00C85ED6"/>
    <w:sectPr w:rsidR="00CC7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372"/>
    <w:rsid w:val="001F5AC4"/>
    <w:rsid w:val="00B05A0C"/>
    <w:rsid w:val="00C85ED6"/>
    <w:rsid w:val="00CF4372"/>
    <w:rsid w:val="00F01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032E53-F123-4211-BDC9-0CD86B1E7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5E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85E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ED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85ED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85E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85ED6"/>
  </w:style>
  <w:style w:type="character" w:styleId="Strong">
    <w:name w:val="Strong"/>
    <w:basedOn w:val="DefaultParagraphFont"/>
    <w:uiPriority w:val="22"/>
    <w:qFormat/>
    <w:rsid w:val="00C85E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6810823">
      <w:bodyDiv w:val="1"/>
      <w:marLeft w:val="0"/>
      <w:marRight w:val="0"/>
      <w:marTop w:val="0"/>
      <w:marBottom w:val="0"/>
      <w:divBdr>
        <w:top w:val="none" w:sz="0" w:space="0" w:color="auto"/>
        <w:left w:val="none" w:sz="0" w:space="0" w:color="auto"/>
        <w:bottom w:val="none" w:sz="0" w:space="0" w:color="auto"/>
        <w:right w:val="none" w:sz="0" w:space="0" w:color="auto"/>
      </w:divBdr>
      <w:divsChild>
        <w:div w:id="229584908">
          <w:marLeft w:val="0"/>
          <w:marRight w:val="0"/>
          <w:marTop w:val="0"/>
          <w:marBottom w:val="75"/>
          <w:divBdr>
            <w:top w:val="none" w:sz="0" w:space="0" w:color="auto"/>
            <w:left w:val="none" w:sz="0" w:space="0" w:color="auto"/>
            <w:bottom w:val="none" w:sz="0" w:space="0" w:color="auto"/>
            <w:right w:val="none" w:sz="0" w:space="0" w:color="auto"/>
          </w:divBdr>
          <w:divsChild>
            <w:div w:id="2058622097">
              <w:marLeft w:val="0"/>
              <w:marRight w:val="0"/>
              <w:marTop w:val="150"/>
              <w:marBottom w:val="0"/>
              <w:divBdr>
                <w:top w:val="none" w:sz="0" w:space="0" w:color="auto"/>
                <w:left w:val="single" w:sz="48" w:space="0" w:color="B6E1E0"/>
                <w:bottom w:val="none" w:sz="0" w:space="0" w:color="auto"/>
                <w:right w:val="none" w:sz="0" w:space="0" w:color="auto"/>
              </w:divBdr>
            </w:div>
          </w:divsChild>
        </w:div>
        <w:div w:id="986474175">
          <w:marLeft w:val="0"/>
          <w:marRight w:val="0"/>
          <w:marTop w:val="0"/>
          <w:marBottom w:val="75"/>
          <w:divBdr>
            <w:top w:val="none" w:sz="0" w:space="0" w:color="auto"/>
            <w:left w:val="none" w:sz="0" w:space="0" w:color="auto"/>
            <w:bottom w:val="none" w:sz="0" w:space="0" w:color="auto"/>
            <w:right w:val="none" w:sz="0" w:space="0" w:color="auto"/>
          </w:divBdr>
          <w:divsChild>
            <w:div w:id="1342708556">
              <w:marLeft w:val="0"/>
              <w:marRight w:val="0"/>
              <w:marTop w:val="150"/>
              <w:marBottom w:val="0"/>
              <w:divBdr>
                <w:top w:val="none" w:sz="0" w:space="0" w:color="auto"/>
                <w:left w:val="single" w:sz="48" w:space="0" w:color="B6E1E0"/>
                <w:bottom w:val="none" w:sz="0" w:space="0" w:color="auto"/>
                <w:right w:val="none" w:sz="0" w:space="0" w:color="auto"/>
              </w:divBdr>
            </w:div>
          </w:divsChild>
        </w:div>
        <w:div w:id="991175944">
          <w:marLeft w:val="0"/>
          <w:marRight w:val="0"/>
          <w:marTop w:val="0"/>
          <w:marBottom w:val="75"/>
          <w:divBdr>
            <w:top w:val="none" w:sz="0" w:space="0" w:color="auto"/>
            <w:left w:val="none" w:sz="0" w:space="0" w:color="auto"/>
            <w:bottom w:val="none" w:sz="0" w:space="0" w:color="auto"/>
            <w:right w:val="none" w:sz="0" w:space="0" w:color="auto"/>
          </w:divBdr>
          <w:divsChild>
            <w:div w:id="1642072652">
              <w:marLeft w:val="0"/>
              <w:marRight w:val="0"/>
              <w:marTop w:val="150"/>
              <w:marBottom w:val="0"/>
              <w:divBdr>
                <w:top w:val="none" w:sz="0" w:space="0" w:color="auto"/>
                <w:left w:val="single" w:sz="48" w:space="0" w:color="B6E1E0"/>
                <w:bottom w:val="none" w:sz="0" w:space="0" w:color="auto"/>
                <w:right w:val="none" w:sz="0" w:space="0" w:color="auto"/>
              </w:divBdr>
            </w:div>
            <w:div w:id="471215629">
              <w:marLeft w:val="0"/>
              <w:marRight w:val="0"/>
              <w:marTop w:val="0"/>
              <w:marBottom w:val="0"/>
              <w:divBdr>
                <w:top w:val="none" w:sz="0" w:space="0" w:color="auto"/>
                <w:left w:val="none" w:sz="0" w:space="0" w:color="auto"/>
                <w:bottom w:val="none" w:sz="0" w:space="0" w:color="auto"/>
                <w:right w:val="none" w:sz="0" w:space="0" w:color="auto"/>
              </w:divBdr>
            </w:div>
          </w:divsChild>
        </w:div>
        <w:div w:id="537622014">
          <w:marLeft w:val="0"/>
          <w:marRight w:val="0"/>
          <w:marTop w:val="0"/>
          <w:marBottom w:val="75"/>
          <w:divBdr>
            <w:top w:val="none" w:sz="0" w:space="0" w:color="auto"/>
            <w:left w:val="none" w:sz="0" w:space="0" w:color="auto"/>
            <w:bottom w:val="none" w:sz="0" w:space="0" w:color="auto"/>
            <w:right w:val="none" w:sz="0" w:space="0" w:color="auto"/>
          </w:divBdr>
          <w:divsChild>
            <w:div w:id="609973143">
              <w:marLeft w:val="0"/>
              <w:marRight w:val="0"/>
              <w:marTop w:val="150"/>
              <w:marBottom w:val="0"/>
              <w:divBdr>
                <w:top w:val="none" w:sz="0" w:space="0" w:color="auto"/>
                <w:left w:val="single" w:sz="48" w:space="0" w:color="B6E1E0"/>
                <w:bottom w:val="none" w:sz="0" w:space="0" w:color="auto"/>
                <w:right w:val="none" w:sz="0" w:space="0" w:color="auto"/>
              </w:divBdr>
            </w:div>
          </w:divsChild>
        </w:div>
        <w:div w:id="826749210">
          <w:marLeft w:val="0"/>
          <w:marRight w:val="0"/>
          <w:marTop w:val="0"/>
          <w:marBottom w:val="75"/>
          <w:divBdr>
            <w:top w:val="none" w:sz="0" w:space="0" w:color="auto"/>
            <w:left w:val="none" w:sz="0" w:space="0" w:color="auto"/>
            <w:bottom w:val="none" w:sz="0" w:space="0" w:color="auto"/>
            <w:right w:val="none" w:sz="0" w:space="0" w:color="auto"/>
          </w:divBdr>
          <w:divsChild>
            <w:div w:id="1288314273">
              <w:marLeft w:val="0"/>
              <w:marRight w:val="0"/>
              <w:marTop w:val="150"/>
              <w:marBottom w:val="0"/>
              <w:divBdr>
                <w:top w:val="none" w:sz="0" w:space="0" w:color="auto"/>
                <w:left w:val="single" w:sz="48" w:space="0" w:color="B6E1E0"/>
                <w:bottom w:val="none" w:sz="0" w:space="0" w:color="auto"/>
                <w:right w:val="none" w:sz="0" w:space="0" w:color="auto"/>
              </w:divBdr>
            </w:div>
          </w:divsChild>
        </w:div>
        <w:div w:id="481628851">
          <w:marLeft w:val="0"/>
          <w:marRight w:val="0"/>
          <w:marTop w:val="0"/>
          <w:marBottom w:val="75"/>
          <w:divBdr>
            <w:top w:val="none" w:sz="0" w:space="0" w:color="auto"/>
            <w:left w:val="none" w:sz="0" w:space="0" w:color="auto"/>
            <w:bottom w:val="none" w:sz="0" w:space="0" w:color="auto"/>
            <w:right w:val="none" w:sz="0" w:space="0" w:color="auto"/>
          </w:divBdr>
          <w:divsChild>
            <w:div w:id="942686807">
              <w:marLeft w:val="0"/>
              <w:marRight w:val="0"/>
              <w:marTop w:val="150"/>
              <w:marBottom w:val="0"/>
              <w:divBdr>
                <w:top w:val="none" w:sz="0" w:space="0" w:color="auto"/>
                <w:left w:val="single" w:sz="48" w:space="0" w:color="B6E1E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lp.hanbiro.com/help/images/en/collaboration/admin-menu/menu-archive/aa-01b.jpg" TargetMode="External"/><Relationship Id="rId13" Type="http://schemas.openxmlformats.org/officeDocument/2006/relationships/image" Target="media/image5.jpeg"/><Relationship Id="rId18" Type="http://schemas.openxmlformats.org/officeDocument/2006/relationships/hyperlink" Target="http://help.hanbiro.com/help/images/en/collaboration/admin-menu/menu-archive/aa-05a.jpg" TargetMode="External"/><Relationship Id="rId3" Type="http://schemas.openxmlformats.org/officeDocument/2006/relationships/webSettings" Target="webSettings.xml"/><Relationship Id="rId21" Type="http://schemas.openxmlformats.org/officeDocument/2006/relationships/image" Target="media/image9.jpeg"/><Relationship Id="rId7" Type="http://schemas.openxmlformats.org/officeDocument/2006/relationships/image" Target="media/image2.jpeg"/><Relationship Id="rId12" Type="http://schemas.openxmlformats.org/officeDocument/2006/relationships/hyperlink" Target="http://help.hanbiro.com/help/images/en/collaboration/admin-menu/menu-archive/aa-02b.jpg" TargetMode="External"/><Relationship Id="rId17"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hyperlink" Target="http://help.hanbiro.com/help/images/en/collaboration/admin-menu/menu-archive/aa-04.jpg" TargetMode="External"/><Relationship Id="rId20" Type="http://schemas.openxmlformats.org/officeDocument/2006/relationships/hyperlink" Target="http://help.hanbiro.com/help/images/en/collaboration/admin-menu/menu-archive/aa-05b.jpg" TargetMode="External"/><Relationship Id="rId1" Type="http://schemas.openxmlformats.org/officeDocument/2006/relationships/styles" Target="styles.xml"/><Relationship Id="rId6" Type="http://schemas.openxmlformats.org/officeDocument/2006/relationships/hyperlink" Target="http://help.hanbiro.com/help/images/en/collaboration/admin-menu/menu-archive/aa-01a.jpg"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help.hanbiro.com/help/images/en/collaboration/admin-menu/menu-archive/aa-02a.jpg" TargetMode="External"/><Relationship Id="rId19" Type="http://schemas.openxmlformats.org/officeDocument/2006/relationships/image" Target="media/image8.jpeg"/><Relationship Id="rId4" Type="http://schemas.openxmlformats.org/officeDocument/2006/relationships/hyperlink" Target="http://help.hanbiro.com/help/images/en/collaboration/admin-menu/menu-archive/aa-00.jpg" TargetMode="External"/><Relationship Id="rId9" Type="http://schemas.openxmlformats.org/officeDocument/2006/relationships/image" Target="media/image3.jpeg"/><Relationship Id="rId14" Type="http://schemas.openxmlformats.org/officeDocument/2006/relationships/hyperlink" Target="http://help.hanbiro.com/help/images/en/collaboration/admin-menu/menu-archive/aa-03.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2</cp:revision>
  <dcterms:created xsi:type="dcterms:W3CDTF">2017-02-06T02:03:00Z</dcterms:created>
  <dcterms:modified xsi:type="dcterms:W3CDTF">2017-02-06T02:03:00Z</dcterms:modified>
</cp:coreProperties>
</file>