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240" w:after="400" w:line="312" w:lineRule="auto"/>
        <w:jc w:val="center"/>
      </w:pPr>
      <w:r>
        <w:rPr>
          <w:rFonts w:ascii="Times New Roman" w:hAnsi="Times New Roman" w:cs="Times New Roman"/>
          <w:b w:val="0"/>
          <w:i w:val="0"/>
          <w:color w:val="000000"/>
          <w:sz w:val="26"/>
        </w:rPr>
        <w:drawing>
          <wp:inline>
            <wp:extent cx="1691640" cy="1691640"/>
            <wp:docPr id="21" name="Picture 21"/>
            <wp:cNvGraphicFramePr>
              <a:graphicFrameLocks noChangeAspect="1"/>
            </wp:cNvGraphicFramePr>
            <a:graphic>
              <a:graphicData uri="http://schemas.openxmlformats.org/drawingml/2006/picture">
                <pic:pic>
                  <pic:nvPicPr>
                    <pic:cNvPr id="0" name="image1.jpg"/>
                    <pic:cNvPicPr/>
                  </pic:nvPicPr>
                  <pic:blipFill>
                    <a:blip r:embed="rId25"/>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CƠ SỞ AN TOÀN THÔNG TIN</w:t>
      </w:r>
    </w:p>
    <w:p>
      <w:pPr>
        <w:spacing w:before="40" w:after="280" w:line="276" w:lineRule="auto"/>
        <w:jc w:val="center"/>
      </w:pPr>
      <w:r>
        <w:rPr>
          <w:rFonts w:ascii="Times New Roman" w:hAnsi="Times New Roman" w:cs="Times New Roman"/>
          <w:b/>
          <w:i w:val="0"/>
          <w:color w:val="64748B"/>
          <w:sz w:val="25"/>
        </w:rPr>
        <w:t>MÃ HỌC PHẦN: INT1472</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29"/>
        </w:rPr>
        <w:t>ỨNG DỤNG OPENPGP TRONG DOANH NGHIỆP: CHỨNG THỰC KHÓA NỘI BỘ, KÝ SỐ TÀI LIỆU VÀ TRAO ĐỔI DỮ LIỆU B2B</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5040"/>
        <w:gridCol w:w="5040"/>
      </w:tblGrid>
      <w:tr>
        <w:trPr>
          <w:cantSplit/>
          <w:tblHeader/>
        </w:trPr>
        <w:tc>
          <w:tcPr>
            <w:tcW w:type="dxa" w:w="3168"/>
            <w:shd w:fill="1E293B"/>
            <w:vAlign w:val="center"/>
          </w:tcPr>
          <w:p>
            <w:pPr>
              <w:spacing w:before="40" w:after="40"/>
              <w:jc w:val="center"/>
            </w:pPr>
            <w:r>
              <w:rPr>
                <w:rFonts w:ascii="Times New Roman" w:hAnsi="Times New Roman" w:cs="Times New Roman"/>
                <w:b/>
                <w:i w:val="0"/>
                <w:color w:val="FFFFFF"/>
                <w:sz w:val="21"/>
              </w:rPr>
              <w:t>Giảng viên hướng dẫn:</w:t>
            </w:r>
          </w:p>
        </w:tc>
        <w:tc>
          <w:tcPr>
            <w:tcW w:type="dxa" w:w="6192"/>
            <w:shd w:fill="1E293B"/>
            <w:vAlign w:val="center"/>
          </w:tcPr>
          <w:p>
            <w:pPr>
              <w:spacing w:before="40" w:after="40"/>
              <w:jc w:val="center"/>
            </w:pPr>
            <w:r>
              <w:rPr>
                <w:rFonts w:ascii="Times New Roman" w:hAnsi="Times New Roman" w:cs="Times New Roman"/>
                <w:b/>
                <w:i w:val="0"/>
                <w:color w:val="FFFFFF"/>
                <w:sz w:val="21"/>
              </w:rPr>
              <w:t>ThS. Đỗ Xuân Chợ</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t>Sinh viên thực hiện:</w:t>
            </w:r>
          </w:p>
        </w:tc>
        <w:tc>
          <w:tcPr>
            <w:tcW w:type="dxa" w:w="6192"/>
            <w:shd w:fill="F8FAFC"/>
            <w:vAlign w:val="center"/>
          </w:tcPr>
          <w:p>
            <w:pPr>
              <w:spacing w:before="40" w:after="40"/>
              <w:jc w:val="left"/>
            </w:pPr>
            <w:r>
              <w:rPr>
                <w:rFonts w:ascii="Times New Roman" w:hAnsi="Times New Roman" w:cs="Times New Roman"/>
                <w:b w:val="0"/>
                <w:i w:val="0"/>
                <w:color w:val="1F2937"/>
                <w:sz w:val="20"/>
              </w:rPr>
              <w:t>Nguyễn Gia Hào - B24DCAT088 (Trưởng nhóm)</w:t>
            </w:r>
          </w:p>
        </w:tc>
      </w:tr>
      <w:tr>
        <w:trPr>
          <w:cantSplit/>
        </w:trPr>
        <w:tc>
          <w:tcPr>
            <w:tcW w:type="dxa" w:w="3168"/>
            <w:shd w:fill="FFFFFF"/>
            <w:vAlign w:val="center"/>
          </w:tcPr>
          <w:p>
            <w:pPr>
              <w:spacing w:before="40" w:after="40"/>
              <w:jc w:val="left"/>
            </w:pPr>
            <w:r>
              <w:rPr>
                <w:rFonts w:ascii="Times New Roman" w:hAnsi="Times New Roman" w:cs="Times New Roman"/>
                <w:b w:val="0"/>
                <w:i w:val="0"/>
                <w:color w:val="1F2937"/>
                <w:sz w:val="20"/>
              </w:rPr>
            </w:r>
          </w:p>
        </w:tc>
        <w:tc>
          <w:tcPr>
            <w:tcW w:type="dxa" w:w="6192"/>
            <w:shd w:fill="FFFFFF"/>
            <w:vAlign w:val="center"/>
          </w:tcPr>
          <w:p>
            <w:pPr>
              <w:spacing w:before="40" w:after="40"/>
              <w:jc w:val="left"/>
            </w:pPr>
            <w:r>
              <w:rPr>
                <w:rFonts w:ascii="Times New Roman" w:hAnsi="Times New Roman" w:cs="Times New Roman"/>
                <w:b w:val="0"/>
                <w:i w:val="0"/>
                <w:color w:val="1F2937"/>
                <w:sz w:val="20"/>
              </w:rPr>
              <w:t>Nguyễn Đình Ngọc - B24DCAT164</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r>
          </w:p>
        </w:tc>
        <w:tc>
          <w:tcPr>
            <w:tcW w:type="dxa" w:w="6192"/>
            <w:shd w:fill="F8FAFC"/>
            <w:vAlign w:val="center"/>
          </w:tcPr>
          <w:p>
            <w:pPr>
              <w:spacing w:before="40" w:after="40"/>
              <w:jc w:val="left"/>
            </w:pPr>
            <w:r>
              <w:rPr>
                <w:rFonts w:ascii="Times New Roman" w:hAnsi="Times New Roman" w:cs="Times New Roman"/>
                <w:b w:val="0"/>
                <w:i w:val="0"/>
                <w:color w:val="1F2937"/>
                <w:sz w:val="20"/>
              </w:rPr>
              <w:t>Lê Minh Quân - B24DCAT178</w:t>
            </w:r>
          </w:p>
        </w:tc>
      </w:tr>
      <w:tr>
        <w:trPr>
          <w:cantSplit/>
        </w:trPr>
        <w:tc>
          <w:tcPr>
            <w:tcW w:type="dxa" w:w="3168"/>
            <w:shd w:fill="FFFFFF"/>
            <w:vAlign w:val="center"/>
          </w:tcPr>
          <w:p>
            <w:pPr>
              <w:spacing w:before="40" w:after="40"/>
              <w:jc w:val="left"/>
            </w:pPr>
            <w:r>
              <w:rPr>
                <w:rFonts w:ascii="Times New Roman" w:hAnsi="Times New Roman" w:cs="Times New Roman"/>
                <w:b w:val="0"/>
                <w:i w:val="0"/>
                <w:color w:val="1F2937"/>
                <w:sz w:val="20"/>
              </w:rPr>
            </w:r>
          </w:p>
        </w:tc>
        <w:tc>
          <w:tcPr>
            <w:tcW w:type="dxa" w:w="6192"/>
            <w:shd w:fill="FFFFFF"/>
            <w:vAlign w:val="center"/>
          </w:tcPr>
          <w:p>
            <w:pPr>
              <w:spacing w:before="40" w:after="40"/>
              <w:jc w:val="left"/>
            </w:pPr>
            <w:r>
              <w:rPr>
                <w:rFonts w:ascii="Times New Roman" w:hAnsi="Times New Roman" w:cs="Times New Roman"/>
                <w:b w:val="0"/>
                <w:i w:val="0"/>
                <w:color w:val="1F2937"/>
                <w:sz w:val="20"/>
              </w:rPr>
              <w:t>Nguyễn Thế Dương - B24DCAT053</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r>
          </w:p>
        </w:tc>
        <w:tc>
          <w:tcPr>
            <w:tcW w:type="dxa" w:w="6192"/>
            <w:shd w:fill="F8FAFC"/>
            <w:vAlign w:val="center"/>
          </w:tcPr>
          <w:p>
            <w:pPr>
              <w:spacing w:before="40" w:after="40"/>
              <w:jc w:val="left"/>
            </w:pPr>
            <w:r>
              <w:rPr>
                <w:rFonts w:ascii="Times New Roman" w:hAnsi="Times New Roman" w:cs="Times New Roman"/>
                <w:b w:val="0"/>
                <w:i w:val="0"/>
                <w:color w:val="1F2937"/>
                <w:sz w:val="20"/>
              </w:rPr>
              <w:t>Nguyễn Đức Trung - B24DCAT224</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rsidR="00000000" w:rsidDel="00000000" w:rsidP="00000000" w:rsidRDefault="00000000" w:rsidRPr="00000000" w14:paraId="0000001A">
      <w:pPr>
        <w:pageBreakBefore w:val="1"/>
        <w:widowControl w:val="1"/>
        <w:spacing w:after="120" w:line="276" w:lineRule="auto"/>
        <w:jc w:val="both"/>
        <w:rPr>
          <w:sz w:val="24"/>
          <w:szCs w:val="24"/>
        </w:rPr>
      </w:pPr>
      <w:r w:rsidDel="00000000" w:rsidR="00000000" w:rsidRPr="00000000">
        <w:rPr>
          <w:rFonts w:ascii="Times New Roman" w:hAnsi="Times New Roman" w:cs="Times New Roman"/>
          <w:b/>
          <w:bCs w:val="1"/>
          <w:i w:val="0"/>
          <w:color w:val="000000"/>
          <w:sz w:val="24"/>
          <w:szCs w:val="24"/>
          <w:rtl w:val="0"/>
        </w:rPr>
        <w:t xml:space="preserve">PHÂN CÔNG NHIỆM VỤ NHÓM THỰC HIỆN</w:t>
      </w:r>
      <w:r w:rsidDel="00000000" w:rsidR="00000000" w:rsidRPr="00000000">
        <w:rPr>
          <w:rFonts w:ascii="Times New Roman" w:hAnsi="Times New Roman" w:cs="Times New Roman"/>
          <w:b w:val="0"/>
          <w:i w:val="0"/>
          <w:color w:val="000000"/>
          <w:sz w:val="26"/>
          <w:rtl w:val="0"/>
        </w:rPr>
      </w:r>
    </w:p>
    <w:tbl>
      <w:tblPr>
        <w:tblStyle w:val="Table1"/>
        <w:tblW w:w="7950.0" w:type="dxa"/>
        <w:jc w:val="center"/>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90"/>
        <w:gridCol w:w="3825"/>
        <w:gridCol w:w="1125"/>
        <w:gridCol w:w="2010"/>
        <w:tblGridChange w:id="0">
          <w:tblGrid>
            <w:gridCol w:w="990"/>
            <w:gridCol w:w="3825"/>
            <w:gridCol w:w="1125"/>
            <w:gridCol w:w="2010"/>
          </w:tblGrid>
        </w:tblGridChange>
      </w:tblGrid>
      <w:tr>
        <w:trPr>
          <w:cantSplit w:val="1"/>
          <w:tblHeader w:val="1"/>
        </w:trPr>
        <w:tc>
          <w:tcPr>
            <w:shd w:fill="1E293B"/>
            <w:vAlign w:val="center"/>
          </w:tcPr>
          <w:p w:rsidR="00000000" w:rsidDel="00000000" w:rsidP="00000000" w:rsidRDefault="00000000" w:rsidRPr="00000000" w14:paraId="0000001B">
            <w:pPr>
              <w:widowControl w:val="1"/>
              <w:jc w:val="center"/>
              <w:rPr>
                <w:sz w:val="24"/>
                <w:szCs w:val="24"/>
              </w:rPr>
            </w:pPr>
            <w:r w:rsidDel="00000000" w:rsidR="00000000" w:rsidRPr="00000000">
              <w:rPr>
                <w:rFonts w:ascii="Times New Roman" w:hAnsi="Times New Roman" w:cs="Times New Roman"/>
                <w:b/>
                <w:bCs w:val="1"/>
                <w:i w:val="0"/>
                <w:color w:val="FFFFFF"/>
                <w:sz w:val="21"/>
                <w:szCs w:val="24"/>
                <w:rtl w:val="0"/>
              </w:rPr>
              <w:t xml:space="preserve">TT</w:t>
            </w:r>
            <w:r w:rsidDel="00000000" w:rsidR="00000000" w:rsidRPr="00000000">
              <w:rPr>
                <w:rFonts w:ascii="Times New Roman" w:hAnsi="Times New Roman" w:cs="Times New Roman"/>
                <w:b/>
                <w:i w:val="0"/>
                <w:color w:val="FFFFFF"/>
                <w:sz w:val="21"/>
                <w:rtl w:val="0"/>
              </w:rPr>
            </w:r>
          </w:p>
        </w:tc>
        <w:tc>
          <w:tcPr>
            <w:shd w:fill="1E293B"/>
            <w:vAlign w:val="center"/>
          </w:tcPr>
          <w:p w:rsidR="00000000" w:rsidDel="00000000" w:rsidP="00000000" w:rsidRDefault="00000000" w:rsidRPr="00000000" w14:paraId="0000001C">
            <w:pPr>
              <w:widowControl w:val="1"/>
              <w:jc w:val="center"/>
              <w:rPr>
                <w:sz w:val="24"/>
                <w:szCs w:val="24"/>
              </w:rPr>
            </w:pPr>
            <w:r w:rsidDel="00000000" w:rsidR="00000000" w:rsidRPr="00000000">
              <w:rPr>
                <w:rFonts w:ascii="Times New Roman" w:hAnsi="Times New Roman" w:cs="Times New Roman"/>
                <w:b/>
                <w:bCs w:val="1"/>
                <w:i w:val="0"/>
                <w:color w:val="FFFFFF"/>
                <w:sz w:val="21"/>
                <w:szCs w:val="24"/>
                <w:rtl w:val="0"/>
              </w:rPr>
              <w:t xml:space="preserve">Công việc / Nhiệm vụ chi tiết</w:t>
            </w:r>
            <w:r w:rsidDel="00000000" w:rsidR="00000000" w:rsidRPr="00000000">
              <w:rPr>
                <w:rFonts w:ascii="Times New Roman" w:hAnsi="Times New Roman" w:cs="Times New Roman"/>
                <w:b/>
                <w:i w:val="0"/>
                <w:color w:val="FFFFFF"/>
                <w:sz w:val="21"/>
                <w:rtl w:val="0"/>
              </w:rPr>
            </w:r>
          </w:p>
        </w:tc>
        <w:tc>
          <w:tcPr>
            <w:shd w:fill="1E293B"/>
            <w:vAlign w:val="center"/>
          </w:tcPr>
          <w:p w:rsidR="00000000" w:rsidDel="00000000" w:rsidP="00000000" w:rsidRDefault="00000000" w:rsidRPr="00000000" w14:paraId="0000001D">
            <w:pPr>
              <w:widowControl w:val="1"/>
              <w:jc w:val="center"/>
              <w:rPr>
                <w:sz w:val="24"/>
                <w:szCs w:val="24"/>
              </w:rPr>
            </w:pPr>
            <w:r w:rsidDel="00000000" w:rsidR="00000000" w:rsidRPr="00000000">
              <w:rPr>
                <w:rFonts w:ascii="Times New Roman" w:hAnsi="Times New Roman" w:cs="Times New Roman"/>
                <w:b/>
                <w:bCs w:val="1"/>
                <w:i w:val="0"/>
                <w:color w:val="FFFFFF"/>
                <w:sz w:val="21"/>
                <w:szCs w:val="24"/>
                <w:rtl w:val="0"/>
              </w:rPr>
              <w:t xml:space="preserve">SV thực hiện</w:t>
            </w:r>
            <w:r w:rsidDel="00000000" w:rsidR="00000000" w:rsidRPr="00000000">
              <w:rPr>
                <w:rFonts w:ascii="Times New Roman" w:hAnsi="Times New Roman" w:cs="Times New Roman"/>
                <w:b/>
                <w:i w:val="0"/>
                <w:color w:val="FFFFFF"/>
                <w:sz w:val="21"/>
                <w:rtl w:val="0"/>
              </w:rPr>
            </w:r>
          </w:p>
        </w:tc>
        <w:tc>
          <w:tcPr>
            <w:shd w:fill="1E293B"/>
            <w:vAlign w:val="center"/>
          </w:tcPr>
          <w:p w:rsidR="00000000" w:rsidDel="00000000" w:rsidP="00000000" w:rsidRDefault="00000000" w:rsidRPr="00000000" w14:paraId="0000001E">
            <w:pPr>
              <w:widowControl w:val="1"/>
              <w:jc w:val="center"/>
              <w:rPr>
                <w:sz w:val="24"/>
                <w:szCs w:val="24"/>
              </w:rPr>
            </w:pPr>
            <w:r w:rsidDel="00000000" w:rsidR="00000000" w:rsidRPr="00000000">
              <w:rPr>
                <w:rFonts w:ascii="Times New Roman" w:hAnsi="Times New Roman" w:cs="Times New Roman"/>
                <w:b/>
                <w:bCs w:val="1"/>
                <w:i w:val="0"/>
                <w:color w:val="FFFFFF"/>
                <w:sz w:val="21"/>
                <w:szCs w:val="24"/>
                <w:rtl w:val="0"/>
              </w:rPr>
              <w:t xml:space="preserve">Thời hạn hoàn thành</w:t>
            </w:r>
            <w:r w:rsidDel="00000000" w:rsidR="00000000" w:rsidRPr="00000000">
              <w:rPr>
                <w:rFonts w:ascii="Times New Roman" w:hAnsi="Times New Roman" w:cs="Times New Roman"/>
                <w:b/>
                <w:i w:val="0"/>
                <w:color w:val="FFFFFF"/>
                <w:sz w:val="21"/>
                <w:rtl w:val="0"/>
              </w:rPr>
            </w:r>
          </w:p>
        </w:tc>
      </w:tr>
      <w:tr>
        <w:trPr>
          <w:cantSplit w:val="1"/>
          <w:trHeight w:val="3810" w:hRule="atLeast"/>
          <w:tblHeader w:val="0"/>
        </w:trPr>
        <w:tc>
          <w:tcPr>
            <w:shd w:fill="F8FAFC"/>
            <w:vAlign w:val="center"/>
          </w:tcPr>
          <w:p w:rsidR="00000000" w:rsidDel="00000000" w:rsidP="00000000" w:rsidRDefault="00000000" w:rsidRPr="00000000" w14:paraId="0000001F">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1</w:t>
            </w:r>
          </w:p>
        </w:tc>
        <w:tc>
          <w:tcPr>
            <w:shd w:fill="F8FAFC"/>
            <w:vAlign w:val="center"/>
          </w:tcPr>
          <w:p w:rsidR="00000000" w:rsidDel="00000000" w:rsidP="00000000" w:rsidRDefault="00000000" w:rsidRPr="00000000" w14:paraId="00000020">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Phân tích và phụ trách chức năng Corporate Root CA.</w:t>
            </w:r>
          </w:p>
          <w:p w:rsidR="00000000" w:rsidDel="00000000" w:rsidP="00000000" w:rsidRDefault="00000000" w:rsidRPr="00000000" w14:paraId="00000021">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Xây dựng quy trình cấp chứng chỉ và chứng thực Primary User (</w:t>
            </w:r>
            <w:r w:rsidDel="00000000" w:rsidR="00000000" w:rsidRPr="00000000">
              <w:rPr>
                <w:rFonts w:ascii="Times New Roman" w:cs="Times New Roman" w:eastAsia="Arial" w:hAnsi="Times New Roman"/>
                <w:b w:val="0"/>
                <w:i w:val="0"/>
                <w:color w:val="1F2937"/>
                <w:sz w:val="20"/>
                <w:szCs w:val="24"/>
                <w:rtl w:val="0"/>
              </w:rPr>
              <w:t xml:space="preserve">signPrimaryUser</w:t>
            </w:r>
            <w:r w:rsidDel="00000000" w:rsidR="00000000" w:rsidRPr="00000000">
              <w:rPr>
                <w:rFonts w:ascii="Times New Roman" w:cs="Times New Roman" w:eastAsia="Arial" w:hAnsi="Times New Roman"/>
                <w:b w:val="0"/>
                <w:i w:val="0"/>
                <w:color w:val="1F2937"/>
                <w:sz w:val="20"/>
                <w:szCs w:val="24"/>
                <w:rtl w:val="0"/>
              </w:rPr>
              <w:t xml:space="preserve">).</w:t>
            </w:r>
          </w:p>
          <w:p w:rsidR="00000000" w:rsidDel="00000000" w:rsidP="00000000" w:rsidRDefault="00000000" w:rsidRPr="00000000" w14:paraId="00000022">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Hiện thực cơ chế thu hồi chứng chỉ nội bộ (</w:t>
            </w:r>
            <w:r w:rsidDel="00000000" w:rsidR="00000000" w:rsidRPr="00000000">
              <w:rPr>
                <w:rFonts w:ascii="Times New Roman" w:cs="Times New Roman" w:eastAsia="Arial" w:hAnsi="Times New Roman"/>
                <w:b w:val="0"/>
                <w:i w:val="0"/>
                <w:color w:val="1F2937"/>
                <w:sz w:val="20"/>
                <w:szCs w:val="24"/>
                <w:rtl w:val="0"/>
              </w:rPr>
              <w:t xml:space="preserve">revokeCertificate</w:t>
            </w:r>
            <w:r w:rsidDel="00000000" w:rsidR="00000000" w:rsidRPr="00000000">
              <w:rPr>
                <w:rFonts w:ascii="Times New Roman" w:cs="Times New Roman" w:eastAsia="Arial" w:hAnsi="Times New Roman"/>
                <w:b w:val="0"/>
                <w:i w:val="0"/>
                <w:color w:val="1F2937"/>
                <w:sz w:val="20"/>
                <w:szCs w:val="24"/>
                <w:rtl w:val="0"/>
              </w:rPr>
              <w:t xml:space="preserve">).</w:t>
            </w:r>
          </w:p>
          <w:p w:rsidR="00000000" w:rsidDel="00000000" w:rsidP="00000000" w:rsidRDefault="00000000" w:rsidRPr="00000000" w14:paraId="00000023">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Chuẩn bị kịch bản demo: Tạo CA, cấp và thu hồi chứng chỉ nhân viên.</w:t>
            </w:r>
          </w:p>
          <w:p w:rsidR="00000000" w:rsidDel="00000000" w:rsidP="00000000" w:rsidRDefault="00000000" w:rsidRPr="00000000" w14:paraId="00000024">
            <w:pPr>
              <w:widowControl w:val="1"/>
              <w:rPr>
                <w:sz w:val="24"/>
                <w:szCs w:val="24"/>
              </w:rPr>
            </w:pPr>
            <w:r w:rsidDel="00000000" w:rsidR="00000000" w:rsidRPr="00000000">
              <w:rPr>
                <w:rFonts w:ascii="Times New Roman" w:hAnsi="Times New Roman" w:cs="Times New Roman"/>
                <w:b w:val="0"/>
                <w:i w:val="0"/>
                <w:color w:val="1F2937"/>
                <w:sz w:val="20"/>
                <w:rtl w:val="0"/>
              </w:rPr>
            </w:r>
          </w:p>
        </w:tc>
        <w:tc>
          <w:tcPr>
            <w:shd w:fill="F8FAFC"/>
            <w:vAlign w:val="center"/>
          </w:tcPr>
          <w:p w:rsidR="00000000" w:rsidDel="00000000" w:rsidP="00000000" w:rsidRDefault="00000000" w:rsidRPr="00000000" w14:paraId="00000025">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Nguyễn Gia Hào</w:t>
            </w:r>
          </w:p>
        </w:tc>
        <w:tc>
          <w:tcPr>
            <w:shd w:fill="F8FAFC"/>
            <w:vAlign w:val="center"/>
          </w:tcPr>
          <w:p w:rsidR="00000000" w:rsidDel="00000000" w:rsidP="00000000" w:rsidRDefault="00000000" w:rsidRPr="00000000" w14:paraId="00000026">
            <w:pPr>
              <w:widowControl w:val="1"/>
              <w:rPr>
                <w:sz w:val="24"/>
                <w:szCs w:val="24"/>
              </w:rPr>
            </w:pPr>
            <w:r w:rsidDel="00000000" w:rsidR="00000000" w:rsidRPr="00000000">
              <w:rPr>
                <w:rFonts w:ascii="Times New Roman" w:hAnsi="Times New Roman" w:cs="Times New Roman"/>
                <w:b w:val="0"/>
                <w:i w:val="0"/>
                <w:color w:val="1F2937"/>
                <w:sz w:val="20"/>
                <w:rtl w:val="0"/>
              </w:rPr>
            </w:r>
          </w:p>
        </w:tc>
      </w:tr>
      <w:tr>
        <w:trPr>
          <w:cantSplit w:val="1"/>
          <w:tblHeader w:val="0"/>
        </w:trPr>
        <w:tc>
          <w:tcPr>
            <w:shd w:fill="FFFFFF"/>
            <w:vAlign w:val="center"/>
          </w:tcPr>
          <w:p w:rsidR="00000000" w:rsidDel="00000000" w:rsidP="00000000" w:rsidRDefault="00000000" w:rsidRPr="00000000" w14:paraId="00000027">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2</w:t>
            </w:r>
          </w:p>
        </w:tc>
        <w:tc>
          <w:tcPr>
            <w:shd w:fill="FFFFFF"/>
            <w:vAlign w:val="center"/>
          </w:tcPr>
          <w:p w:rsidR="00000000" w:rsidDel="00000000" w:rsidP="00000000" w:rsidRDefault="00000000" w:rsidRPr="00000000" w14:paraId="00000028">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Phân tích kỹ thuật ký văn bản (clearsign) và ký tệp rời (detached signature).</w:t>
            </w:r>
          </w:p>
          <w:p w:rsidR="00000000" w:rsidDel="00000000" w:rsidP="00000000" w:rsidRDefault="00000000" w:rsidRPr="00000000" w14:paraId="00000029">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So sánh cơ chế băm </w:t>
            </w:r>
            <w:r w:rsidDel="00000000" w:rsidR="00000000" w:rsidRPr="00000000">
              <w:rPr>
                <w:rFonts w:ascii="Times New Roman" w:cs="Times New Roman" w:eastAsia="Arial" w:hAnsi="Times New Roman"/>
                <w:b w:val="0"/>
                <w:i w:val="0"/>
                <w:color w:val="1F2937"/>
                <w:sz w:val="20"/>
                <w:szCs w:val="24"/>
                <w:rtl w:val="0"/>
              </w:rPr>
              <w:t xml:space="preserve">fileHash</w:t>
            </w:r>
            <w:r w:rsidDel="00000000" w:rsidR="00000000" w:rsidRPr="00000000">
              <w:rPr>
                <w:rFonts w:ascii="Times New Roman" w:cs="Times New Roman" w:eastAsia="Arial" w:hAnsi="Times New Roman"/>
                <w:b w:val="0"/>
                <w:i w:val="0"/>
                <w:color w:val="1F2937"/>
                <w:sz w:val="20"/>
                <w:szCs w:val="24"/>
                <w:rtl w:val="0"/>
              </w:rPr>
              <w:t xml:space="preserve"> (SHA-256) và digest trong packet (SHA-512).</w:t>
            </w:r>
          </w:p>
          <w:p w:rsidR="00000000" w:rsidDel="00000000" w:rsidP="00000000" w:rsidRDefault="00000000" w:rsidRPr="00000000" w14:paraId="0000002A">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Xây dựng quy trình thẩm tra tài liệu (</w:t>
            </w:r>
            <w:r w:rsidDel="00000000" w:rsidR="00000000" w:rsidRPr="00000000">
              <w:rPr>
                <w:rFonts w:ascii="Times New Roman" w:cs="Times New Roman" w:eastAsia="Arial" w:hAnsi="Times New Roman"/>
                <w:b w:val="0"/>
                <w:i w:val="0"/>
                <w:color w:val="1F2937"/>
                <w:sz w:val="20"/>
                <w:szCs w:val="24"/>
                <w:rtl w:val="0"/>
              </w:rPr>
              <w:t xml:space="preserve">isValid</w:t>
            </w:r>
            <w:r w:rsidDel="00000000" w:rsidR="00000000" w:rsidRPr="00000000">
              <w:rPr>
                <w:rFonts w:ascii="Times New Roman" w:cs="Times New Roman" w:eastAsia="Arial" w:hAnsi="Times New Roman"/>
                <w:b w:val="0"/>
                <w:i w:val="0"/>
                <w:color w:val="1F2937"/>
                <w:sz w:val="20"/>
                <w:szCs w:val="24"/>
                <w:rtl w:val="0"/>
              </w:rPr>
              <w:t xml:space="preserve">, </w:t>
            </w:r>
            <w:r w:rsidDel="00000000" w:rsidR="00000000" w:rsidRPr="00000000">
              <w:rPr>
                <w:rFonts w:ascii="Times New Roman" w:cs="Times New Roman" w:eastAsia="Arial" w:hAnsi="Times New Roman"/>
                <w:b w:val="0"/>
                <w:i w:val="0"/>
                <w:color w:val="1F2937"/>
                <w:sz w:val="20"/>
                <w:szCs w:val="24"/>
                <w:rtl w:val="0"/>
              </w:rPr>
              <w:t xml:space="preserve">isCertifiedByCA</w:t>
            </w:r>
            <w:r w:rsidDel="00000000" w:rsidR="00000000" w:rsidRPr="00000000">
              <w:rPr>
                <w:rFonts w:ascii="Times New Roman" w:cs="Times New Roman" w:eastAsia="Arial" w:hAnsi="Times New Roman"/>
                <w:b w:val="0"/>
                <w:i w:val="0"/>
                <w:color w:val="1F2937"/>
                <w:sz w:val="20"/>
                <w:szCs w:val="24"/>
                <w:rtl w:val="0"/>
              </w:rPr>
              <w:t xml:space="preserve">, </w:t>
            </w:r>
            <w:r w:rsidDel="00000000" w:rsidR="00000000" w:rsidRPr="00000000">
              <w:rPr>
                <w:rFonts w:ascii="Times New Roman" w:cs="Times New Roman" w:eastAsia="Arial" w:hAnsi="Times New Roman"/>
                <w:b w:val="0"/>
                <w:i w:val="0"/>
                <w:color w:val="1F2937"/>
                <w:sz w:val="20"/>
                <w:szCs w:val="24"/>
                <w:rtl w:val="0"/>
              </w:rPr>
              <w:t xml:space="preserve">isRevoked</w:t>
            </w:r>
            <w:r w:rsidDel="00000000" w:rsidR="00000000" w:rsidRPr="00000000">
              <w:rPr>
                <w:rFonts w:ascii="Times New Roman" w:cs="Times New Roman" w:eastAsia="Arial" w:hAnsi="Times New Roman"/>
                <w:b w:val="0"/>
                <w:i w:val="0"/>
                <w:color w:val="1F2937"/>
                <w:sz w:val="20"/>
                <w:szCs w:val="24"/>
                <w:rtl w:val="0"/>
              </w:rPr>
              <w:t xml:space="preserve">).</w:t>
            </w:r>
          </w:p>
          <w:p w:rsidR="00000000" w:rsidDel="00000000" w:rsidP="00000000" w:rsidRDefault="00000000" w:rsidRPr="00000000" w14:paraId="0000002B">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Chuẩn bị kịch bản demo: Ký số PDF/Word và kiểm tra tính toàn vẹn tài liệu.</w:t>
            </w:r>
          </w:p>
          <w:p w:rsidR="00000000" w:rsidDel="00000000" w:rsidP="00000000" w:rsidRDefault="00000000" w:rsidRPr="00000000" w14:paraId="0000002C">
            <w:pPr>
              <w:widowControl w:val="1"/>
              <w:rPr>
                <w:sz w:val="24"/>
                <w:szCs w:val="24"/>
              </w:rPr>
            </w:pPr>
            <w:r w:rsidDel="00000000" w:rsidR="00000000" w:rsidRPr="00000000">
              <w:rPr>
                <w:rFonts w:ascii="Times New Roman" w:hAnsi="Times New Roman" w:cs="Times New Roman"/>
                <w:b w:val="0"/>
                <w:i w:val="0"/>
                <w:color w:val="1F2937"/>
                <w:sz w:val="20"/>
                <w:rtl w:val="0"/>
              </w:rPr>
            </w:r>
          </w:p>
        </w:tc>
        <w:tc>
          <w:tcPr>
            <w:shd w:fill="FFFFFF"/>
            <w:vAlign w:val="center"/>
          </w:tcPr>
          <w:p w:rsidR="00000000" w:rsidDel="00000000" w:rsidP="00000000" w:rsidRDefault="00000000" w:rsidRPr="00000000" w14:paraId="0000002D">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Nguyễn Đình Ngọc</w:t>
            </w:r>
          </w:p>
        </w:tc>
        <w:tc>
          <w:tcPr>
            <w:shd w:fill="FFFFFF"/>
            <w:vAlign w:val="center"/>
          </w:tcPr>
          <w:p w:rsidR="00000000" w:rsidDel="00000000" w:rsidP="00000000" w:rsidRDefault="00000000" w:rsidRPr="00000000" w14:paraId="0000002E">
            <w:pPr>
              <w:widowControl w:val="1"/>
              <w:rPr>
                <w:sz w:val="24"/>
                <w:szCs w:val="24"/>
              </w:rPr>
            </w:pPr>
            <w:r w:rsidDel="00000000" w:rsidR="00000000" w:rsidRPr="00000000">
              <w:rPr>
                <w:rFonts w:ascii="Times New Roman" w:hAnsi="Times New Roman" w:cs="Times New Roman"/>
                <w:b w:val="0"/>
                <w:i w:val="0"/>
                <w:color w:val="1F2937"/>
                <w:sz w:val="20"/>
                <w:rtl w:val="0"/>
              </w:rPr>
            </w:r>
          </w:p>
        </w:tc>
      </w:tr>
      <w:tr>
        <w:trPr>
          <w:cantSplit w:val="1"/>
          <w:trHeight w:val="3000" w:hRule="atLeast"/>
          <w:tblHeader w:val="0"/>
        </w:trPr>
        <w:tc>
          <w:tcPr>
            <w:shd w:fill="F8FAFC"/>
            <w:vAlign w:val="center"/>
          </w:tcPr>
          <w:p w:rsidR="00000000" w:rsidDel="00000000" w:rsidP="00000000" w:rsidRDefault="00000000" w:rsidRPr="00000000" w14:paraId="0000002F">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3</w:t>
            </w:r>
          </w:p>
        </w:tc>
        <w:tc>
          <w:tcPr>
            <w:shd w:fill="F8FAFC"/>
            <w:vAlign w:val="center"/>
          </w:tcPr>
          <w:p w:rsidR="00000000" w:rsidDel="00000000" w:rsidP="00000000" w:rsidRDefault="00000000" w:rsidRPr="00000000" w14:paraId="00000030">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Phân tích cơ chế mã hóa lai B2B (AES-256 kết hợp ECDH qua cv25519).</w:t>
            </w:r>
          </w:p>
          <w:p w:rsidR="00000000" w:rsidDel="00000000" w:rsidP="00000000" w:rsidRDefault="00000000" w:rsidRPr="00000000" w14:paraId="00000031">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Xây dựng luồng thông điệp B2B: Ký rồi mã hóa, giải mã và xác thực người gửi.</w:t>
            </w:r>
          </w:p>
          <w:p w:rsidR="00000000" w:rsidDel="00000000" w:rsidP="00000000" w:rsidRDefault="00000000" w:rsidRPr="00000000" w14:paraId="00000032">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Phản biện rủi ro an toàn và ranh giới tin cậy (E2E) tại backend.</w:t>
            </w:r>
          </w:p>
          <w:p w:rsidR="00000000" w:rsidDel="00000000" w:rsidP="00000000" w:rsidRDefault="00000000" w:rsidRPr="00000000" w14:paraId="00000033">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Chuẩn bị kịch bản demo: Gửi và giải mã thông điệp B2B an toàn.</w:t>
            </w:r>
          </w:p>
          <w:p w:rsidR="00000000" w:rsidDel="00000000" w:rsidP="00000000" w:rsidRDefault="00000000" w:rsidRPr="00000000" w14:paraId="00000034">
            <w:pPr>
              <w:widowControl w:val="1"/>
              <w:rPr>
                <w:sz w:val="24"/>
                <w:szCs w:val="24"/>
              </w:rPr>
            </w:pPr>
            <w:r w:rsidDel="00000000" w:rsidR="00000000" w:rsidRPr="00000000">
              <w:rPr>
                <w:rFonts w:ascii="Times New Roman" w:hAnsi="Times New Roman" w:cs="Times New Roman"/>
                <w:b w:val="0"/>
                <w:i w:val="0"/>
                <w:color w:val="1F2937"/>
                <w:sz w:val="20"/>
                <w:rtl w:val="0"/>
              </w:rPr>
            </w:r>
          </w:p>
        </w:tc>
        <w:tc>
          <w:tcPr>
            <w:shd w:fill="F8FAFC"/>
            <w:vAlign w:val="center"/>
          </w:tcPr>
          <w:p w:rsidR="00000000" w:rsidDel="00000000" w:rsidP="00000000" w:rsidRDefault="00000000" w:rsidRPr="00000000" w14:paraId="00000035">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Lê Minh Quân</w:t>
            </w:r>
          </w:p>
        </w:tc>
        <w:tc>
          <w:tcPr>
            <w:shd w:fill="F8FAFC"/>
            <w:vAlign w:val="center"/>
          </w:tcPr>
          <w:p w:rsidR="00000000" w:rsidDel="00000000" w:rsidP="00000000" w:rsidRDefault="00000000" w:rsidRPr="00000000" w14:paraId="00000036">
            <w:pPr>
              <w:widowControl w:val="1"/>
              <w:rPr>
                <w:sz w:val="24"/>
                <w:szCs w:val="24"/>
              </w:rPr>
            </w:pPr>
            <w:r w:rsidDel="00000000" w:rsidR="00000000" w:rsidRPr="00000000">
              <w:rPr>
                <w:rFonts w:ascii="Times New Roman" w:hAnsi="Times New Roman" w:cs="Times New Roman"/>
                <w:b w:val="0"/>
                <w:i w:val="0"/>
                <w:color w:val="1F2937"/>
                <w:sz w:val="20"/>
                <w:rtl w:val="0"/>
              </w:rPr>
            </w:r>
          </w:p>
        </w:tc>
      </w:tr>
      <w:tr>
        <w:trPr>
          <w:cantSplit w:val="1"/>
          <w:trHeight w:val="2595" w:hRule="atLeast"/>
          <w:tblHeader w:val="0"/>
        </w:trPr>
        <w:tc>
          <w:tcPr>
            <w:shd w:fill="FFFFFF"/>
            <w:vAlign w:val="center"/>
          </w:tcPr>
          <w:p w:rsidR="00000000" w:rsidDel="00000000" w:rsidP="00000000" w:rsidRDefault="00000000" w:rsidRPr="00000000" w14:paraId="00000037">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4</w:t>
            </w:r>
          </w:p>
        </w:tc>
        <w:tc>
          <w:tcPr>
            <w:shd w:fill="FFFFFF"/>
            <w:vAlign w:val="center"/>
          </w:tcPr>
          <w:p w:rsidR="00000000" w:rsidDel="00000000" w:rsidP="00000000" w:rsidRDefault="00000000" w:rsidRPr="00000000" w14:paraId="00000038">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Lập bản đồ kiến trúc hệ thống 3 lớp và đặc tả 14 REST API endpoints.</w:t>
            </w:r>
          </w:p>
          <w:p w:rsidR="00000000" w:rsidDel="00000000" w:rsidP="00000000" w:rsidRDefault="00000000" w:rsidRPr="00000000" w14:paraId="00000039">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Phân tích lược đồ dữ liệu </w:t>
            </w:r>
            <w:r w:rsidDel="00000000" w:rsidR="00000000" w:rsidRPr="00000000">
              <w:rPr>
                <w:rFonts w:ascii="Times New Roman" w:cs="Times New Roman" w:eastAsia="Arial" w:hAnsi="Times New Roman"/>
                <w:b w:val="0"/>
                <w:i w:val="0"/>
                <w:color w:val="1F2937"/>
                <w:sz w:val="20"/>
                <w:szCs w:val="24"/>
                <w:rtl w:val="0"/>
              </w:rPr>
              <w:t xml:space="preserve">db.json</w:t>
            </w:r>
            <w:r w:rsidDel="00000000" w:rsidR="00000000" w:rsidRPr="00000000">
              <w:rPr>
                <w:rFonts w:ascii="Times New Roman" w:cs="Times New Roman" w:eastAsia="Arial" w:hAnsi="Times New Roman"/>
                <w:b w:val="0"/>
                <w:i w:val="0"/>
                <w:color w:val="1F2937"/>
                <w:sz w:val="20"/>
                <w:szCs w:val="24"/>
                <w:rtl w:val="0"/>
              </w:rPr>
              <w:t xml:space="preserve">, chỉ ra lỗi mất cập nhật (lost update / race condition).</w:t>
            </w:r>
          </w:p>
          <w:p w:rsidR="00000000" w:rsidDel="00000000" w:rsidP="00000000" w:rsidRDefault="00000000" w:rsidRPr="00000000" w14:paraId="0000003A">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Đánh giá hiện trạng và đề xuất giải pháp lưu trữ giao dịch cùng audit log bất biến.</w:t>
            </w:r>
          </w:p>
          <w:p w:rsidR="00000000" w:rsidDel="00000000" w:rsidP="00000000" w:rsidRDefault="00000000" w:rsidRPr="00000000" w14:paraId="0000003B">
            <w:pPr>
              <w:widowControl w:val="1"/>
              <w:spacing w:line="276" w:lineRule="auto"/>
              <w:rPr>
                <w:rFonts w:ascii="Arial" w:cs="Arial" w:eastAsia="Arial" w:hAnsi="Arial"/>
                <w:sz w:val="24"/>
                <w:szCs w:val="24"/>
              </w:rPr>
            </w:pPr>
            <w:r w:rsidDel="00000000" w:rsidR="00000000" w:rsidRPr="00000000">
              <w:rPr>
                <w:rFonts w:ascii="Times New Roman" w:cs="Times New Roman" w:eastAsia="Arial" w:hAnsi="Times New Roman"/>
                <w:b w:val="0"/>
                <w:i w:val="0"/>
                <w:color w:val="1F2937"/>
                <w:sz w:val="20"/>
                <w:szCs w:val="24"/>
                <w:rtl w:val="0"/>
              </w:rPr>
              <w:t xml:space="preserve">Chuẩn bị kịch bản demo: Trình bày luồng API backend và mô hình dữ liệu.</w:t>
            </w:r>
          </w:p>
        </w:tc>
        <w:tc>
          <w:tcPr>
            <w:shd w:fill="FFFFFF"/>
            <w:vAlign w:val="center"/>
          </w:tcPr>
          <w:p w:rsidR="00000000" w:rsidDel="00000000" w:rsidP="00000000" w:rsidRDefault="00000000" w:rsidRPr="00000000" w14:paraId="0000003C">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Nguyễn Thế Dương</w:t>
            </w:r>
          </w:p>
        </w:tc>
        <w:tc>
          <w:tcPr>
            <w:shd w:fill="FFFFFF"/>
            <w:vAlign w:val="center"/>
          </w:tcPr>
          <w:p w:rsidR="00000000" w:rsidDel="00000000" w:rsidP="00000000" w:rsidRDefault="00000000" w:rsidRPr="00000000" w14:paraId="0000003D">
            <w:pPr>
              <w:widowControl w:val="1"/>
              <w:rPr>
                <w:sz w:val="24"/>
                <w:szCs w:val="24"/>
              </w:rPr>
            </w:pPr>
            <w:r w:rsidDel="00000000" w:rsidR="00000000" w:rsidRPr="00000000">
              <w:rPr>
                <w:rFonts w:ascii="Times New Roman" w:hAnsi="Times New Roman" w:cs="Times New Roman"/>
                <w:b w:val="0"/>
                <w:i w:val="0"/>
                <w:color w:val="1F2937"/>
                <w:sz w:val="20"/>
                <w:rtl w:val="0"/>
              </w:rPr>
            </w:r>
          </w:p>
        </w:tc>
      </w:tr>
      <w:tr>
        <w:trPr>
          <w:cantSplit w:val="1"/>
          <w:trHeight w:val="2805" w:hRule="atLeast"/>
          <w:tblHeader w:val="0"/>
        </w:trPr>
        <w:tc>
          <w:tcPr>
            <w:shd w:fill="F8FAFC"/>
            <w:vAlign w:val="center"/>
          </w:tcPr>
          <w:p w:rsidR="00000000" w:rsidDel="00000000" w:rsidP="00000000" w:rsidRDefault="00000000" w:rsidRPr="00000000" w14:paraId="0000003E">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5</w:t>
            </w:r>
          </w:p>
        </w:tc>
        <w:tc>
          <w:tcPr>
            <w:shd w:fill="F8FAFC"/>
            <w:vAlign w:val="center"/>
          </w:tcPr>
          <w:p w:rsidR="00000000" w:rsidDel="00000000" w:rsidP="00000000" w:rsidRDefault="00000000" w:rsidRPr="00000000" w14:paraId="0000003F">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Phân tích giao diện 4 góc nhìn và hạn chế của phân quyền phía client.</w:t>
            </w:r>
          </w:p>
          <w:p w:rsidR="00000000" w:rsidDel="00000000" w:rsidP="00000000" w:rsidRDefault="00000000" w:rsidRPr="00000000" w14:paraId="00000040">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Thực nghiệm phân tích packet mật mã và thẩm tra bằng công cụ GnuPG.</w:t>
            </w:r>
          </w:p>
          <w:p w:rsidR="00000000" w:rsidDel="00000000" w:rsidP="00000000" w:rsidRDefault="00000000" w:rsidRPr="00000000" w14:paraId="00000041">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Thiết kế bộ ca kiểm thử chức năng, phi chức năng và đánh giá theo chuẩn OWASP ASVS.</w:t>
            </w:r>
          </w:p>
          <w:p w:rsidR="00000000" w:rsidDel="00000000" w:rsidP="00000000" w:rsidRDefault="00000000" w:rsidRPr="00000000" w14:paraId="00000042">
            <w:pPr>
              <w:widowControl w:val="1"/>
              <w:spacing w:line="276" w:lineRule="auto"/>
              <w:rPr>
                <w:sz w:val="24"/>
                <w:szCs w:val="24"/>
              </w:rPr>
            </w:pPr>
            <w:r w:rsidDel="00000000" w:rsidR="00000000" w:rsidRPr="00000000">
              <w:rPr>
                <w:rFonts w:ascii="Times New Roman" w:hAnsi="Times New Roman" w:cs="Times New Roman"/>
                <w:b w:val="0"/>
                <w:i w:val="0"/>
                <w:color w:val="1F2937"/>
                <w:sz w:val="20"/>
                <w:szCs w:val="24"/>
                <w:rtl w:val="0"/>
              </w:rPr>
              <w:t xml:space="preserve">Chuẩn bị kịch bản demo: Thao tác lệnh GnuPG độc lập trên Terminal.</w:t>
            </w:r>
          </w:p>
          <w:p w:rsidR="00000000" w:rsidDel="00000000" w:rsidP="00000000" w:rsidRDefault="00000000" w:rsidRPr="00000000" w14:paraId="00000043">
            <w:pPr>
              <w:widowControl w:val="1"/>
              <w:rPr>
                <w:sz w:val="24"/>
                <w:szCs w:val="24"/>
              </w:rPr>
            </w:pPr>
            <w:r w:rsidDel="00000000" w:rsidR="00000000" w:rsidRPr="00000000">
              <w:rPr>
                <w:rFonts w:ascii="Times New Roman" w:hAnsi="Times New Roman" w:cs="Times New Roman"/>
                <w:b w:val="0"/>
                <w:i w:val="0"/>
                <w:color w:val="1F2937"/>
                <w:sz w:val="20"/>
                <w:rtl w:val="0"/>
              </w:rPr>
            </w:r>
          </w:p>
        </w:tc>
        <w:tc>
          <w:tcPr>
            <w:shd w:fill="F8FAFC"/>
            <w:vAlign w:val="center"/>
          </w:tcPr>
          <w:p w:rsidR="00000000" w:rsidDel="00000000" w:rsidP="00000000" w:rsidRDefault="00000000" w:rsidRPr="00000000" w14:paraId="00000044">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Nguyễn </w:t>
            </w:r>
          </w:p>
          <w:p w:rsidR="00000000" w:rsidDel="00000000" w:rsidP="00000000" w:rsidRDefault="00000000" w:rsidRPr="00000000" w14:paraId="00000045">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Đức</w:t>
            </w:r>
          </w:p>
          <w:p w:rsidR="00000000" w:rsidDel="00000000" w:rsidP="00000000" w:rsidRDefault="00000000" w:rsidRPr="00000000" w14:paraId="00000046">
            <w:pPr>
              <w:widowControl w:val="1"/>
              <w:rPr>
                <w:sz w:val="24"/>
                <w:szCs w:val="24"/>
              </w:rPr>
            </w:pPr>
            <w:r w:rsidDel="00000000" w:rsidR="00000000" w:rsidRPr="00000000">
              <w:rPr>
                <w:rFonts w:ascii="Times New Roman" w:hAnsi="Times New Roman" w:cs="Times New Roman"/>
                <w:b w:val="0"/>
                <w:i w:val="0"/>
                <w:color w:val="1F2937"/>
                <w:sz w:val="20"/>
                <w:szCs w:val="24"/>
                <w:rtl w:val="0"/>
              </w:rPr>
              <w:t xml:space="preserve">Trung</w:t>
            </w:r>
          </w:p>
        </w:tc>
        <w:tc>
          <w:tcPr>
            <w:shd w:fill="F8FAFC"/>
            <w:vAlign w:val="center"/>
          </w:tcPr>
          <w:p w:rsidR="00000000" w:rsidDel="00000000" w:rsidP="00000000" w:rsidRDefault="00000000" w:rsidRPr="00000000" w14:paraId="00000047">
            <w:pPr>
              <w:widowControl w:val="1"/>
              <w:rPr>
                <w:sz w:val="24"/>
                <w:szCs w:val="24"/>
              </w:rPr>
            </w:pPr>
            <w:r w:rsidDel="00000000" w:rsidR="00000000" w:rsidRPr="00000000">
              <w:rPr>
                <w:rFonts w:ascii="Times New Roman" w:hAnsi="Times New Roman" w:cs="Times New Roman"/>
                <w:b w:val="0"/>
                <w:i w:val="0"/>
                <w:color w:val="1F2937"/>
                <w:sz w:val="20"/>
                <w:rtl w:val="0"/>
              </w:rPr>
            </w:r>
          </w:p>
        </w:tc>
      </w:tr>
    </w:tbl>
    <w:p w:rsidR="00000000" w:rsidDel="00000000" w:rsidP="00000000" w:rsidRDefault="00000000" w:rsidRPr="00000000" w14:paraId="00000048">
      <w:pPr>
        <w:widowControl w:val="1"/>
        <w:spacing w:after="120" w:line="276" w:lineRule="auto"/>
        <w:jc w:val="both"/>
        <w:rPr>
          <w:sz w:val="26"/>
          <w:szCs w:val="26"/>
        </w:rPr>
        <w:sectPr>
          <w:headerReference r:id="rId9" w:type="default"/>
          <w:footerReference r:id="rId10" w:type="default"/>
          <w:pgSz w:h="15840" w:w="12240" w:orient="portrait"/>
          <w:pgMar w:bottom="1134" w:top="1134" w:left="1701" w:right="1134" w:header="360" w:footer="360"/>
          <w:pgNumType w:start="1"/>
          <w:titlePg/>
          <w:pgBorders w:offsetFrom="page" w:display="firstPage">
            <w:top w:val="double" w:sz="18" w:space="24" w:color="003366"/>
            <w:left w:val="double" w:sz="18" w:space="24" w:color="003366"/>
            <w:bottom w:val="double" w:sz="18" w:space="24" w:color="003366"/>
            <w:right w:val="double" w:sz="18" w:space="24" w:color="003366"/>
          </w:pgBorders>
        </w:sectPr>
      </w:pPr>
      <w:r w:rsidDel="00000000" w:rsidR="00000000" w:rsidRPr="00000000">
        <w:rPr>
          <w:rFonts w:ascii="Times New Roman" w:hAnsi="Times New Roman" w:cs="Times New Roman"/>
          <w:b w:val="0"/>
          <w:i w:val="0"/>
          <w:color w:val="000000"/>
          <w:sz w:val="26"/>
          <w:rtl w:val="0"/>
        </w:rPr>
      </w:r>
    </w:p>
    <w:bookmarkStart w:colFirst="0" w:colLast="0" w:name="bookmark=id.iq48l9rbntbg" w:id="0"/>
    <w:bookmarkEnd w:id="0"/>
    <w:p w:rsidR="00000000" w:rsidDel="00000000" w:rsidP="00000000" w:rsidRDefault="00000000" w:rsidRPr="00000000" w14:paraId="00000049">
      <w:pPr>
        <w:pStyle w:val="Heading2"/>
        <w:spacing w:line="312" w:lineRule="auto"/>
        <w:ind w:firstLine="580"/>
        <w:rPr/>
      </w:pPr>
      <w:r w:rsidDel="00000000" w:rsidR="00000000" w:rsidRPr="00000000">
        <w:rPr>
          <w:rFonts w:ascii="Times New Roman" w:hAnsi="Times New Roman" w:cs="Times New Roman"/>
          <w:b w:val="0"/>
          <w:i w:val="0"/>
          <w:color w:val="000000"/>
          <w:sz w:val="26"/>
          <w:rtl w:val="0"/>
        </w:rPr>
        <w:t xml:space="preserve">Tóm tắt đề tài</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68"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Báo cáo nghiên cứu việc ứng dụng OpenPGP để chứng thực khóa nhân sự, ký số tài liệu và trao đổi dữ liệu giữa doanh nghiệp. Đối tượng phân tích là dự án pgp_in_business, gồm giao diện React, API Express, dịch vụ mật mã OpenPGP.js và kho dữ liệu JSON. Hai quy trình trung tâm là mã hóa bằng public key người nhận để bảo vệ nội dung và ký bằng private key người gửi để hỗ trợ xác minh nguồn gốc. Corporate Root CA bổ sung điểm tin cậy cho việc liên kết khóa với danh tính trong phạm vi nội bộ [1, 8].</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Bài toán đặt ra xuất phát từ các giao dịch hợp đồng, báo giá và chứng từ có nhiều bên tham gia. Kênh truyền an toàn chưa đủ bảo vệ tài liệu khi nó được tải xuống hoặc chuyển tiếp. Một chữ ký đúng cũng chưa đủ chứng minh người ký có thẩm quyền phê duyệt giao dịch. Vì vậy, mục tiêu của hệ thống được phân tích theo ba lớp: cơ chế mật mã, quản lý danh tính cùng vòng đời khóa, và chính sách chấp nhận tài liệu. Các chương liên kết những lớp này với dữ liệu, API và thao tác của người dùng.</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16" w:line="283" w:lineRule="auto"/>
        <w:ind w:left="290" w:right="7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Phương pháp nghiên cứu gồm đọc mã nguồn tại commit 0996e10a9c621831feaf5e984735498be7cdab13, lập bản đồ thành phần, lần theo luồng dữ liệu và đối chiếu với chuẩn OpenPGP. Phiên bản này khớp HEAD của kho GitHub tại lần đối chiếu ngày 11 tháng 10 năm 2026. Báo cáo phân tích cấp khóa, clearsign, chữ ký detached, chứng thực Primary User và ký kết hợp mã hóa. Kiểm tra cấu trúc packet trên dữ liệu công khai mẫu bổ sung bằng chứng về thuật toán; bộ ca thử API được trình bày dưới dạng kế hoạch, chưa phải kết quả chạy ứng dụng.</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Kết quả cho thấy dự án có cấu trúc minh họa tương đối đầy đủ cho một trung tâm tin cậy: tạo CA, cấp và thu hồi chứng chỉ, công bố danh bạ, ký và xác minh tài liệu, gửi và giải mã thông điệp B2B. Giao diện tổ chức bốn góc nhìn giúp người đọc hiểu trách nhiệm của quản trị viên, nhân viên, đối tác và người thẩm tra. Tuy nhiên, backend vẫn nhận khóa riêng và nội dung rõ, các API chưa thực thi xác thực và phân quyền, trạng thái hết hạn và thu hồi chưa thống nhất với toàn bộ vòng đời OpenPGP, còn JSON store cùng audit log chưa đáp fíng yêu cầu lưu trữ bền vững.</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116" w:line="283" w:lineRule="auto"/>
        <w:ind w:left="290" w:right="78" w:firstLine="369.00000000000006"/>
        <w:jc w:val="both"/>
        <w:rPr>
          <w:color w:val="000000"/>
          <w:sz w:val="24"/>
          <w:szCs w:val="24"/>
        </w:rPr>
        <w:sectPr>
          <w:headerReference r:id="rId11" w:type="default"/>
          <w:footerReference r:id="rId12" w:type="default"/>
          <w:type w:val="nextPage"/>
          <w:pgSz w:h="15840" w:w="12240" w:orient="portrait"/>
          <w:pgMar w:bottom="1134" w:top="1134" w:left="1701" w:right="1134" w:header="199" w:footer="497"/>
          <w:pgNumType w:start="2"/>
        </w:sectPr>
      </w:pPr>
      <w:r w:rsidDel="00000000" w:rsidR="00000000" w:rsidRPr="00000000">
        <w:rPr>
          <w:rFonts w:ascii="Times New Roman" w:hAnsi="Times New Roman" w:cs="Times New Roman"/>
          <w:b w:val="0"/>
          <w:i w:val="0"/>
          <w:color w:val="000000"/>
          <w:sz w:val="24"/>
          <w:szCs w:val="24"/>
          <w:rtl w:val="0"/>
        </w:rPr>
        <w:t xml:space="preserve">Đóng góp của báo cáo là giải thích cụ thể các giới hạn đó và xây dựng hướng hoàn thiện có thể kiểm chứng. Các đề xuất ưu tiên gồm bảo vệ quyền sử dụng khóa, phân tách kết quả xác minh mật mã với quyết định tin cậy, bổ sung transaction, chống phát lại và quản lý bằng chứng. Báo cáo cung cấp bộ ca thử dự kiến, hướng dẫn triển khai cùng tiêu chí nghiệm thu để nhóm phát triển tiếp tục từ prototype. Kết luận kỹ thuật là OpenPGP cung cấp nền tảng bảo vệ thông điệp, nhưng hiệu quả trong doanh nghiệp phụ thuộc vào cách phần mềm thực thi danh tính, quyền và quy trình quản trị khóa.</w:t>
      </w:r>
    </w:p>
    <w:bookmarkStart w:colFirst="0" w:colLast="0" w:name="bookmark=id.g12qc2dtjt9n" w:id="1"/>
    <w:bookmarkEnd w:id="1"/>
    <w:p w:rsidR="00000000" w:rsidDel="00000000" w:rsidP="00000000" w:rsidRDefault="00000000" w:rsidRPr="00000000" w14:paraId="0000004F">
      <w:pPr>
        <w:pStyle w:val="Heading1"/>
        <w:spacing w:line="312" w:lineRule="auto"/>
        <w:ind w:firstLine="580"/>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6"/>
          <w:rtl w:val="0"/>
        </w:rPr>
        <w:t xml:space="preserve">Mục lục</w:t>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right" w:leader="none" w:pos="9927"/>
        </w:tabs>
        <w:spacing w:before="274" w:lineRule="auto" w:line="312"/>
        <w:ind w:left="290" w:firstLine="0"/>
        <w:rPr>
          <w:color w:val="000000"/>
          <w:sz w:val="21"/>
          <w:szCs w:val="21"/>
        </w:rPr>
      </w:pPr>
      <w:hyperlink w:anchor="_heading=h.gki5hsqeth49">
        <w:r w:rsidDel="00000000" w:rsidR="00000000" w:rsidRPr="00000000">
          <w:rPr>
            <w:color w:val="000000"/>
            <w:sz w:val="21"/>
            <w:szCs w:val="21"/>
            <w:rtl w:val="0"/>
          </w:rPr>
          <w:t xml:space="preserve">Thuật ngữ và quy ước đọc kết quả </w:t>
        </w:r>
      </w:hyperlink>
      <w:r w:rsidDel="00000000" w:rsidR="00000000" w:rsidRPr="00000000">
        <w:rPr>
          <w:rFonts w:ascii="Times New Roman" w:hAnsi="Times New Roman" w:cs="Times New Roman"/>
          <w:b w:val="0"/>
          <w:i w:val="0"/>
          <w:color w:val="000000"/>
          <w:sz w:val="21"/>
          <w:szCs w:val="21"/>
          <w:rtl w:val="0"/>
        </w:rPr>
        <w:tab/>
        <w:t xml:space="preserve">5</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134"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1 Bối cảnh và yêu cầu hệ thống</w:t>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right" w:leader="none" w:pos="9927"/>
        </w:tabs>
        <w:spacing w:before="108" w:lineRule="auto" w:line="312"/>
        <w:ind w:left="290" w:firstLine="0"/>
        <w:rPr>
          <w:color w:val="000000"/>
          <w:sz w:val="21"/>
          <w:szCs w:val="21"/>
        </w:rPr>
      </w:pPr>
      <w:hyperlink w:anchor="_heading=h.tyzjkiic8pdu">
        <w:r w:rsidDel="00000000" w:rsidR="00000000" w:rsidRPr="00000000">
          <w:rPr>
            <w:color w:val="000000"/>
            <w:sz w:val="21"/>
            <w:szCs w:val="21"/>
            <w:rtl w:val="0"/>
          </w:rPr>
          <w:t xml:space="preserve">Bảo vệ giao dịch trong doanh nghiệp số</w:t>
        </w:r>
      </w:hyperlink>
      <w:r w:rsidDel="00000000" w:rsidR="00000000" w:rsidRPr="00000000">
        <w:rPr>
          <w:rFonts w:ascii="Times New Roman" w:hAnsi="Times New Roman" w:cs="Times New Roman"/>
          <w:b w:val="0"/>
          <w:i w:val="0"/>
          <w:color w:val="000000"/>
          <w:sz w:val="21"/>
          <w:szCs w:val="21"/>
          <w:rtl w:val="0"/>
        </w:rPr>
        <w:tab/>
        <w:t xml:space="preserve">6</w:t>
      </w:r>
    </w:p>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4zwq59d3ecsm">
        <w:r w:rsidDel="00000000" w:rsidR="00000000" w:rsidRPr="00000000">
          <w:rPr>
            <w:color w:val="000000"/>
            <w:sz w:val="21"/>
            <w:szCs w:val="21"/>
            <w:rtl w:val="0"/>
          </w:rPr>
          <w:t xml:space="preserve">Kịch bản hợp đồng và trao đổi B2B</w:t>
        </w:r>
      </w:hyperlink>
      <w:r w:rsidDel="00000000" w:rsidR="00000000" w:rsidRPr="00000000">
        <w:rPr>
          <w:rFonts w:ascii="Times New Roman" w:hAnsi="Times New Roman" w:cs="Times New Roman"/>
          <w:b w:val="0"/>
          <w:i w:val="0"/>
          <w:color w:val="000000"/>
          <w:sz w:val="21"/>
          <w:szCs w:val="21"/>
          <w:rtl w:val="0"/>
        </w:rPr>
        <w:tab/>
        <w:t xml:space="preserve">7</w:t>
      </w:r>
    </w:p>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xuxyxplp9kpg">
        <w:r w:rsidDel="00000000" w:rsidR="00000000" w:rsidRPr="00000000">
          <w:rPr>
            <w:color w:val="000000"/>
            <w:sz w:val="21"/>
            <w:szCs w:val="21"/>
            <w:rtl w:val="0"/>
          </w:rPr>
          <w:t xml:space="preserve">Tài sản ranh giới tin cậy và tác nhân đe dọa</w:t>
        </w:r>
      </w:hyperlink>
      <w:r w:rsidDel="00000000" w:rsidR="00000000" w:rsidRPr="00000000">
        <w:rPr>
          <w:rFonts w:ascii="Times New Roman" w:hAnsi="Times New Roman" w:cs="Times New Roman"/>
          <w:b w:val="0"/>
          <w:i w:val="0"/>
          <w:color w:val="000000"/>
          <w:sz w:val="21"/>
          <w:szCs w:val="21"/>
          <w:rtl w:val="0"/>
        </w:rPr>
        <w:tab/>
        <w:t xml:space="preserve">8</w:t>
      </w:r>
    </w:p>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hyperlink w:anchor="_heading=h.reda3t4taxc">
        <w:r w:rsidDel="00000000" w:rsidR="00000000" w:rsidRPr="00000000">
          <w:rPr>
            <w:color w:val="000000"/>
            <w:sz w:val="21"/>
            <w:szCs w:val="21"/>
            <w:rtl w:val="0"/>
          </w:rPr>
          <w:t xml:space="preserve">Mục tiêu bảo mật và quyết định nghiệp vụ</w:t>
        </w:r>
      </w:hyperlink>
      <w:r w:rsidDel="00000000" w:rsidR="00000000" w:rsidRPr="00000000">
        <w:rPr>
          <w:rFonts w:ascii="Times New Roman" w:hAnsi="Times New Roman" w:cs="Times New Roman"/>
          <w:b w:val="0"/>
          <w:i w:val="0"/>
          <w:color w:val="000000"/>
          <w:sz w:val="21"/>
          <w:szCs w:val="21"/>
          <w:rtl w:val="0"/>
        </w:rPr>
        <w:tab/>
        <w:t xml:space="preserve">9</w:t>
      </w:r>
    </w:p>
    <w:p w:rsidR="00000000" w:rsidDel="00000000" w:rsidP="00000000" w:rsidRDefault="00000000" w:rsidRPr="00000000" w14:paraId="00000056">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bxl73y8azzf0">
        <w:r w:rsidDel="00000000" w:rsidR="00000000" w:rsidRPr="00000000">
          <w:rPr>
            <w:color w:val="000000"/>
            <w:sz w:val="21"/>
            <w:szCs w:val="21"/>
            <w:rtl w:val="0"/>
          </w:rPr>
          <w:t xml:space="preserve">Yêu cầu phi chức năng và tiêu chí đánh giá</w:t>
        </w:r>
      </w:hyperlink>
      <w:r w:rsidDel="00000000" w:rsidR="00000000" w:rsidRPr="00000000">
        <w:rPr>
          <w:rFonts w:ascii="Times New Roman" w:hAnsi="Times New Roman" w:cs="Times New Roman"/>
          <w:b w:val="0"/>
          <w:i w:val="0"/>
          <w:color w:val="000000"/>
          <w:sz w:val="21"/>
          <w:szCs w:val="21"/>
          <w:rtl w:val="0"/>
        </w:rPr>
        <w:tab/>
        <w:t xml:space="preserve">10</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133"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2 Cơ sở OpenPGP và mô hình tin cậy</w:t>
      </w:r>
    </w:p>
    <w:p w:rsidR="00000000" w:rsidDel="00000000" w:rsidP="00000000" w:rsidRDefault="00000000" w:rsidRPr="00000000" w14:paraId="00000058">
      <w:pPr>
        <w:pBdr>
          <w:top w:space="0" w:sz="0" w:val="nil"/>
          <w:left w:space="0" w:sz="0" w:val="nil"/>
          <w:bottom w:space="0" w:sz="0" w:val="nil"/>
          <w:right w:space="0" w:sz="0" w:val="nil"/>
          <w:between w:space="0" w:sz="0" w:val="nil"/>
        </w:pBdr>
        <w:tabs>
          <w:tab w:val="right" w:leader="none" w:pos="9927"/>
        </w:tabs>
        <w:spacing w:before="109" w:lineRule="auto" w:line="312"/>
        <w:ind w:left="290" w:firstLine="0"/>
        <w:rPr>
          <w:color w:val="000000"/>
          <w:sz w:val="21"/>
          <w:szCs w:val="21"/>
        </w:rPr>
      </w:pPr>
      <w:hyperlink w:anchor="_heading=h.bt7dn5y1b1i1">
        <w:r w:rsidDel="00000000" w:rsidR="00000000" w:rsidRPr="00000000">
          <w:rPr>
            <w:color w:val="000000"/>
            <w:sz w:val="21"/>
            <w:szCs w:val="21"/>
            <w:rtl w:val="0"/>
          </w:rPr>
          <w:t xml:space="preserve">OpenPGP trong hệ thống tiêu chuẩn mật mã</w:t>
        </w:r>
      </w:hyperlink>
      <w:r w:rsidDel="00000000" w:rsidR="00000000" w:rsidRPr="00000000">
        <w:rPr>
          <w:rFonts w:ascii="Times New Roman" w:hAnsi="Times New Roman" w:cs="Times New Roman"/>
          <w:b w:val="0"/>
          <w:i w:val="0"/>
          <w:color w:val="000000"/>
          <w:sz w:val="21"/>
          <w:szCs w:val="21"/>
          <w:rtl w:val="0"/>
        </w:rPr>
        <w:tab/>
        <w:t xml:space="preserve">11</w:t>
      </w:r>
    </w:p>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hyperlink w:anchor="_heading=h.ax3sgarskbe7">
        <w:r w:rsidDel="00000000" w:rsidR="00000000" w:rsidRPr="00000000">
          <w:rPr>
            <w:color w:val="000000"/>
            <w:sz w:val="21"/>
            <w:szCs w:val="21"/>
            <w:rtl w:val="0"/>
          </w:rPr>
          <w:t xml:space="preserve">Mã hóa đối xứng và khóa phiên</w:t>
        </w:r>
      </w:hyperlink>
      <w:r w:rsidDel="00000000" w:rsidR="00000000" w:rsidRPr="00000000">
        <w:rPr>
          <w:rFonts w:ascii="Times New Roman" w:hAnsi="Times New Roman" w:cs="Times New Roman"/>
          <w:b w:val="0"/>
          <w:i w:val="0"/>
          <w:color w:val="000000"/>
          <w:sz w:val="21"/>
          <w:szCs w:val="21"/>
          <w:rtl w:val="0"/>
        </w:rPr>
        <w:tab/>
        <w:t xml:space="preserve">12</w:t>
      </w:r>
    </w:p>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2jklc286sud9">
        <w:r w:rsidDel="00000000" w:rsidR="00000000" w:rsidRPr="00000000">
          <w:rPr>
            <w:color w:val="000000"/>
            <w:sz w:val="21"/>
            <w:szCs w:val="21"/>
            <w:rtl w:val="0"/>
          </w:rPr>
          <w:t xml:space="preserve">Mật mã khóa công khai và trao đổi khóa</w:t>
        </w:r>
      </w:hyperlink>
      <w:r w:rsidDel="00000000" w:rsidR="00000000" w:rsidRPr="00000000">
        <w:rPr>
          <w:rFonts w:ascii="Times New Roman" w:hAnsi="Times New Roman" w:cs="Times New Roman"/>
          <w:b w:val="0"/>
          <w:i w:val="0"/>
          <w:color w:val="000000"/>
          <w:sz w:val="21"/>
          <w:szCs w:val="21"/>
          <w:rtl w:val="0"/>
        </w:rPr>
        <w:tab/>
        <w:t xml:space="preserve">13</w:t>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hyperlink w:anchor="_heading=h.oxfrg6ou0twu">
        <w:r w:rsidDel="00000000" w:rsidR="00000000" w:rsidRPr="00000000">
          <w:rPr>
            <w:color w:val="000000"/>
            <w:sz w:val="21"/>
            <w:szCs w:val="21"/>
            <w:rtl w:val="0"/>
          </w:rPr>
          <w:t xml:space="preserve">Hàm băm và dấu vết nội dung tài liệu</w:t>
        </w:r>
      </w:hyperlink>
      <w:r w:rsidDel="00000000" w:rsidR="00000000" w:rsidRPr="00000000">
        <w:rPr>
          <w:rFonts w:ascii="Times New Roman" w:hAnsi="Times New Roman" w:cs="Times New Roman"/>
          <w:b w:val="0"/>
          <w:i w:val="0"/>
          <w:color w:val="000000"/>
          <w:sz w:val="21"/>
          <w:szCs w:val="21"/>
          <w:rtl w:val="0"/>
        </w:rPr>
        <w:tab/>
        <w:t xml:space="preserve">14</w:t>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flq3n7vqokgt">
        <w:r w:rsidDel="00000000" w:rsidR="00000000" w:rsidRPr="00000000">
          <w:rPr>
            <w:color w:val="000000"/>
            <w:sz w:val="21"/>
            <w:szCs w:val="21"/>
            <w:rtl w:val="0"/>
          </w:rPr>
          <w:t xml:space="preserve">Khóa chính khóa con và User ID</w:t>
        </w:r>
      </w:hyperlink>
      <w:r w:rsidDel="00000000" w:rsidR="00000000" w:rsidRPr="00000000">
        <w:rPr>
          <w:rFonts w:ascii="Times New Roman" w:hAnsi="Times New Roman" w:cs="Times New Roman"/>
          <w:b w:val="0"/>
          <w:i w:val="0"/>
          <w:color w:val="000000"/>
          <w:sz w:val="21"/>
          <w:szCs w:val="21"/>
          <w:rtl w:val="0"/>
        </w:rPr>
        <w:tab/>
        <w:t xml:space="preserve">15</w:t>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hyperlink w:anchor="_heading=h.uk6d8at5bc1m">
        <w:r w:rsidDel="00000000" w:rsidR="00000000" w:rsidRPr="00000000">
          <w:rPr>
            <w:color w:val="000000"/>
            <w:sz w:val="21"/>
            <w:szCs w:val="21"/>
            <w:rtl w:val="0"/>
          </w:rPr>
          <w:t xml:space="preserve">Phân tích sơ đồ mã hóa và giải mã B2B</w:t>
        </w:r>
      </w:hyperlink>
      <w:r w:rsidDel="00000000" w:rsidR="00000000" w:rsidRPr="00000000">
        <w:rPr>
          <w:rFonts w:ascii="Times New Roman" w:hAnsi="Times New Roman" w:cs="Times New Roman"/>
          <w:b w:val="0"/>
          <w:i w:val="0"/>
          <w:color w:val="000000"/>
          <w:sz w:val="21"/>
          <w:szCs w:val="21"/>
          <w:rtl w:val="0"/>
        </w:rPr>
        <w:tab/>
        <w:t xml:space="preserve">16</w:t>
      </w:r>
    </w:p>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nk7ym4zgpp2h">
        <w:r w:rsidDel="00000000" w:rsidR="00000000" w:rsidRPr="00000000">
          <w:rPr>
            <w:color w:val="000000"/>
            <w:sz w:val="21"/>
            <w:szCs w:val="21"/>
            <w:rtl w:val="0"/>
          </w:rPr>
          <w:t xml:space="preserve">Phân tích sơ đồ ký số và chứng thực Corporate CA</w:t>
        </w:r>
      </w:hyperlink>
      <w:r w:rsidDel="00000000" w:rsidR="00000000" w:rsidRPr="00000000">
        <w:rPr>
          <w:rFonts w:ascii="Times New Roman" w:hAnsi="Times New Roman" w:cs="Times New Roman"/>
          <w:b w:val="0"/>
          <w:i w:val="0"/>
          <w:color w:val="000000"/>
          <w:sz w:val="21"/>
          <w:szCs w:val="21"/>
          <w:rtl w:val="0"/>
        </w:rPr>
        <w:tab/>
        <w:t xml:space="preserve">17</w:t>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hyperlink w:anchor="_heading=h.rdizpfged36b">
        <w:r w:rsidDel="00000000" w:rsidR="00000000" w:rsidRPr="00000000">
          <w:rPr>
            <w:color w:val="000000"/>
            <w:sz w:val="21"/>
            <w:szCs w:val="21"/>
            <w:rtl w:val="0"/>
          </w:rPr>
          <w:t xml:space="preserve">Hết hạn thu hồi và xác minh theo thời gian</w:t>
        </w:r>
      </w:hyperlink>
      <w:r w:rsidDel="00000000" w:rsidR="00000000" w:rsidRPr="00000000">
        <w:rPr>
          <w:rFonts w:ascii="Times New Roman" w:hAnsi="Times New Roman" w:cs="Times New Roman"/>
          <w:b w:val="0"/>
          <w:i w:val="0"/>
          <w:color w:val="000000"/>
          <w:sz w:val="21"/>
          <w:szCs w:val="21"/>
          <w:rtl w:val="0"/>
        </w:rPr>
        <w:tab/>
        <w:t xml:space="preserve">18</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134"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3 Kiến trúc và thiết kế dữ liệu</w:t>
      </w:r>
    </w:p>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right" w:leader="none" w:pos="9927"/>
        </w:tabs>
        <w:spacing w:before="108" w:lineRule="auto" w:line="312"/>
        <w:ind w:left="290" w:firstLine="0"/>
        <w:rPr>
          <w:color w:val="000000"/>
          <w:sz w:val="21"/>
          <w:szCs w:val="21"/>
        </w:rPr>
      </w:pPr>
      <w:hyperlink w:anchor="_heading=h.g5dbwaka3rim">
        <w:r w:rsidDel="00000000" w:rsidR="00000000" w:rsidRPr="00000000">
          <w:rPr>
            <w:color w:val="000000"/>
            <w:sz w:val="21"/>
            <w:szCs w:val="21"/>
            <w:rtl w:val="0"/>
          </w:rPr>
          <w:t xml:space="preserve">Kiến trúc ba lớp và trách nhiệm từng thành phần</w:t>
        </w:r>
      </w:hyperlink>
      <w:r w:rsidDel="00000000" w:rsidR="00000000" w:rsidRPr="00000000">
        <w:rPr>
          <w:rFonts w:ascii="Times New Roman" w:hAnsi="Times New Roman" w:cs="Times New Roman"/>
          <w:b w:val="0"/>
          <w:i w:val="0"/>
          <w:color w:val="000000"/>
          <w:sz w:val="21"/>
          <w:szCs w:val="21"/>
          <w:rtl w:val="0"/>
        </w:rPr>
        <w:tab/>
        <w:t xml:space="preserve">19</w:t>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vcmgglk1lx3b">
        <w:r w:rsidDel="00000000" w:rsidR="00000000" w:rsidRPr="00000000">
          <w:rPr>
            <w:color w:val="000000"/>
            <w:sz w:val="21"/>
            <w:szCs w:val="21"/>
            <w:rtl w:val="0"/>
          </w:rPr>
          <w:t xml:space="preserve">Hợp đồng REST và danh mục 14 endpoint</w:t>
        </w:r>
      </w:hyperlink>
      <w:r w:rsidDel="00000000" w:rsidR="00000000" w:rsidRPr="00000000">
        <w:rPr>
          <w:rFonts w:ascii="Times New Roman" w:hAnsi="Times New Roman" w:cs="Times New Roman"/>
          <w:b w:val="0"/>
          <w:i w:val="0"/>
          <w:color w:val="000000"/>
          <w:sz w:val="21"/>
          <w:szCs w:val="21"/>
          <w:rtl w:val="0"/>
        </w:rPr>
        <w:tab/>
        <w:t xml:space="preserve">20</w:t>
      </w:r>
    </w:p>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hyperlink w:anchor="_heading=h.j9hw747hl50">
        <w:r w:rsidDel="00000000" w:rsidR="00000000" w:rsidRPr="00000000">
          <w:rPr>
            <w:color w:val="000000"/>
            <w:sz w:val="21"/>
            <w:szCs w:val="21"/>
            <w:rtl w:val="0"/>
          </w:rPr>
          <w:t xml:space="preserve">Lược đồ dữ liệu và liên kết bằng fingerprint</w:t>
        </w:r>
      </w:hyperlink>
      <w:r w:rsidDel="00000000" w:rsidR="00000000" w:rsidRPr="00000000">
        <w:rPr>
          <w:rFonts w:ascii="Times New Roman" w:hAnsi="Times New Roman" w:cs="Times New Roman"/>
          <w:b w:val="0"/>
          <w:i w:val="0"/>
          <w:color w:val="000000"/>
          <w:sz w:val="21"/>
          <w:szCs w:val="21"/>
          <w:rtl w:val="0"/>
        </w:rPr>
        <w:tab/>
        <w:t xml:space="preserve">21</w:t>
      </w:r>
    </w:p>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r w:rsidDel="00000000" w:rsidR="00000000" w:rsidRPr="00000000">
        <w:rPr>
          <w:rFonts w:ascii="Times New Roman" w:hAnsi="Times New Roman" w:cs="Times New Roman"/>
          <w:b w:val="0"/>
          <w:i w:val="0"/>
          <w:color w:val="000000"/>
          <w:sz w:val="26"/>
          <w:rtl w:val="0"/>
        </w:rPr>
        <w:t xml:space="preserve">Danh bạ khóa và ý nghĩa của mức tin cậy</w:t>
      </w:r>
      <w:r w:rsidDel="00000000" w:rsidR="00000000" w:rsidRPr="00000000">
        <w:rPr>
          <w:rFonts w:ascii="Times New Roman" w:hAnsi="Times New Roman" w:cs="Times New Roman"/>
          <w:b w:val="0"/>
          <w:i w:val="0"/>
          <w:color w:val="000000"/>
          <w:sz w:val="21"/>
          <w:szCs w:val="21"/>
          <w:rtl w:val="0"/>
        </w:rPr>
        <w:tab/>
        <w:t xml:space="preserve">22</w:t>
      </w:r>
    </w:p>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r w:rsidDel="00000000" w:rsidR="00000000" w:rsidRPr="00000000">
        <w:rPr>
          <w:rFonts w:ascii="Times New Roman" w:hAnsi="Times New Roman" w:cs="Times New Roman"/>
          <w:b w:val="0"/>
          <w:i w:val="0"/>
          <w:color w:val="000000"/>
          <w:sz w:val="26"/>
          <w:rtl w:val="0"/>
        </w:rPr>
        <w:t xml:space="preserve">Nhất quán dữ liệu và tình huống mất cập nhật</w:t>
      </w:r>
      <w:r w:rsidDel="00000000" w:rsidR="00000000" w:rsidRPr="00000000">
        <w:rPr>
          <w:rFonts w:ascii="Times New Roman" w:hAnsi="Times New Roman" w:cs="Times New Roman"/>
          <w:b w:val="0"/>
          <w:i w:val="0"/>
          <w:color w:val="000000"/>
          <w:sz w:val="21"/>
          <w:szCs w:val="21"/>
          <w:rtl w:val="0"/>
        </w:rPr>
        <w:tab/>
        <w:t xml:space="preserve">23</w:t>
      </w:r>
    </w:p>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r w:rsidDel="00000000" w:rsidR="00000000" w:rsidRPr="00000000">
        <w:rPr>
          <w:rFonts w:ascii="Times New Roman" w:hAnsi="Times New Roman" w:cs="Times New Roman"/>
          <w:b w:val="0"/>
          <w:i w:val="0"/>
          <w:color w:val="000000"/>
          <w:sz w:val="26"/>
          <w:rtl w:val="0"/>
        </w:rPr>
        <w:t xml:space="preserve">Thiết kế audit và giới hạn của bằng chứng kiểm toán</w:t>
      </w:r>
      <w:r w:rsidDel="00000000" w:rsidR="00000000" w:rsidRPr="00000000">
        <w:rPr>
          <w:rFonts w:ascii="Times New Roman" w:hAnsi="Times New Roman" w:cs="Times New Roman"/>
          <w:b w:val="0"/>
          <w:i w:val="0"/>
          <w:color w:val="000000"/>
          <w:sz w:val="21"/>
          <w:szCs w:val="21"/>
          <w:rtl w:val="0"/>
        </w:rPr>
        <w:tab/>
        <w:t xml:space="preserve">24</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134"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4 Xây dựng các chức năng mật mã</w:t>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right" w:leader="none" w:pos="9927"/>
        </w:tabs>
        <w:spacing w:before="108" w:lineRule="auto" w:line="312"/>
        <w:ind w:left="290" w:firstLine="0"/>
        <w:rPr>
          <w:color w:val="000000"/>
          <w:sz w:val="21"/>
          <w:szCs w:val="21"/>
        </w:rPr>
      </w:pPr>
      <w:r w:rsidDel="00000000" w:rsidR="00000000" w:rsidRPr="00000000">
        <w:rPr>
          <w:rFonts w:ascii="Times New Roman" w:hAnsi="Times New Roman" w:cs="Times New Roman"/>
          <w:b w:val="0"/>
          <w:i w:val="0"/>
          <w:color w:val="000000"/>
          <w:sz w:val="26"/>
          <w:rtl w:val="0"/>
        </w:rPr>
        <w:t xml:space="preserve">Khởi tạo Root CA và xử lý cấu hình bí mật</w:t>
      </w:r>
      <w:r w:rsidDel="00000000" w:rsidR="00000000" w:rsidRPr="00000000">
        <w:rPr>
          <w:rFonts w:ascii="Times New Roman" w:hAnsi="Times New Roman" w:cs="Times New Roman"/>
          <w:b w:val="0"/>
          <w:i w:val="0"/>
          <w:color w:val="000000"/>
          <w:sz w:val="21"/>
          <w:szCs w:val="21"/>
          <w:rtl w:val="0"/>
        </w:rPr>
        <w:tab/>
        <w:t xml:space="preserve">25</w:t>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right" w:leader="none" w:pos="9927"/>
        </w:tabs>
        <w:spacing w:before="74" w:lineRule="auto" w:line="312"/>
        <w:ind w:left="290" w:firstLine="0"/>
        <w:rPr>
          <w:color w:val="000000"/>
          <w:sz w:val="21"/>
          <w:szCs w:val="21"/>
        </w:rPr>
      </w:pPr>
      <w:r w:rsidDel="00000000" w:rsidR="00000000" w:rsidRPr="00000000">
        <w:rPr>
          <w:rFonts w:ascii="Times New Roman" w:hAnsi="Times New Roman" w:cs="Times New Roman"/>
          <w:b w:val="0"/>
          <w:i w:val="0"/>
          <w:color w:val="000000"/>
          <w:sz w:val="26"/>
          <w:rtl w:val="0"/>
        </w:rPr>
        <w:t xml:space="preserve">Hai phương thức cấp khóa cho nhân viên</w:t>
      </w:r>
      <w:r w:rsidDel="00000000" w:rsidR="00000000" w:rsidRPr="00000000">
        <w:rPr>
          <w:rFonts w:ascii="Times New Roman" w:hAnsi="Times New Roman" w:cs="Times New Roman"/>
          <w:b w:val="0"/>
          <w:i w:val="0"/>
          <w:color w:val="000000"/>
          <w:sz w:val="21"/>
          <w:szCs w:val="21"/>
          <w:rtl w:val="0"/>
        </w:rPr>
        <w:tab/>
        <w:t xml:space="preserve">26</w:t>
      </w:r>
    </w:p>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right" w:leader="none" w:pos="9927"/>
        </w:tabs>
        <w:spacing w:before="75" w:lineRule="auto" w:line="312"/>
        <w:ind w:left="290" w:firstLine="0"/>
        <w:rPr>
          <w:color w:val="000000"/>
          <w:sz w:val="21"/>
          <w:szCs w:val="21"/>
        </w:rPr>
      </w:pPr>
      <w:hyperlink w:anchor="_heading=h.33w16krp7mvq">
        <w:r w:rsidDel="00000000" w:rsidR="00000000" w:rsidRPr="00000000">
          <w:rPr>
            <w:color w:val="000000"/>
            <w:sz w:val="21"/>
            <w:szCs w:val="21"/>
            <w:rtl w:val="0"/>
          </w:rPr>
          <w:t xml:space="preserve">Chfíng thực Primary User bằng signPrimaryUser</w:t>
        </w:r>
      </w:hyperlink>
      <w:r w:rsidDel="00000000" w:rsidR="00000000" w:rsidRPr="00000000">
        <w:rPr>
          <w:rFonts w:ascii="Times New Roman" w:hAnsi="Times New Roman" w:cs="Times New Roman"/>
          <w:b w:val="0"/>
          <w:i w:val="0"/>
          <w:color w:val="000000"/>
          <w:sz w:val="21"/>
          <w:szCs w:val="21"/>
          <w:rtl w:val="0"/>
        </w:rPr>
        <w:tab/>
        <w:t xml:space="preserve">27</w:t>
      </w:r>
    </w:p>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right" w:leader="none" w:pos="9927"/>
        </w:tabs>
        <w:spacing w:after="240" w:before="74" w:lineRule="auto" w:line="312"/>
        <w:ind w:left="290" w:firstLine="0"/>
        <w:rPr>
          <w:color w:val="000000"/>
          <w:sz w:val="21"/>
          <w:szCs w:val="21"/>
        </w:rPr>
      </w:pPr>
      <w:hyperlink w:anchor="_heading=h.baq4q0wmlbv8">
        <w:r w:rsidDel="00000000" w:rsidR="00000000" w:rsidRPr="00000000">
          <w:rPr>
            <w:color w:val="000000"/>
            <w:sz w:val="21"/>
            <w:szCs w:val="21"/>
            <w:rtl w:val="0"/>
          </w:rPr>
          <w:t xml:space="preserve">Thu hồi nội bộ và thu hồi OpenPGP</w:t>
        </w:r>
      </w:hyperlink>
      <w:r w:rsidDel="00000000" w:rsidR="00000000" w:rsidRPr="00000000">
        <w:rPr>
          <w:rFonts w:ascii="Times New Roman" w:hAnsi="Times New Roman" w:cs="Times New Roman"/>
          <w:b w:val="0"/>
          <w:i w:val="0"/>
          <w:color w:val="000000"/>
          <w:sz w:val="21"/>
          <w:szCs w:val="21"/>
          <w:rtl w:val="0"/>
        </w:rPr>
        <w:tab/>
        <w:t xml:space="preserve">28</w:t>
      </w:r>
    </w:p>
    <w:bookmarkStart w:colFirst="0" w:colLast="0" w:name="bookmark=id.78pdjr729y2d" w:id="2"/>
    <w:bookmarkEnd w:id="2"/>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9" w:lineRule="auto" w:line="312"/>
        <w:ind w:left="290" w:firstLine="0"/>
        <w:rPr>
          <w:rFonts w:ascii="Calibri" w:cs="Calibri" w:eastAsia="Calibri" w:hAnsi="Calibri"/>
          <w:b w:val="1"/>
          <w:bCs w:val="1"/>
          <w:color w:val="000000"/>
          <w:sz w:val="30"/>
          <w:szCs w:val="30"/>
        </w:rPr>
      </w:pPr>
      <w:r w:rsidDel="00000000" w:rsidR="00000000" w:rsidRPr="00000000">
        <w:rPr>
          <w:rFonts w:ascii="Times New Roman" w:cs="Times New Roman" w:eastAsia="Calibri" w:hAnsi="Times New Roman"/>
          <w:b/>
          <w:bCs w:val="1"/>
          <w:i w:val="0"/>
          <w:color w:val="000000"/>
          <w:sz w:val="30"/>
          <w:szCs w:val="30"/>
          <w:rtl w:val="0"/>
        </w:rPr>
        <w:t xml:space="preserve">Mục lục và danh mục hình</w:t>
      </w:r>
    </w:p>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left" w:leader="none" w:pos="9717"/>
        </w:tabs>
        <w:spacing w:before="274" w:lineRule="auto" w:line="312"/>
        <w:ind w:left="290" w:firstLine="0"/>
        <w:rPr>
          <w:color w:val="000000"/>
          <w:sz w:val="21"/>
          <w:szCs w:val="21"/>
        </w:rPr>
      </w:pPr>
      <w:hyperlink w:anchor="_heading=h.73zou4puvw4r">
        <w:r w:rsidDel="00000000" w:rsidR="00000000" w:rsidRPr="00000000">
          <w:rPr>
            <w:color w:val="000000"/>
            <w:sz w:val="21"/>
            <w:szCs w:val="21"/>
            <w:rtl w:val="0"/>
          </w:rPr>
          <w:t xml:space="preserve">Ký văn bản rõ và ý nghĩa của clearsigned message</w:t>
        </w:r>
      </w:hyperlink>
      <w:r w:rsidDel="00000000" w:rsidR="00000000" w:rsidRPr="00000000">
        <w:rPr>
          <w:rFonts w:ascii="Times New Roman" w:hAnsi="Times New Roman" w:cs="Times New Roman"/>
          <w:b w:val="0"/>
          <w:i w:val="0"/>
          <w:color w:val="000000"/>
          <w:sz w:val="21"/>
          <w:szCs w:val="21"/>
          <w:rtl w:val="0"/>
        </w:rPr>
        <w:tab/>
        <w:t xml:space="preserve">29</w:t>
      </w:r>
    </w:p>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3ysb4caqcyae">
        <w:r w:rsidDel="00000000" w:rsidR="00000000" w:rsidRPr="00000000">
          <w:rPr>
            <w:color w:val="000000"/>
            <w:sz w:val="21"/>
            <w:szCs w:val="21"/>
            <w:rtl w:val="0"/>
          </w:rPr>
          <w:t xml:space="preserve">Chfi ký tách rời cho PDF DOCX và tệp nhị phân</w:t>
        </w:r>
      </w:hyperlink>
      <w:r w:rsidDel="00000000" w:rsidR="00000000" w:rsidRPr="00000000">
        <w:rPr>
          <w:rFonts w:ascii="Times New Roman" w:hAnsi="Times New Roman" w:cs="Times New Roman"/>
          <w:b w:val="0"/>
          <w:i w:val="0"/>
          <w:color w:val="000000"/>
          <w:sz w:val="21"/>
          <w:szCs w:val="21"/>
          <w:rtl w:val="0"/>
        </w:rPr>
        <w:tab/>
        <w:t xml:space="preserve">30</w:t>
      </w:r>
    </w:p>
    <w:p w:rsidR="00000000" w:rsidDel="00000000" w:rsidP="00000000" w:rsidRDefault="00000000" w:rsidRPr="00000000" w14:paraId="0000006F">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ux3254oiyy0w">
        <w:r w:rsidDel="00000000" w:rsidR="00000000" w:rsidRPr="00000000">
          <w:rPr>
            <w:color w:val="000000"/>
            <w:sz w:val="21"/>
            <w:szCs w:val="21"/>
            <w:rtl w:val="0"/>
          </w:rPr>
          <w:t xml:space="preserve">Tách kết quả mật mã chứng thực CA và quyết định chấp nhận</w:t>
        </w:r>
      </w:hyperlink>
      <w:r w:rsidDel="00000000" w:rsidR="00000000" w:rsidRPr="00000000">
        <w:rPr>
          <w:rFonts w:ascii="Times New Roman" w:hAnsi="Times New Roman" w:cs="Times New Roman"/>
          <w:b w:val="0"/>
          <w:i w:val="0"/>
          <w:color w:val="000000"/>
          <w:sz w:val="21"/>
          <w:szCs w:val="21"/>
          <w:rtl w:val="0"/>
        </w:rPr>
        <w:tab/>
        <w:t xml:space="preserve">31</w:t>
      </w:r>
    </w:p>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f0ikotl3ityp">
        <w:r w:rsidDel="00000000" w:rsidR="00000000" w:rsidRPr="00000000">
          <w:rPr>
            <w:color w:val="000000"/>
            <w:sz w:val="21"/>
            <w:szCs w:val="21"/>
            <w:rtl w:val="0"/>
          </w:rPr>
          <w:t xml:space="preserve">Tạo thông điệp B2B theo quy trình ký rồi mã hóa</w:t>
        </w:r>
      </w:hyperlink>
      <w:r w:rsidDel="00000000" w:rsidR="00000000" w:rsidRPr="00000000">
        <w:rPr>
          <w:rFonts w:ascii="Times New Roman" w:hAnsi="Times New Roman" w:cs="Times New Roman"/>
          <w:b w:val="0"/>
          <w:i w:val="0"/>
          <w:color w:val="000000"/>
          <w:sz w:val="21"/>
          <w:szCs w:val="21"/>
          <w:rtl w:val="0"/>
        </w:rPr>
        <w:tab/>
        <w:t xml:space="preserve">32</w:t>
      </w:r>
    </w:p>
    <w:p w:rsidR="00000000" w:rsidDel="00000000" w:rsidP="00000000" w:rsidRDefault="00000000" w:rsidRPr="00000000" w14:paraId="00000071">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mymo3vnmt3y8">
        <w:r w:rsidDel="00000000" w:rsidR="00000000" w:rsidRPr="00000000">
          <w:rPr>
            <w:color w:val="000000"/>
            <w:sz w:val="21"/>
            <w:szCs w:val="21"/>
            <w:rtl w:val="0"/>
          </w:rPr>
          <w:t xml:space="preserve">Giải mã và kiểm tra chữ ký người gửi</w:t>
        </w:r>
      </w:hyperlink>
      <w:r w:rsidDel="00000000" w:rsidR="00000000" w:rsidRPr="00000000">
        <w:rPr>
          <w:rFonts w:ascii="Times New Roman" w:hAnsi="Times New Roman" w:cs="Times New Roman"/>
          <w:b w:val="0"/>
          <w:i w:val="0"/>
          <w:color w:val="000000"/>
          <w:sz w:val="21"/>
          <w:szCs w:val="21"/>
          <w:rtl w:val="0"/>
        </w:rPr>
        <w:tab/>
        <w:t xml:space="preserve">33</w:t>
      </w:r>
    </w:p>
    <w:p w:rsidR="00000000" w:rsidDel="00000000" w:rsidP="00000000" w:rsidRDefault="00000000" w:rsidRPr="00000000" w14:paraId="00000072">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v9hcneq8933x">
        <w:r w:rsidDel="00000000" w:rsidR="00000000" w:rsidRPr="00000000">
          <w:rPr>
            <w:color w:val="000000"/>
            <w:sz w:val="21"/>
            <w:szCs w:val="21"/>
            <w:rtl w:val="0"/>
          </w:rPr>
          <w:t xml:space="preserve">Ranh giới đầu cuối và lựa chọn mô hình bảo vệ</w:t>
        </w:r>
      </w:hyperlink>
      <w:r w:rsidDel="00000000" w:rsidR="00000000" w:rsidRPr="00000000">
        <w:rPr>
          <w:rFonts w:ascii="Times New Roman" w:hAnsi="Times New Roman" w:cs="Times New Roman"/>
          <w:b w:val="0"/>
          <w:i w:val="0"/>
          <w:color w:val="000000"/>
          <w:sz w:val="21"/>
          <w:szCs w:val="21"/>
          <w:rtl w:val="0"/>
        </w:rPr>
        <w:tab/>
        <w:t xml:space="preserve">34</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134"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5 Giao diện triển khai và tích hợp</w:t>
      </w:r>
    </w:p>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left" w:leader="none" w:pos="9717"/>
        </w:tabs>
        <w:spacing w:before="108" w:lineRule="auto" w:line="312"/>
        <w:ind w:left="290" w:firstLine="0"/>
        <w:rPr>
          <w:color w:val="000000"/>
          <w:sz w:val="21"/>
          <w:szCs w:val="21"/>
        </w:rPr>
      </w:pPr>
      <w:hyperlink w:anchor="_heading=h.3jl095bvbnlo">
        <w:r w:rsidDel="00000000" w:rsidR="00000000" w:rsidRPr="00000000">
          <w:rPr>
            <w:color w:val="000000"/>
            <w:sz w:val="21"/>
            <w:szCs w:val="21"/>
            <w:rtl w:val="0"/>
          </w:rPr>
          <w:t xml:space="preserve">Tổ chức giao diện theo hành trình người dùng</w:t>
        </w:r>
      </w:hyperlink>
      <w:r w:rsidDel="00000000" w:rsidR="00000000" w:rsidRPr="00000000">
        <w:rPr>
          <w:rFonts w:ascii="Times New Roman" w:hAnsi="Times New Roman" w:cs="Times New Roman"/>
          <w:b w:val="0"/>
          <w:i w:val="0"/>
          <w:color w:val="000000"/>
          <w:sz w:val="21"/>
          <w:szCs w:val="21"/>
          <w:rtl w:val="0"/>
        </w:rPr>
        <w:tab/>
        <w:t xml:space="preserve">35</w:t>
      </w:r>
    </w:p>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3g1buk7wtjma">
        <w:r w:rsidDel="00000000" w:rsidR="00000000" w:rsidRPr="00000000">
          <w:rPr>
            <w:color w:val="000000"/>
            <w:sz w:val="21"/>
            <w:szCs w:val="21"/>
            <w:rtl w:val="0"/>
          </w:rPr>
          <w:t xml:space="preserve">Môi trường chạy và quản lý phụ thuộc phần mềm</w:t>
        </w:r>
      </w:hyperlink>
      <w:r w:rsidDel="00000000" w:rsidR="00000000" w:rsidRPr="00000000">
        <w:rPr>
          <w:rFonts w:ascii="Times New Roman" w:hAnsi="Times New Roman" w:cs="Times New Roman"/>
          <w:b w:val="0"/>
          <w:i w:val="0"/>
          <w:color w:val="000000"/>
          <w:sz w:val="21"/>
          <w:szCs w:val="21"/>
          <w:rtl w:val="0"/>
        </w:rPr>
        <w:tab/>
        <w:t xml:space="preserve">36</w:t>
      </w:r>
    </w:p>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2luwg2o7dvfr">
        <w:r w:rsidDel="00000000" w:rsidR="00000000" w:rsidRPr="00000000">
          <w:rPr>
            <w:color w:val="000000"/>
            <w:sz w:val="21"/>
            <w:szCs w:val="21"/>
            <w:rtl w:val="0"/>
          </w:rPr>
          <w:t xml:space="preserve">Cấu hình cổng dịch vụ biến môi trường và proxy</w:t>
        </w:r>
      </w:hyperlink>
      <w:r w:rsidDel="00000000" w:rsidR="00000000" w:rsidRPr="00000000">
        <w:rPr>
          <w:rFonts w:ascii="Times New Roman" w:hAnsi="Times New Roman" w:cs="Times New Roman"/>
          <w:b w:val="0"/>
          <w:i w:val="0"/>
          <w:color w:val="000000"/>
          <w:sz w:val="21"/>
          <w:szCs w:val="21"/>
          <w:rtl w:val="0"/>
        </w:rPr>
        <w:tab/>
        <w:t xml:space="preserve">37</w:t>
      </w:r>
    </w:p>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i5qev1mazzgb">
        <w:r w:rsidDel="00000000" w:rsidR="00000000" w:rsidRPr="00000000">
          <w:rPr>
            <w:color w:val="000000"/>
            <w:sz w:val="21"/>
            <w:szCs w:val="21"/>
            <w:rtl w:val="0"/>
          </w:rPr>
          <w:t xml:space="preserve">Trao đổi khóa và xác minh bằng GnuPG</w:t>
        </w:r>
      </w:hyperlink>
      <w:r w:rsidDel="00000000" w:rsidR="00000000" w:rsidRPr="00000000">
        <w:rPr>
          <w:rFonts w:ascii="Times New Roman" w:hAnsi="Times New Roman" w:cs="Times New Roman"/>
          <w:b w:val="0"/>
          <w:i w:val="0"/>
          <w:color w:val="000000"/>
          <w:sz w:val="21"/>
          <w:szCs w:val="21"/>
          <w:rtl w:val="0"/>
        </w:rPr>
        <w:tab/>
        <w:t xml:space="preserve">38</w:t>
      </w:r>
    </w:p>
    <w:p w:rsidR="00000000" w:rsidDel="00000000" w:rsidP="00000000" w:rsidRDefault="00000000" w:rsidRPr="00000000" w14:paraId="00000078">
      <w:pPr>
        <w:pBdr>
          <w:top w:space="0" w:sz="0" w:val="nil"/>
          <w:left w:space="0" w:sz="0" w:val="nil"/>
          <w:bottom w:space="0" w:sz="0" w:val="nil"/>
          <w:right w:space="0" w:sz="0" w:val="nil"/>
          <w:between w:space="0" w:sz="0" w:val="nil"/>
        </w:pBdr>
        <w:spacing w:before="133"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6 Kiểm thử và đánh giá an toàn</w:t>
      </w:r>
    </w:p>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left" w:leader="none" w:pos="9717"/>
        </w:tabs>
        <w:spacing w:before="109" w:lineRule="auto" w:line="312"/>
        <w:ind w:left="290" w:firstLine="0"/>
        <w:rPr>
          <w:color w:val="000000"/>
          <w:sz w:val="21"/>
          <w:szCs w:val="21"/>
        </w:rPr>
      </w:pPr>
      <w:hyperlink w:anchor="_heading=h.7slktckhlfnc">
        <w:r w:rsidDel="00000000" w:rsidR="00000000" w:rsidRPr="00000000">
          <w:rPr>
            <w:color w:val="000000"/>
            <w:sz w:val="21"/>
            <w:szCs w:val="21"/>
            <w:rtl w:val="0"/>
          </w:rPr>
          <w:t xml:space="preserve">Phương pháp đánh giá và kết quả kiểm tra packet</w:t>
        </w:r>
      </w:hyperlink>
      <w:r w:rsidDel="00000000" w:rsidR="00000000" w:rsidRPr="00000000">
        <w:rPr>
          <w:rFonts w:ascii="Times New Roman" w:hAnsi="Times New Roman" w:cs="Times New Roman"/>
          <w:b w:val="0"/>
          <w:i w:val="0"/>
          <w:color w:val="000000"/>
          <w:sz w:val="21"/>
          <w:szCs w:val="21"/>
          <w:rtl w:val="0"/>
        </w:rPr>
        <w:tab/>
        <w:t xml:space="preserve">39</w:t>
      </w:r>
    </w:p>
    <w:p w:rsidR="00000000" w:rsidDel="00000000" w:rsidP="00000000" w:rsidRDefault="00000000" w:rsidRPr="00000000" w14:paraId="0000007A">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7hifc37lhi53">
        <w:r w:rsidDel="00000000" w:rsidR="00000000" w:rsidRPr="00000000">
          <w:rPr>
            <w:color w:val="000000"/>
            <w:sz w:val="21"/>
            <w:szCs w:val="21"/>
            <w:rtl w:val="0"/>
          </w:rPr>
          <w:t xml:space="preserve">Thiết kế ca thử cho khởi tạo và cấp chứng chỉ</w:t>
        </w:r>
      </w:hyperlink>
      <w:r w:rsidDel="00000000" w:rsidR="00000000" w:rsidRPr="00000000">
        <w:rPr>
          <w:rFonts w:ascii="Times New Roman" w:hAnsi="Times New Roman" w:cs="Times New Roman"/>
          <w:b w:val="0"/>
          <w:i w:val="0"/>
          <w:color w:val="000000"/>
          <w:sz w:val="21"/>
          <w:szCs w:val="21"/>
          <w:rtl w:val="0"/>
        </w:rPr>
        <w:tab/>
        <w:t xml:space="preserve">40</w:t>
      </w:r>
    </w:p>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2xzunl4r4rnw">
        <w:r w:rsidDel="00000000" w:rsidR="00000000" w:rsidRPr="00000000">
          <w:rPr>
            <w:color w:val="000000"/>
            <w:sz w:val="21"/>
            <w:szCs w:val="21"/>
            <w:rtl w:val="0"/>
          </w:rPr>
          <w:t xml:space="preserve">Kiểm thử chữ ký và sự toàn vẹn tài liệu</w:t>
        </w:r>
      </w:hyperlink>
      <w:r w:rsidDel="00000000" w:rsidR="00000000" w:rsidRPr="00000000">
        <w:rPr>
          <w:rFonts w:ascii="Times New Roman" w:hAnsi="Times New Roman" w:cs="Times New Roman"/>
          <w:b w:val="0"/>
          <w:i w:val="0"/>
          <w:color w:val="000000"/>
          <w:sz w:val="21"/>
          <w:szCs w:val="21"/>
          <w:rtl w:val="0"/>
        </w:rPr>
        <w:tab/>
        <w:t xml:space="preserve">41</w:t>
      </w:r>
    </w:p>
    <w:p w:rsidR="00000000" w:rsidDel="00000000" w:rsidP="00000000" w:rsidRDefault="00000000" w:rsidRPr="00000000" w14:paraId="0000007C">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bet0q4y51prs">
        <w:r w:rsidDel="00000000" w:rsidR="00000000" w:rsidRPr="00000000">
          <w:rPr>
            <w:color w:val="000000"/>
            <w:sz w:val="21"/>
            <w:szCs w:val="21"/>
            <w:rtl w:val="0"/>
          </w:rPr>
          <w:t xml:space="preserve">Kiểm thử mã hóa giải mã và xác thực người gửi B2B</w:t>
        </w:r>
      </w:hyperlink>
      <w:r w:rsidDel="00000000" w:rsidR="00000000" w:rsidRPr="00000000">
        <w:rPr>
          <w:rFonts w:ascii="Times New Roman" w:hAnsi="Times New Roman" w:cs="Times New Roman"/>
          <w:b w:val="0"/>
          <w:i w:val="0"/>
          <w:color w:val="000000"/>
          <w:sz w:val="21"/>
          <w:szCs w:val="21"/>
          <w:rtl w:val="0"/>
        </w:rPr>
        <w:tab/>
        <w:t xml:space="preserve">42</w:t>
      </w:r>
    </w:p>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wkaberx8twh4">
        <w:r w:rsidDel="00000000" w:rsidR="00000000" w:rsidRPr="00000000">
          <w:rPr>
            <w:color w:val="000000"/>
            <w:sz w:val="21"/>
            <w:szCs w:val="21"/>
            <w:rtl w:val="0"/>
          </w:rPr>
          <w:t xml:space="preserve">Đánh giá xác thực phiên và kiểm soát truy cập</w:t>
        </w:r>
      </w:hyperlink>
      <w:r w:rsidDel="00000000" w:rsidR="00000000" w:rsidRPr="00000000">
        <w:rPr>
          <w:rFonts w:ascii="Times New Roman" w:hAnsi="Times New Roman" w:cs="Times New Roman"/>
          <w:b w:val="0"/>
          <w:i w:val="0"/>
          <w:color w:val="000000"/>
          <w:sz w:val="21"/>
          <w:szCs w:val="21"/>
          <w:rtl w:val="0"/>
        </w:rPr>
        <w:tab/>
        <w:t xml:space="preserve">43</w:t>
      </w:r>
    </w:p>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dfnhgdgic3e6">
        <w:r w:rsidDel="00000000" w:rsidR="00000000" w:rsidRPr="00000000">
          <w:rPr>
            <w:color w:val="000000"/>
            <w:sz w:val="21"/>
            <w:szCs w:val="21"/>
            <w:rtl w:val="0"/>
          </w:rPr>
          <w:t xml:space="preserve">Tối thiểu hóa dữ liệu và ngăn phát tán khóa bí mật</w:t>
        </w:r>
      </w:hyperlink>
      <w:r w:rsidDel="00000000" w:rsidR="00000000" w:rsidRPr="00000000">
        <w:rPr>
          <w:rFonts w:ascii="Times New Roman" w:hAnsi="Times New Roman" w:cs="Times New Roman"/>
          <w:b w:val="0"/>
          <w:i w:val="0"/>
          <w:color w:val="000000"/>
          <w:sz w:val="21"/>
          <w:szCs w:val="21"/>
          <w:rtl w:val="0"/>
        </w:rPr>
        <w:tab/>
        <w:t xml:space="preserve">44</w:t>
      </w:r>
    </w:p>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smwjmtqj7m6q">
        <w:r w:rsidDel="00000000" w:rsidR="00000000" w:rsidRPr="00000000">
          <w:rPr>
            <w:color w:val="000000"/>
            <w:sz w:val="21"/>
            <w:szCs w:val="21"/>
            <w:rtl w:val="0"/>
          </w:rPr>
          <w:t xml:space="preserve">Tiêu chí nghiệm thu và thử tự gia cố triển khai</w:t>
        </w:r>
      </w:hyperlink>
      <w:r w:rsidDel="00000000" w:rsidR="00000000" w:rsidRPr="00000000">
        <w:rPr>
          <w:rFonts w:ascii="Times New Roman" w:hAnsi="Times New Roman" w:cs="Times New Roman"/>
          <w:b w:val="0"/>
          <w:i w:val="0"/>
          <w:color w:val="000000"/>
          <w:sz w:val="21"/>
          <w:szCs w:val="21"/>
          <w:rtl w:val="0"/>
        </w:rPr>
        <w:tab/>
        <w:t xml:space="preserve">45</w:t>
      </w:r>
    </w:p>
    <w:p w:rsidR="00000000" w:rsidDel="00000000" w:rsidP="00000000" w:rsidRDefault="00000000" w:rsidRPr="00000000" w14:paraId="00000080">
      <w:pPr>
        <w:pBdr>
          <w:top w:space="0" w:sz="0" w:val="nil"/>
          <w:left w:space="0" w:sz="0" w:val="nil"/>
          <w:bottom w:space="0" w:sz="0" w:val="nil"/>
          <w:right w:space="0" w:sz="0" w:val="nil"/>
          <w:between w:space="0" w:sz="0" w:val="nil"/>
        </w:pBdr>
        <w:spacing w:before="134" w:lineRule="auto" w:line="312"/>
        <w:ind w:left="290" w:firstLine="0"/>
        <w:rPr>
          <w:b w:val="1"/>
          <w:bCs w:val="1"/>
          <w:color w:val="000000"/>
          <w:sz w:val="23"/>
          <w:szCs w:val="23"/>
        </w:rPr>
      </w:pPr>
      <w:r w:rsidDel="00000000" w:rsidR="00000000" w:rsidRPr="00000000">
        <w:rPr>
          <w:rFonts w:ascii="Times New Roman" w:hAnsi="Times New Roman" w:cs="Times New Roman"/>
          <w:b/>
          <w:bCs w:val="1"/>
          <w:i w:val="0"/>
          <w:color w:val="000000"/>
          <w:sz w:val="23"/>
          <w:szCs w:val="23"/>
          <w:rtl w:val="0"/>
        </w:rPr>
        <w:t xml:space="preserve">Chương 7 Hướng phát triển và kết luận</w:t>
      </w:r>
    </w:p>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left" w:leader="none" w:pos="9717"/>
        </w:tabs>
        <w:spacing w:before="108" w:lineRule="auto" w:line="312"/>
        <w:ind w:left="290" w:firstLine="0"/>
        <w:rPr>
          <w:color w:val="000000"/>
          <w:sz w:val="21"/>
          <w:szCs w:val="21"/>
        </w:rPr>
      </w:pPr>
      <w:hyperlink w:anchor="_heading=h.r8cvv0q5l275">
        <w:r w:rsidDel="00000000" w:rsidR="00000000" w:rsidRPr="00000000">
          <w:rPr>
            <w:color w:val="000000"/>
            <w:sz w:val="21"/>
            <w:szCs w:val="21"/>
            <w:rtl w:val="0"/>
          </w:rPr>
          <w:t xml:space="preserve">Lộ trình hoàn thiện theo điều kiện nghiệm thu</w:t>
        </w:r>
      </w:hyperlink>
      <w:r w:rsidDel="00000000" w:rsidR="00000000" w:rsidRPr="00000000">
        <w:rPr>
          <w:rFonts w:ascii="Times New Roman" w:hAnsi="Times New Roman" w:cs="Times New Roman"/>
          <w:b w:val="0"/>
          <w:i w:val="0"/>
          <w:color w:val="000000"/>
          <w:sz w:val="21"/>
          <w:szCs w:val="21"/>
          <w:rtl w:val="0"/>
        </w:rPr>
        <w:tab/>
        <w:t xml:space="preserve">46</w:t>
      </w:r>
    </w:p>
    <w:p w:rsidR="00000000" w:rsidDel="00000000" w:rsidP="00000000" w:rsidRDefault="00000000" w:rsidRPr="00000000" w14:paraId="00000082">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m4sgxbf78y2v">
        <w:r w:rsidDel="00000000" w:rsidR="00000000" w:rsidRPr="00000000">
          <w:rPr>
            <w:color w:val="000000"/>
            <w:sz w:val="21"/>
            <w:szCs w:val="21"/>
            <w:rtl w:val="0"/>
          </w:rPr>
          <w:t xml:space="preserve">Kết luận của đề tài</w:t>
        </w:r>
      </w:hyperlink>
      <w:r w:rsidDel="00000000" w:rsidR="00000000" w:rsidRPr="00000000">
        <w:rPr>
          <w:rFonts w:ascii="Times New Roman" w:hAnsi="Times New Roman" w:cs="Times New Roman"/>
          <w:b w:val="0"/>
          <w:i w:val="0"/>
          <w:color w:val="000000"/>
          <w:sz w:val="21"/>
          <w:szCs w:val="21"/>
          <w:rtl w:val="0"/>
        </w:rPr>
        <w:tab/>
        <w:t xml:space="preserve">47</w:t>
      </w:r>
    </w:p>
    <w:p w:rsidR="00000000" w:rsidDel="00000000" w:rsidP="00000000" w:rsidRDefault="00000000" w:rsidRPr="00000000" w14:paraId="00000083">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pPr>
      <w:hyperlink w:anchor="_heading=h.oee9wtqdonpz">
        <w:r w:rsidDel="00000000" w:rsidR="00000000" w:rsidRPr="00000000">
          <w:rPr>
            <w:color w:val="000000"/>
            <w:sz w:val="21"/>
            <w:szCs w:val="21"/>
            <w:rtl w:val="0"/>
          </w:rPr>
          <w:t xml:space="preserve">Tài liệu tham khảo về chuẩn và mã nguồn</w:t>
        </w:r>
      </w:hyperlink>
      <w:r w:rsidDel="00000000" w:rsidR="00000000" w:rsidRPr="00000000">
        <w:rPr>
          <w:rFonts w:ascii="Times New Roman" w:hAnsi="Times New Roman" w:cs="Times New Roman"/>
          <w:b w:val="0"/>
          <w:i w:val="0"/>
          <w:color w:val="000000"/>
          <w:sz w:val="21"/>
          <w:szCs w:val="21"/>
          <w:rtl w:val="0"/>
        </w:rPr>
        <w:tab/>
        <w:t xml:space="preserve">48</w:t>
      </w:r>
    </w:p>
    <w:p w:rsidR="00000000" w:rsidDel="00000000" w:rsidP="00000000" w:rsidRDefault="00000000" w:rsidRPr="00000000" w14:paraId="00000084">
      <w:pPr>
        <w:pBdr>
          <w:top w:space="0" w:sz="0" w:val="nil"/>
          <w:left w:space="0" w:sz="0" w:val="nil"/>
          <w:bottom w:space="0" w:sz="0" w:val="nil"/>
          <w:right w:space="0" w:sz="0" w:val="nil"/>
          <w:between w:space="0" w:sz="0" w:val="nil"/>
        </w:pBdr>
        <w:tabs>
          <w:tab w:val="left" w:leader="none" w:pos="9717"/>
        </w:tabs>
        <w:spacing w:before="74" w:lineRule="auto" w:line="312"/>
        <w:ind w:left="290" w:firstLine="0"/>
        <w:rPr>
          <w:color w:val="000000"/>
          <w:sz w:val="21"/>
          <w:szCs w:val="21"/>
        </w:rPr>
      </w:pPr>
      <w:hyperlink w:anchor="_heading=h.xoawf6ojyv9a">
        <w:r w:rsidDel="00000000" w:rsidR="00000000" w:rsidRPr="00000000">
          <w:rPr>
            <w:color w:val="000000"/>
            <w:sz w:val="21"/>
            <w:szCs w:val="21"/>
            <w:rtl w:val="0"/>
          </w:rPr>
          <w:t xml:space="preserve">Tài liệu tham khảo về vận hành và bằng chứng</w:t>
        </w:r>
      </w:hyperlink>
      <w:r w:rsidDel="00000000" w:rsidR="00000000" w:rsidRPr="00000000">
        <w:rPr>
          <w:rFonts w:ascii="Times New Roman" w:hAnsi="Times New Roman" w:cs="Times New Roman"/>
          <w:b w:val="0"/>
          <w:i w:val="0"/>
          <w:color w:val="000000"/>
          <w:sz w:val="21"/>
          <w:szCs w:val="21"/>
          <w:rtl w:val="0"/>
        </w:rPr>
        <w:tab/>
        <w:t xml:space="preserve">49</w:t>
      </w:r>
    </w:p>
    <w:p w:rsidR="00000000" w:rsidDel="00000000" w:rsidP="00000000" w:rsidRDefault="00000000" w:rsidRPr="00000000" w14:paraId="00000085">
      <w:pPr>
        <w:pBdr>
          <w:top w:space="0" w:sz="0" w:val="nil"/>
          <w:left w:space="0" w:sz="0" w:val="nil"/>
          <w:bottom w:space="0" w:sz="0" w:val="nil"/>
          <w:right w:space="0" w:sz="0" w:val="nil"/>
          <w:between w:space="0" w:sz="0" w:val="nil"/>
        </w:pBdr>
        <w:tabs>
          <w:tab w:val="left" w:leader="none" w:pos="9717"/>
        </w:tabs>
        <w:spacing w:before="75" w:lineRule="auto" w:line="312"/>
        <w:ind w:left="290" w:firstLine="0"/>
        <w:rPr>
          <w:color w:val="000000"/>
          <w:sz w:val="21"/>
          <w:szCs w:val="21"/>
        </w:rPr>
        <w:sectPr>
          <w:type w:val="continuous"/>
          <w:pgSz w:h="15840" w:w="12240" w:orient="portrait"/>
          <w:pgMar w:bottom="1134" w:top="1134" w:left="1701" w:right="1134" w:header="199" w:footer="497"/>
        </w:sectPr>
      </w:pPr>
      <w:hyperlink w:anchor="_heading=h.vr7ve46zuqmy">
        <w:r w:rsidDel="00000000" w:rsidR="00000000" w:rsidRPr="00000000">
          <w:rPr>
            <w:color w:val="000000"/>
            <w:sz w:val="21"/>
            <w:szCs w:val="21"/>
            <w:rtl w:val="0"/>
          </w:rPr>
          <w:t xml:space="preserve">Phụ lục A Dàn bài trình diễn và bảo vệ đề tài</w:t>
        </w:r>
      </w:hyperlink>
      <w:r w:rsidDel="00000000" w:rsidR="00000000" w:rsidRPr="00000000">
        <w:rPr>
          <w:rFonts w:ascii="Times New Roman" w:hAnsi="Times New Roman" w:cs="Times New Roman"/>
          <w:b w:val="0"/>
          <w:i w:val="0"/>
          <w:color w:val="000000"/>
          <w:sz w:val="21"/>
          <w:szCs w:val="21"/>
          <w:rtl w:val="0"/>
        </w:rPr>
        <w:tab/>
        <w:t xml:space="preserve">50</w:t>
      </w:r>
    </w:p>
    <w:p w:rsidR="00000000" w:rsidDel="00000000" w:rsidP="00000000" w:rsidRDefault="00000000" w:rsidRPr="00000000" w14:paraId="00000086">
      <w:pPr>
        <w:spacing w:before="213" w:lineRule="auto" w:line="312"/>
        <w:ind w:left="290" w:firstLine="0"/>
        <w:jc w:val="both"/>
        <w:rPr>
          <w:b w:val="1"/>
          <w:bCs w:val="1"/>
          <w:sz w:val="24"/>
          <w:szCs w:val="24"/>
        </w:rPr>
      </w:pPr>
      <w:r w:rsidDel="00000000" w:rsidR="00000000" w:rsidRPr="00000000">
        <w:rPr>
          <w:rFonts w:ascii="Times New Roman" w:hAnsi="Times New Roman" w:cs="Times New Roman"/>
          <w:b/>
          <w:bCs w:val="1"/>
          <w:i w:val="0"/>
          <w:color w:val="000000"/>
          <w:sz w:val="24"/>
          <w:szCs w:val="24"/>
          <w:rtl w:val="0"/>
        </w:rPr>
        <w:t xml:space="preserve">Danh mục hình</w:t>
      </w:r>
    </w:p>
    <w:p w:rsidR="00000000" w:rsidDel="00000000" w:rsidP="00000000" w:rsidRDefault="00000000" w:rsidRPr="00000000" w14:paraId="00000087">
      <w:pPr>
        <w:spacing w:before="150" w:line="362" w:lineRule="auto"/>
        <w:ind w:left="290" w:right="5644" w:firstLine="0"/>
        <w:jc w:val="both"/>
        <w:rPr>
          <w:sz w:val="21"/>
          <w:szCs w:val="21"/>
        </w:rPr>
        <w:sectPr>
          <w:type w:val="continuous"/>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1"/>
          <w:szCs w:val="21"/>
          <w:rtl w:val="0"/>
        </w:rPr>
        <w:t xml:space="preserve">Hình 2.1 Mã hóa và giải mã hồ sơ B2B trang 16 Hình 2.2 Ký tài liệu và chứng thực CA trang 17 Hình 3.1 Kiến trúc hệ thống trang 19</w:t>
      </w:r>
    </w:p>
    <w:bookmarkStart w:colFirst="0" w:colLast="0" w:name="bookmark=id.p1ebrpq4ojv3" w:id="3"/>
    <w:bookmarkEnd w:id="3"/>
    <w:p w:rsidR="00000000" w:rsidDel="00000000" w:rsidP="00000000" w:rsidRDefault="00000000" w:rsidRPr="00000000" w14:paraId="00000088">
      <w:pPr>
        <w:pStyle w:val="Heading2"/>
        <w:spacing w:line="312" w:lineRule="auto"/>
        <w:ind w:firstLine="580"/>
        <w:rPr/>
      </w:pPr>
      <w:bookmarkStart w:colFirst="0" w:colLast="0" w:name="_heading=h.gki5hsqeth49" w:id="4"/>
      <w:bookmarkEnd w:id="4"/>
      <w:r w:rsidDel="00000000" w:rsidR="00000000" w:rsidRPr="00000000">
        <w:rPr>
          <w:rFonts w:ascii="Times New Roman" w:hAnsi="Times New Roman" w:cs="Times New Roman"/>
          <w:b w:val="0"/>
          <w:i w:val="0"/>
          <w:color w:val="000000"/>
          <w:sz w:val="26"/>
          <w:rtl w:val="0"/>
        </w:rPr>
        <w:t xml:space="preserve">Thuật ngữ và quy ước đọc kết quả</w:t>
      </w:r>
    </w:p>
    <w:p w:rsidR="00000000" w:rsidDel="00000000" w:rsidP="00000000" w:rsidRDefault="00000000" w:rsidRPr="00000000" w14:paraId="00000089">
      <w:pPr>
        <w:pBdr>
          <w:top w:space="0" w:sz="0" w:val="nil"/>
          <w:left w:space="0" w:sz="0" w:val="nil"/>
          <w:bottom w:space="0" w:sz="0" w:val="nil"/>
          <w:right w:space="0" w:sz="0" w:val="nil"/>
          <w:between w:space="0" w:sz="0" w:val="nil"/>
        </w:pBdr>
        <w:spacing w:before="268"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Các thuật ngữ trong bảng được sử dụng theo ý nghĩa kỹ thuật, tránh đồng nhất tính đúng của một phép kiểm tra với quyết định nghiệp vụ. Trong báo cáo, khóa công khai có thể được chia sẻ nhưng tính tin cậy của liên kết khóa với danh tính cần xác minh. Khóa bí mật là vật liệu cần bảo vệ; quyền sử dụng khóa cũng phải được kiểm soát ngay cả khi khóa không bao giờ được xuất ra khỏi thiết bị. Key ID hỗ trợ tra cứu, còn fingerprint đầy đủ là căn cứ đối chiếu tốt hơn khi thiết lập tin cậy.</w:t>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before="117"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Đặc biệt, “chứng chỉ” trong dự án là bản ghi quản lý kết hợp public key OpenPGP đã được chứng thực. Nó không mặc nhiên là chứng thư X.509. CA nội bộ trong mô hình ký lên User ID của khóa; cơ chế CRL và OCSP của PKI X.509 không tự xuất hiện chỉ vì giao diện dùng từ CA. Cách đọc đúng là xác định loại dữ liệu mật mã, phạm vi tin cậy và chính sách mà ứng dụng thực thi [2, 10].</w:t>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line="312" w:lineRule="auto"/>
        <w:rPr>
          <w:color w:val="000000"/>
          <w:sz w:val="11"/>
          <w:szCs w:val="11"/>
        </w:rPr>
      </w:pPr>
      <w:r w:rsidDel="00000000" w:rsidR="00000000" w:rsidRPr="00000000">
        <w:rPr>
          <w:rFonts w:ascii="Times New Roman" w:hAnsi="Times New Roman" w:cs="Times New Roman"/>
          <w:b w:val="0"/>
          <w:i w:val="0"/>
          <w:color w:val="000000"/>
          <w:sz w:val="26"/>
          <w:rtl w:val="0"/>
        </w:rPr>
      </w:r>
    </w:p>
    <w:tbl>
      <w:tblPr>
        <w:tblStyle w:val="Table2"/>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2408"/>
        <w:gridCol w:w="7230"/>
        <w:tblGridChange w:id="0">
          <w:tblGrid>
            <w:gridCol w:w="2408"/>
            <w:gridCol w:w="7230"/>
          </w:tblGrid>
        </w:tblGridChange>
      </w:tblGrid>
      <w:tr>
        <w:trPr>
          <w:cantSplit w:val="0"/>
          <w:trHeight w:val="427" w:hRule="atLeast"/>
          <w:tblHeader w:val="0"/>
        </w:trPr>
        <w:tc>
          <w:tcPr>
            <w:shd w:fill="1E293B"/>
            <w:vAlign w:val="center"/>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Thuật ngữ</w:t>
            </w:r>
          </w:p>
        </w:tc>
        <w:tc>
          <w:tcPr>
            <w:shd w:fill="1E293B"/>
            <w:vAlign w:val="cente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before="69" w:lineRule="auto"/>
              <w:ind w:left="100"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Diễn giải trong báo cáo</w:t>
            </w:r>
          </w:p>
        </w:tc>
      </w:tr>
      <w:tr>
        <w:trPr>
          <w:cantSplit w:val="0"/>
          <w:trHeight w:val="425" w:hRule="atLeast"/>
          <w:tblHeader w:val="0"/>
        </w:trPr>
        <w:tc>
          <w:tcPr>
            <w:shd w:fill="F8FAFC"/>
            <w:vAlign w:val="center"/>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OpenPGP</w:t>
            </w:r>
          </w:p>
        </w:tc>
        <w:tc>
          <w:tcPr>
            <w:shd w:fill="F8FAFC"/>
            <w:vAlign w:val="center"/>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Chuẩn định dạng khóa, chữ ký và thông điệp mật mã.</w:t>
            </w:r>
          </w:p>
        </w:tc>
      </w:tr>
      <w:tr>
        <w:trPr>
          <w:cantSplit w:val="0"/>
          <w:trHeight w:val="427" w:hRule="atLeast"/>
          <w:tblHeader w:val="0"/>
        </w:trPr>
        <w:tc>
          <w:tcPr>
            <w:shd w:fill="FFFFFF"/>
            <w:vAlign w:val="center"/>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 nội bộ</w:t>
            </w:r>
          </w:p>
        </w:tc>
        <w:tc>
          <w:tcPr>
            <w:shd w:fill="FFFFFF"/>
            <w:vAlign w:val="cente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Chủ thể chứng thực quan hệ giữa danh tính và khóa.</w:t>
            </w:r>
          </w:p>
        </w:tc>
      </w:tr>
      <w:tr>
        <w:trPr>
          <w:cantSplit w:val="0"/>
          <w:trHeight w:val="425" w:hRule="atLeast"/>
          <w:tblHeader w:val="0"/>
        </w:trPr>
        <w:tc>
          <w:tcPr>
            <w:shd w:fill="F8FAFC"/>
            <w:vAlign w:val="cente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User ID</w:t>
            </w:r>
          </w:p>
        </w:tc>
        <w:tc>
          <w:tcPr>
            <w:shd w:fill="F8FAFC"/>
            <w:vAlign w:val="center"/>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Thông tin danh tính gắn với khóa OpenPGP.</w:t>
            </w:r>
          </w:p>
        </w:tc>
      </w:tr>
      <w:tr>
        <w:trPr>
          <w:cantSplit w:val="0"/>
          <w:trHeight w:val="427" w:hRule="atLeast"/>
          <w:tblHeader w:val="0"/>
        </w:trPr>
        <w:tc>
          <w:tcPr>
            <w:shd w:fill="FFFFFF"/>
            <w:vAlign w:val="center"/>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Fingerprint</w:t>
            </w:r>
          </w:p>
        </w:tc>
        <w:tc>
          <w:tcPr>
            <w:shd w:fill="FFFFFF"/>
            <w:vAlign w:val="center"/>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Dấu vân tay đầy đủ dùng để đối chiếu khóa.</w:t>
            </w:r>
          </w:p>
        </w:tc>
      </w:tr>
      <w:tr>
        <w:trPr>
          <w:cantSplit w:val="0"/>
          <w:trHeight w:val="425" w:hRule="atLeast"/>
          <w:tblHeader w:val="0"/>
        </w:trPr>
        <w:tc>
          <w:tcPr>
            <w:shd w:fill="F8FAFC"/>
            <w:vAlign w:val="center"/>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Key ID</w:t>
            </w:r>
          </w:p>
        </w:tc>
        <w:tc>
          <w:tcPr>
            <w:shd w:fill="F8FAFC"/>
            <w:vAlign w:val="center"/>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Định danh rút gọn phục vụ hiển thị và tra cứu.</w:t>
            </w:r>
          </w:p>
        </w:tc>
      </w:tr>
      <w:tr>
        <w:trPr>
          <w:cantSplit w:val="0"/>
          <w:trHeight w:val="426" w:hRule="atLeast"/>
          <w:tblHeader w:val="0"/>
        </w:trPr>
        <w:tc>
          <w:tcPr>
            <w:shd w:fill="FFFFFF"/>
            <w:vAlign w:val="center"/>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Khóa phiên</w:t>
            </w:r>
          </w:p>
        </w:tc>
        <w:tc>
          <w:tcPr>
            <w:shd w:fill="FFFFFF"/>
            <w:vAlign w:val="center"/>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Khóa đối xứng sinh cho một lần mã hóa nội dung.</w:t>
            </w:r>
          </w:p>
        </w:tc>
      </w:tr>
      <w:tr>
        <w:trPr>
          <w:cantSplit w:val="0"/>
          <w:trHeight w:val="425" w:hRule="atLeast"/>
          <w:tblHeader w:val="0"/>
        </w:trPr>
        <w:tc>
          <w:tcPr>
            <w:shd w:fill="F8FAFC"/>
            <w:vAlign w:val="center"/>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Clearsigned</w:t>
            </w:r>
          </w:p>
        </w:tc>
        <w:tc>
          <w:tcPr>
            <w:shd w:fill="F8FAFC"/>
            <w:vAlign w:val="center"/>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Văn bản đọc được kèm chữ ký theo định dạng OpenPGP.</w:t>
            </w:r>
          </w:p>
        </w:tc>
      </w:tr>
      <w:tr>
        <w:trPr>
          <w:cantSplit w:val="0"/>
          <w:trHeight w:val="427" w:hRule="atLeast"/>
          <w:tblHeader w:val="0"/>
        </w:trPr>
        <w:tc>
          <w:tcPr>
            <w:shd w:fill="FFFFFF"/>
            <w:vAlign w:val="center"/>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Detached</w:t>
            </w:r>
          </w:p>
        </w:tc>
        <w:tc>
          <w:tcPr>
            <w:shd w:fill="FFFFFF"/>
            <w:vAlign w:val="center"/>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Chfi ký tách rời, cần đúng dữ liệu gốc để xác minh.</w:t>
            </w:r>
          </w:p>
        </w:tc>
      </w:tr>
      <w:tr>
        <w:trPr>
          <w:cantSplit w:val="0"/>
          <w:trHeight w:val="425" w:hRule="atLeast"/>
          <w:tblHeader w:val="0"/>
        </w:trPr>
        <w:tc>
          <w:tcPr>
            <w:shd w:fill="F8FAFC"/>
            <w:vAlign w:val="center"/>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Certification</w:t>
            </w:r>
          </w:p>
        </w:tc>
        <w:tc>
          <w:tcPr>
            <w:shd w:fill="F8FAFC"/>
            <w:vAlign w:val="center"/>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Chfi ký xác nhận liên kết User ID với khóa.</w:t>
            </w:r>
          </w:p>
        </w:tc>
      </w:tr>
      <w:tr>
        <w:trPr>
          <w:cantSplit w:val="0"/>
          <w:trHeight w:val="426" w:hRule="atLeast"/>
          <w:tblHeader w:val="0"/>
        </w:trPr>
        <w:tc>
          <w:tcPr>
            <w:shd w:fill="FFFFFF"/>
            <w:vAlign w:val="center"/>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Revocation</w:t>
            </w:r>
          </w:p>
        </w:tc>
        <w:tc>
          <w:tcPr>
            <w:shd w:fill="FFFFFF"/>
            <w:vAlign w:val="center"/>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Thông báo thu hồi khóa hoặc chứng nhận liên quan.</w:t>
            </w:r>
          </w:p>
        </w:tc>
      </w:tr>
      <w:tr>
        <w:trPr>
          <w:cantSplit w:val="0"/>
          <w:trHeight w:val="425" w:hRule="atLeast"/>
          <w:tblHeader w:val="0"/>
        </w:trPr>
        <w:tc>
          <w:tcPr>
            <w:shd w:fill="F8FAFC"/>
            <w:vAlign w:val="center"/>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B2B</w:t>
            </w:r>
          </w:p>
        </w:tc>
        <w:tc>
          <w:tcPr>
            <w:shd w:fill="F8FAFC"/>
            <w:vAlign w:val="cente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Trao đổi dữ liệu giữa hai tổ chức kinh doanh.</w:t>
            </w:r>
          </w:p>
        </w:tc>
      </w:tr>
      <w:tr>
        <w:trPr>
          <w:cantSplit w:val="0"/>
          <w:trHeight w:val="427" w:hRule="atLeast"/>
          <w:tblHeader w:val="0"/>
        </w:trPr>
        <w:tc>
          <w:tcPr>
            <w:shd w:fill="FFFFFF"/>
            <w:vAlign w:val="cente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Audit</w:t>
            </w:r>
          </w:p>
        </w:tc>
        <w:tc>
          <w:tcPr>
            <w:shd w:fill="FFFFFF"/>
            <w:vAlign w:val="center"/>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Bản ghi phục vụ truy vết và kiểm tra hoạt động.</w:t>
            </w:r>
          </w:p>
        </w:tc>
      </w:tr>
    </w:tbl>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7"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1" w:line="283" w:lineRule="auto"/>
        <w:ind w:left="290" w:right="81"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Khi kết quả chứa isValid, isCertifiedByCA và isRevoked, ba cờ cần được đọc riêng. isValid trong hàm verifyDocument thể hiện chữ ký khớp nội dung. isCertifiedByCA thể hiện kiểm tra chứng thực từ khóa CA đang cấu hình. isRevoked phản ánh trạng thái tìm thấy trong dữ liệu nội bộ. Quyết định chấp nhận tài liệu cần kết hợp thêm thời hạn và thẩm quyền, không được dùng một nhãn xanh thay thế tất cả điều kiện. Các chương sau áp dụng quy ước này khi đánh giá luồng xác minh [1].</w:t>
      </w:r>
    </w:p>
    <w:bookmarkStart w:colFirst="0" w:colLast="0" w:name="bookmark=id.y8ogb4228xt2" w:id="5"/>
    <w:bookmarkEnd w:id="5"/>
    <w:p w:rsidR="00000000" w:rsidDel="00000000" w:rsidP="00000000" w:rsidRDefault="00000000" w:rsidRPr="00000000" w14:paraId="000000A8">
      <w:pPr>
        <w:pStyle w:val="Heading1"/>
        <w:spacing w:line="312" w:lineRule="auto"/>
        <w:ind w:firstLine="580"/>
        <w:rPr/>
      </w:pPr>
      <w:bookmarkStart w:colFirst="0" w:colLast="0" w:name="_heading=h.tyzjkiic8pdu" w:id="6"/>
      <w:bookmarkEnd w:id="6"/>
      <w:r w:rsidDel="00000000" w:rsidR="00000000" w:rsidRPr="00000000">
        <w:rPr>
          <w:rFonts w:ascii="Times New Roman" w:hAnsi="Times New Roman" w:cs="Times New Roman"/>
          <w:b w:val="0"/>
          <w:i w:val="0"/>
          <w:color w:val="000000"/>
          <w:sz w:val="26"/>
          <w:rtl w:val="0"/>
        </w:rPr>
        <w:t xml:space="preserve">Chương 1 Bối cảnh và yêu cầu hệ thống</w:t>
      </w:r>
    </w:p>
    <w:bookmarkStart w:colFirst="0" w:colLast="0" w:name="bookmark=id.fgy9yqksylnt" w:id="7"/>
    <w:bookmarkEnd w:id="7"/>
    <w:p w:rsidR="00000000" w:rsidDel="00000000" w:rsidP="00000000" w:rsidRDefault="00000000" w:rsidRPr="00000000" w14:paraId="000000A9">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Bảo vệ giao dịch trong doanh nghiệp số</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68"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Trong một giao dịch mua sắm giữa hai doanh nghiệp, tài liệu thường đi qua nhiều người và nhiều hệ thống trước khi được thực hiện. Bộ phận kinh doanh gửi báo giá, pháp chế điều chỉnh điều khoản, kế toán xác nhận phương thức thanh toán, người có thẩm quyền phê duyệt hợp đồng. Mỗi lần chuyển tiếp tạo thêm cơ hội gửi nhầm phiên bản, thay đổi nội dung hoặc sử dụng địa chỉ thư giả mạo. Khi bên nhận chỉ dựa vào tên người gửi và hình ảnh chữ ký trong tệp PDF, rất khó chứng minh rằng dữ liệu nhận được chính là dữ liệu đã được người có trách nhiệm phê duyệt.</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116"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Ví dụ, doanh nghiệp A thuê doanh nghiệp B cung cấp thiết bị với lịch thanh toán chia thành nhiều đợt. Một thông báo thay đổi tài khoản ngân hàng có thể chỉ dài vài dòng nhưng tác động tài chính rất lớn. Nếu đối tượng tấn công chiếm hộp thư hoặc chèn tài liệu giả vào chuỗi trao đổi, người xử lý dễ hiểu nhầm rằng thay đổi đã được chấp thuận. Kiểm soát phù hợp phải gắn nội dung cụ thể với một khóa của người có thẩm quyền, đồng thời xác định khóa ấy được tổ chức nào xác nhận và còn được phép sử dụng hay không.</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Mã hóa đường truyền HTTPS giải quyết một phần bài toán bằng cách bảo vệ kết nối giữa trình duyệt và máy chủ. Tuy nhiên, tài liệu sau khi tải xuống có thể được chuyển tiếp, lưu trên máy cá nhân hoặc đưa vào kho lưu trữ khác. Bảo vệ chỉ tồn tại trong một phiên truyền không tự đi theo tệp. OpenPGP cung cấp lớp bảo vệ ở cấp thông điệp: dữ liệu có thể được mã hóa cho người nhận, chữ ký có thể được kiểm tra độc lập khi tệp di chuyển qua các kênh truyền khác nhau. Đặc điểm này phù hợp với trao đổi hợp đồng kéo dài nhiều ngày.</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Dự án pgp_in_business tập hợp các thao tác ấy thành một ứng dụng gồm quản lý khóa, chứng thực danh tính, ký tài liệu và trao đổi thông điệp B2B [1]. Giá trị của mô hình nằm ở khả năng nối các thao tác mật mã với công việc quen thuộc của nhân viên. Người dùng lựa chọn người nhận, tải tài liệu hoặc nhập nội dung; thư viện OpenPGP.js xử lý định dạng khóa và chữ ký. Cổng quản trị giúp quan sát mối liên hệ giữa khóa, cán bộ, đơn vị và trạng thái chứng chỉ, thay vì yêu cầu mọi người tự quản lý một tập lệnh mật mã rời rạc.</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Vấn đề nghiên cứu vì vậy có hai lớp gắn chặt với nhau. Lớp kỹ thuật cần bảo vệ nội dung khỏi đọc trái phép và phát hiện sửa đổi; lớp tổ chức cần xác lập ai được cấp khóa, ai được ký loại giao dịch nào và cách phản fíng khi khóa bị lộ. Thành công của thuật toán không thay thế được thẩm quyền phê duyệt. Thiết kế doanh nghiệp cần kết hợp bằng chứng mật mã, danh tính đã xác minh và chính sách nghiệp vụ trước khi đưa ra quyết định cuối cùng.</w:t>
      </w:r>
    </w:p>
    <w:bookmarkStart w:colFirst="0" w:colLast="0" w:name="bookmark=id.lsrn681seakc" w:id="8"/>
    <w:bookmarkEnd w:id="8"/>
    <w:p w:rsidR="00000000" w:rsidDel="00000000" w:rsidP="00000000" w:rsidRDefault="00000000" w:rsidRPr="00000000" w14:paraId="000000AF">
      <w:pPr>
        <w:pStyle w:val="Heading2"/>
        <w:spacing w:line="312" w:lineRule="auto"/>
        <w:ind w:firstLine="580"/>
        <w:rPr/>
      </w:pPr>
      <w:bookmarkStart w:colFirst="0" w:colLast="0" w:name="_heading=h.4zwq59d3ecsm" w:id="9"/>
      <w:bookmarkEnd w:id="9"/>
      <w:r w:rsidDel="00000000" w:rsidR="00000000" w:rsidRPr="00000000">
        <w:rPr>
          <w:rFonts w:ascii="Times New Roman" w:hAnsi="Times New Roman" w:cs="Times New Roman"/>
          <w:b w:val="0"/>
          <w:i w:val="0"/>
          <w:color w:val="000000"/>
          <w:sz w:val="26"/>
          <w:rtl w:val="0"/>
        </w:rPr>
        <w:t xml:space="preserve">Kịch bản hợp đồng và trao đổi B2B</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2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Kịch bản nghiệp vụ được chọn là trao đổi một bộ hợp đồng cung fíng giữa doanh nghiệp A và đối tác tài chính B. Hồ sơ gồm dự thảo hợp đồng, bảng giá, phụ lục tiến độ và thông báo thanh toán. Pháp chế của A chịu trách nhiệm nội dung điều khoản; kế toán kiểm tra số tiền, tài khoản và kỳ hạn; đại diện được ủy quyền thực hiện ký. Đối tác B cần biết tài liệu đến từ đúng tổ chức, thuộc đúng phiên bản và chưa bị thay đổi. Một phần hồ sơ phải giữ bí mật vì chứa giá thỏa thuận cùng thông tin kế hoạch mua sắm.</w:t>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116" w:line="283" w:lineRule="auto"/>
        <w:ind w:left="290" w:right="9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Trước lần gửi đầu tiên, hai tổ chức trao đổi khóa công khai qua một quy trình đăng ký đối tác. Bộ phận an ninh kiểm tra tên đơn vị, địa chỉ liên hệ và fingerprint qua kênh độc lập đã được xác nhận. Sau khi chấp nhận khóa, danh bạ lưu thông tin dùng để chọn người nhận. Việc một tệp có định dạng OpenPGP hợp lệ chỉ chứng minh tệp có cấu trúc đọc được; nó không tự chứng minh chủ sở hfiu là đối tác mong muốn. Bước xác minh danh tính phải diễn ra trước khi gửi dữ liệu mật, bởi mã hóa bằng khóa giả sẽ bảo vệ dữ liệu cho chính kẻ giả mạo.</w:t>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Khi hồ sơ đã hoàn tất, người ký dùng khóa bí mật của mình tạo chữ ký trên đúng nội dung cần phát hành. Đối với PDF hoặc DOCX, chữ ký tách rời cho phép giữ nguyên tệp gốc; bên nhận phải có cả tệp lẫn chữ ký tương ứng. Nếu sử dụng cổng nhắn tin của dự án, nội dung được đặt trong một payload JSON rồi được ký và mã hóa cho khóa người nhận [1]. Các mô tả này cần được phân biệt: phân hệ tài liệu hỗ trợ tệp nhị phân, trong khi phân hệ B2B hiện gửi nội dung thông điệp, không phải một quy trình truyền mọi loại tệp đính kèm.</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Bên nhận thực hiện hai quyết định liên tiếp. Quyết định kỹ thuật xem dữ liệu có giải mã được, chữ ký có khớp nội dung và khóa công khai có được chứng thực hay không. Quyết định nghiệp vụ xem người ký có quyền phê duyệt loại hồ sơ này, số hợp đồng có tồn tại và phiên bản có còn hiện hành hay không. Một phụ lục cũ vẫn có thể giữ chữ ký hoàn toàn hợp lệ sau khi hợp đồng đã được sửa đổi. Do đó, quy trình tiếp nhận phải đối chiếu mã giao dịch, phiên bản và trạng thái hồ sơ, tránh đồng nhất chữ ký hợp lệ với tài liệu được phép thực hiện.</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Những tên và nội dung này là dữ liệu trình diễn, không phải bằng chứng về một giao dịch tài chính đã xảy ra. Khi chuyển sang doanh nghiệp thực, cần thay dữ liệu mẫu bằng danh tính đã được kiểm tra và quy trình phê duyệt có người chịu trách nhiệm. Cách tiếp cận theo hồ sơ hợp đồng giúp xác định rõ đầu vào, đầu ra và điểm kiểm soát, đồng thời làm cơ sở xây dựng các tình huống kiểm thử có ý nghĩa.</w:t>
      </w:r>
    </w:p>
    <w:bookmarkStart w:colFirst="0" w:colLast="0" w:name="bookmark=id.mr4paoedm91a" w:id="10"/>
    <w:bookmarkEnd w:id="10"/>
    <w:p w:rsidR="00000000" w:rsidDel="00000000" w:rsidP="00000000" w:rsidRDefault="00000000" w:rsidRPr="00000000" w14:paraId="000000B5">
      <w:pPr>
        <w:pStyle w:val="Heading2"/>
        <w:spacing w:line="312" w:lineRule="auto"/>
        <w:ind w:firstLine="580"/>
        <w:rPr/>
      </w:pPr>
      <w:bookmarkStart w:colFirst="0" w:colLast="0" w:name="_heading=h.xuxyxplp9kpg" w:id="11"/>
      <w:bookmarkEnd w:id="11"/>
      <w:r w:rsidDel="00000000" w:rsidR="00000000" w:rsidRPr="00000000">
        <w:rPr>
          <w:rFonts w:ascii="Times New Roman" w:hAnsi="Times New Roman" w:cs="Times New Roman"/>
          <w:b w:val="0"/>
          <w:i w:val="0"/>
          <w:color w:val="000000"/>
          <w:sz w:val="26"/>
          <w:rtl w:val="0"/>
        </w:rPr>
        <w:t xml:space="preserve">Tài sản ranh giới tin cậy và tác nhân đe dọa</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68"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Tài sản quan trọng nhất của hệ thống không chỉ là nội dung hợp đồng. Khóa bí mật của cán bộ cho phép tạo chữ ký mang danh nghĩa của họ; khóa bí mật CA cho phép chứng thực những khóa khác; danh bạ quyết định dữ liệu được mã hóa cho ai. Nhật ký, trạng thái thu hồi và bản sao khóa công khai cũng ảnh hưởng đến khả năng đánh giá một giao dịch. Nếu đối tượng tấn công sửa danh bạ để thay khóa đối tác, hệ thống vẫn có thể thực hiện mã hóa thành công về mặt thuật toán nhưng gửi bí mật cho sai chủ thể. Vì vậy, tính đúng đắn của dữ liệu quản trị là một tài sản bảo mật.</w:t>
      </w:r>
    </w:p>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Ranh giới tin cậy đầu tiên nằm giữa máy người dùng và dịch vụ web. Trong prototype, trình duyệt gửi khóa bí mật và nội dung tới backend để ký hoặc giải mã [1]. Máy chủ vì thế nằm trong miền phải được tin cậy đối với các thao tác này. Ranh giới tiếp theo nằm giữa dịch vụ API, thư viện mật mã và kho JSON; một tiến trình có quyền đọc kho có thể tiếp cận dữ liệu khóa mẫu. Ranh giới cuối nằm giữa hai tổ chức, nơi mỗi bên quản trị người dùng, thiết bị và chính sách riêng. Không thể suy ra rằng đối tác bảo vệ khóa đúng chỉ vì đã cung cấp public key.</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Đối tượng nghe lén đường truyền muốn đọc giá trị hợp đồng hoặc kế hoạch thanh toán. Đối tượng chủ động có thể thay ciphertext, thay khóa công khai, gửi lại thông điệp cũ hoặc tạo danh tính gần giống người thật. Một nhân viên nội bộ có quyền quá rộng có thể tải khóa của người khác và tạo chữ ký không được phép. Người quản trị máy chủ bị chiếm quyền có thể thay dữ liệu, sửa kết quả xác minh hoặc lấy nội dung trong lúc xử lý. Các trường hợp này dẫn tới những yêu cầu khác nhau; chỉ tăng độ dài khóa không giải quyết được lỗi phân quyền hoặc việc công bố private key qua API.</w:t>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16" w:line="283" w:lineRule="auto"/>
        <w:ind w:left="290" w:right="9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Mô hình đe dọa cũng cần xác định điều gì được giả định an toàn. Thư viện mật mã được xem là thành phần cung cấp các primitive đã được kiểm tra, nhưng cách gọi thư viện và quản trị khóa vẫn phải được đánh giá. Thiết bị đầu cuối không bị nhiễm mã độc là giả định mạnh: nếu máy của người ký bị điều khiển, dữ liệu có thể bị thay trước khi ký hoặc bị chụp sau khi giải mã. Tương tự, kênh xác nhận fingerprint chỉ hữu ích khi nó độc lập với kênh đang bị nghi ngờ. Những giả định phải được nêu rõ để kết luận bảo mật có phạm vi xác định.</w:t>
      </w:r>
    </w:p>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16" w:line="283" w:lineRule="auto"/>
        <w:ind w:left="290" w:right="89"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Lộ một phụ lục có thể ảnh hưởng cạnh tranh; lộ khóa CA có thể làm mất tin cậy vào toàn bộ nhóm chứng chỉ; sửa trạng thái thu hồi có thể khiến khóa bị đánh cắp tiếp tục được chấp nhận. Cách phân tích theo tài sản và ranh giới giúp giải thích vì sao hệ thống cần đồng thời mã hóa, kiểm soát truy cập, quản trị khóa và bằng chứng kiểm toán.</w:t>
      </w:r>
    </w:p>
    <w:bookmarkStart w:colFirst="0" w:colLast="0" w:name="bookmark=id.f4ciidjcumzk" w:id="12"/>
    <w:bookmarkEnd w:id="12"/>
    <w:p w:rsidR="00000000" w:rsidDel="00000000" w:rsidP="00000000" w:rsidRDefault="00000000" w:rsidRPr="00000000" w14:paraId="000000BB">
      <w:pPr>
        <w:pStyle w:val="Heading2"/>
        <w:spacing w:line="312" w:lineRule="auto"/>
        <w:ind w:firstLine="580"/>
        <w:rPr/>
      </w:pPr>
      <w:bookmarkStart w:colFirst="0" w:colLast="0" w:name="_heading=h.reda3t4taxc" w:id="13"/>
      <w:bookmarkEnd w:id="13"/>
      <w:r w:rsidDel="00000000" w:rsidR="00000000" w:rsidRPr="00000000">
        <w:rPr>
          <w:rFonts w:ascii="Times New Roman" w:hAnsi="Times New Roman" w:cs="Times New Roman"/>
          <w:b w:val="0"/>
          <w:i w:val="0"/>
          <w:color w:val="000000"/>
          <w:sz w:val="26"/>
          <w:rtl w:val="0"/>
        </w:rPr>
        <w:t xml:space="preserve">Mục tiêu bảo mật và quyết định nghiệp vụ</w:t>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2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Tính bí mật yêu cầu người không được cấp quyền không đọc được nội dung trao đổi. OpenPGP đáp fíng mục tiêu này bằng mã hóa thông điệp cho khóa của người nhận, nhưng phạm vi bí mật phụ thuộc nơi giữ khóa và nơi xử lý bản rõ. Nếu backend nhận private key để giải mã, người vận hành backend vẫn nằm trong miền tin cậy. Do đó, phát biểu rằng chỉ hai người sử dụng cuối cùng có thể đọc dữ liệu cần được kiểm chứng bằng kiến trúc thực tế, không chỉ bằng tên E2E của chức năng.</w:t>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before="117"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Tính toàn vẹn yêu cầu phát hiện sự thay đổi không được phép sau khi dữ liệu được ký. Với tệp hợp đồng, việc đổi một chữ số trong tài khoản hoặc một ngày giao hàng phải làm cho xác minh chữ ký trên nội dung đó thất bại. Tuy nhiên, toàn vẹn không đồng nghĩa nội dung đúng về nghiệp vụ. Người ký có thể ký nhầm phiên bản, nhập sai số tiền hoặc phê duyệt khi chưa đủ hồ sơ. Vì vậy, màn hình ký cần cho người dùng biết chính xác đối tượng đang ký, còn hệ thống lưu trữ cần liên kết chữ ký với phiên bản tài liệu và mã giao dịch cụ thể.</w:t>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Tính xác thực nguồn gốc yêu cầu liên kết chữ ký với một khóa và liên kết khóa với danh tính đã được tin cậy. Xác minh mật mã chỉ giải quyết quan hệ đầu tiên: chữ ký phù hợp với public key đang sử dụng. Corporate CA hỗ trợ quan hệ thử hai bằng chữ ký chứng thực User ID của khóa [1]. Chất lượng của quan hệ này phụ thuộc quy trình xác minh trước khi cấp chứng chỉ. Nếu quản trị viên chứng thực một khóa do người giả mạo nộp, kết quả xác minh CA vẫn có thể đúng trong khi danh tính được gán ban đầu là sai.</w:t>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Khả năng quy trách nhiệm đòi hỏi bằng chứng về việc ai kiểm soát khóa, thời điểm thực hiện và quyền hạn của họ. Chfi ký số là một thành phần của bằng chứng đó, nhưng không tự chứng minh ý chí ký hoặc đảm bảo mọi điều kiện pháp lý. Trong prototype, CA có thể sinh khóa hộ và lưu private key demo, khiến nhiều thành phần có khả năng tiếp cận cùng một khóa [1]. Khi đó, kết luận rằng duy nhất một cá nhân có thể tạo chữ ký là không phù hợp. Môi trường thực cần cơ chế bảo vệ khóa, xác thực người ký và ghi nhận hành động đủ mạnh để hỗ trợ việc quy trách nhiệm.</w:t>
      </w:r>
    </w:p>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Kết luận tiếp nhận tài liệu nên được tách thành các tiêu chí rõ ràng: chữ ký mật mã hợp lệ, danh tính được tin cậy, khóa còn được phép sử dụng và người ký có thẩm quyền với giao dịch. Sự tách biệt này đặc biệt cần thiết vì mã nguồn hiện trả isValid theo kết quả chữ ký và trả isRevoked như một trường riêng [1]. Thiết kế giao diện và quy trình nghiệp vụ cần tránh biến một chỉ báo màu xanh thành quyết định chấp thuận toàn bộ hồ sơ.</w:t>
      </w:r>
    </w:p>
    <w:bookmarkStart w:colFirst="0" w:colLast="0" w:name="bookmark=id.ltyevf45hpy7" w:id="14"/>
    <w:bookmarkEnd w:id="14"/>
    <w:p w:rsidR="00000000" w:rsidDel="00000000" w:rsidP="00000000" w:rsidRDefault="00000000" w:rsidRPr="00000000" w14:paraId="000000C1">
      <w:pPr>
        <w:pStyle w:val="Heading2"/>
        <w:spacing w:line="312" w:lineRule="auto"/>
        <w:ind w:firstLine="580"/>
        <w:rPr/>
      </w:pPr>
      <w:bookmarkStart w:colFirst="0" w:colLast="0" w:name="_heading=h.bxl73y8azzf0" w:id="15"/>
      <w:bookmarkEnd w:id="15"/>
      <w:r w:rsidDel="00000000" w:rsidR="00000000" w:rsidRPr="00000000">
        <w:rPr>
          <w:rFonts w:ascii="Times New Roman" w:hAnsi="Times New Roman" w:cs="Times New Roman"/>
          <w:b w:val="0"/>
          <w:i w:val="0"/>
          <w:color w:val="000000"/>
          <w:sz w:val="26"/>
          <w:rtl w:val="0"/>
        </w:rPr>
        <w:t xml:space="preserve">Yêu cầu phi chức năng và tiêu chí đánh giá</w:t>
      </w:r>
    </w:p>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2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Khả năng sử dụng ảnh hưởng trực tiếp đến hiệu quả bảo mật. Nếu quy trình xác minh khó hiểu, nhân viên có thể chuyển sang gửi bản chụp màn hình hoặc bỏ qua cảnh báo. Giao diện cần dùng thuật ngữ nhất quán, giải thích khác biệt giữa khóa công khai và khóa bí mật, đồng thời cho biết bước nào cần hành động. Thông báo thành công phải tương ứng với điều đã kiểm tra: ký thành công, giải mã thành công hay chứng thực danh tính thành công là ba kết quả khác nhau.</w:t>
      </w:r>
    </w:p>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7"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Tính sẵn sàng phải được xem xét theo hoạt động kinh doanh. Khi dịch vụ chứng thực ngừng hoạt động, tổ chức có thể tạm dừng cấp khóa mới nhưng vẫn cần kiểm tra tài liệu với public key đã có. Khi hệ thống nhận hợp đồng không truy cập được trạng thái thu hồi, cần chính sách rõ ràng về chờ xử lý hoặc chấp nhận có điều kiện. Không nên âm thầm coi lỗi kết nối là trạng thái hợp lệ. Mục tiêu phục hồi và mức gián đoạn chấp nhận được phải do nghiệp vụ xác định; không thể rút ra từ việc ứng dụng khởi động thành công trên một máy phát triển.</w:t>
      </w:r>
    </w:p>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6" w:line="283" w:lineRule="auto"/>
        <w:ind w:left="290" w:right="7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Hiệu năng cần được đo bằng thao tác và kích thước dữ liệu có ý nghĩa. Sinh khóa, ký văn bản, ký tệp và giải mã thông điệp có chi phí khác nhau; thời gian người dùng quan sát còn gồm truyền dữ liệu và xử lý giao diện. Server sử dụng Multer lưu tệp trong bộ nhớ, giới hạn tệp 25 MiB và body JSON 50 MiB [1]. Những giới hạn này là cấu hình tiếp nhận, không phải bằng chứng hệ thống chịu tải tốt ở mức ấy. Đánh giá phù hợp cần ghi môi trường, số yêu cầu đồng thời, mức sử dụng bộ nhớ và cách xử lý khi vượt ngưỡng.</w:t>
      </w:r>
    </w:p>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Khả năng bảo trì đòi hỏi phân tách trách nhiệm và dữ liệu có cấu trúc. Dự án tách API Express, lớp PgpService và JsonStore, thuận tiện theo dõi nơi xử lý nghiệp vụ [1]. Tuy nhiên, việc đọc rồi ghi lại toàn bộ JSON đặt ra vấn đề đồng thời và phục hồi khi ghi lỗi. Chuyển sang cơ sở dữ liệu có giao dịch không chỉ là thay công nghệ lưu trữ; cần xác định ràng buộc duy nhất của fingerprint, quan hệ chứng chỉ và lịch sử thay đổi. Kiểm soát phiên bản thư viện cũng quan trọng vì định dạng khóa và thuật toán mặc định có thể thay đổi giữa các phiên bản.</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Tính kiểm toán yêu cầu ghi nhận hành động theo danh tính xác thực, thời điểm và đối tượng liên quan. Log cần đủ chi tiết để điều tra nhưng tránh ghi private key, passphrase hoặc nội dung hợp đồng không cần thiết. Kho hiện giữ tối đa 500 bản ghi JSON và có thể bị sửa bởi tiến trình có quyền ghi [1], nên chưa đáp fíng tính bất biến chỉ từ cách đặt tên audit trail. Tiêu chí đánh giá phải kiểm tra nguồn actor, quyền truy cập log và khả năng phát hiện sửa đổi. Kết quả chức năng và chất lượng vận hành cần được xem như hai nhóm bằng chứng bổ sung cho nhau.</w:t>
      </w:r>
    </w:p>
    <w:bookmarkStart w:colFirst="0" w:colLast="0" w:name="bookmark=id.ip3rrzpbi0xl" w:id="16"/>
    <w:bookmarkEnd w:id="16"/>
    <w:p w:rsidR="00000000" w:rsidDel="00000000" w:rsidP="00000000" w:rsidRDefault="00000000" w:rsidRPr="00000000" w14:paraId="000000C7">
      <w:pPr>
        <w:pStyle w:val="Heading1"/>
        <w:spacing w:line="312" w:lineRule="auto"/>
        <w:ind w:firstLine="580"/>
        <w:rPr/>
      </w:pPr>
      <w:bookmarkStart w:colFirst="0" w:colLast="0" w:name="_heading=h.bt7dn5y1b1i1" w:id="17"/>
      <w:bookmarkEnd w:id="17"/>
      <w:r w:rsidDel="00000000" w:rsidR="00000000" w:rsidRPr="00000000">
        <w:rPr>
          <w:rFonts w:ascii="Times New Roman" w:hAnsi="Times New Roman" w:cs="Times New Roman"/>
          <w:b w:val="0"/>
          <w:i w:val="0"/>
          <w:color w:val="000000"/>
          <w:sz w:val="26"/>
          <w:rtl w:val="0"/>
        </w:rPr>
        <w:t xml:space="preserve">Chương 2 Cơ sở OpenPGP và mô hình tin cậy</w:t>
      </w:r>
    </w:p>
    <w:bookmarkStart w:colFirst="0" w:colLast="0" w:name="bookmark=id.9nw9oeo3g9yb" w:id="18"/>
    <w:bookmarkEnd w:id="18"/>
    <w:p w:rsidR="00000000" w:rsidDel="00000000" w:rsidP="00000000" w:rsidRDefault="00000000" w:rsidRPr="00000000" w14:paraId="000000C8">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OpenPGP trong hệ thống tiêu chuẩn mật mã</w:t>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268"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PGP ban đầu là tên gắn với một hệ thống bảo vệ thông điệp, còn OpenPGP là tập đặc tả mở cho định dạng khóa, chữ ký và thông điệp mã hóa. Điểm quan trọng của tiêu chuẩn mở là nhiều phần mềm có thể trao đổi dữ liệu mà không phụ thuộc cùng một nhà cung cấp. Một tài liệu ký bằng thư viện trên máy chủ có thể được kiểm tra bằng công cụ phù hợp trên máy trạm, với điều kiện hai bên hỗ trợ cùng phiên bản định dạng và thuật toán. Khả năng tương tác vì thế phụ thuộc chi tiết kỹ thuật, không chỉ vào việc cả hai sản phẩm cùng ghi hỗ trợ PGP.</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RFC 4880 từng là tài liệu nền tảng được sử dụng rộng rãi cho OpenPGP [3]. RFC 9580 công bố đặc tả OpenPGP cập nhật và thay thế RFC 4880 [2]. Khi đọc mã nguồn cũ hoặc sơ đồ có ghi RFC 4880, cần hiểu đó là bối cảnh xây dựng chữ không coi đây vẫn là tài liệu mới nhất. Đặc tả cập nhật bao gồm thay đổi về thuật toán, cấu trúc và yêu cầu an toàn. Việc một thư viện hỗ trợ tiêu chuẩn mới không tự làm mọi khóa cũ trở thành khóa định dạng mới; dữ liệu và cấu hình cụ thể vẫn quyết định thông điệp được tạo.</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OpenPGP mô tả cách kết hợp nhiều thành phần: public key, secret key, User ID, chữ ký chứng thực, chữ ký dữ liệu và các packet phục vụ mã hóa. Tiêu chuẩn không bắt buộc mỗi doanh nghiệp phải sử dụng một mô hình quản trị danh tính duy nhất. Tổ chức có thể dùng xác minh fingerprint trực tiếp, mạng lưới chứng thực hoặc CA nội bộ làm nguồn tin cậy. Lớp chính sách của ứng dụng quyết định chứng thực nào được chấp nhận và trong bối cảnh giao dịch nào.</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117"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Repository sử dụng OpenPGP.js cho việc tạo, đọc và xử lý các cấu trúc OpenPGP [1], [5]. Đây là lựa chọn phù hợp để tránh tự cài đặt primitive mật mã, nhưng vẫn đòi hỏi hiểu đầu vào và kết quả của thư viện. Hàm xác minh có thể trả nhiều thông tin chữ ký và các kết quả cần chờ hoàn tất; việc xử lý thiếu một trạng thái có thể làm sai kết luận nghiệp vụ. Tương tự, mã hóa cần đúng khóa người nhận và chính sách thuật toán phù hợp. Sfí dụng thư viện tiêu chuẩn giúp giảm rủi ro thuật toán, không loại bỏ lỗi tích hợp.</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Khi triển khai liên thông, tổ chức nên lập hồ sơ tương thích cho phiên bản khóa, thuật toán, kiểu chữ ký và định dạng armored. Tài liệu do hệ thống tạo cần được thử với công cụ đối tác thực sự dùng, đặc biệt khi đối tác đang sử dụng phiên bản phần mềm cũ. Lộ trình nâng cấp phải cân nhắc khả năng đọc tài liệu lưu trữ và thời gian thay khóa. Tiêu chuẩn cung cấp ngôn ngữ chung cho dữ liệu mật mã; quy trình quản trị bảo đảm ngôn ngữ ấy được sử dụng thống nhất. Sự phân biệt này giúp tránh suy luận rằng tuân theo một RFC đồng nghĩa ứng dụng đã hoàn chỉnh về an toàn doanh nghiệp.</w:t>
      </w:r>
    </w:p>
    <w:bookmarkStart w:colFirst="0" w:colLast="0" w:name="bookmark=id.fdcvedv1nib8" w:id="19"/>
    <w:bookmarkEnd w:id="19"/>
    <w:p w:rsidR="00000000" w:rsidDel="00000000" w:rsidP="00000000" w:rsidRDefault="00000000" w:rsidRPr="00000000" w14:paraId="000000CE">
      <w:pPr>
        <w:pStyle w:val="Heading2"/>
        <w:spacing w:line="312" w:lineRule="auto"/>
        <w:ind w:firstLine="580"/>
        <w:rPr/>
      </w:pPr>
      <w:bookmarkStart w:colFirst="0" w:colLast="0" w:name="_heading=h.ax3sgarskbe7" w:id="20"/>
      <w:bookmarkEnd w:id="20"/>
      <w:r w:rsidDel="00000000" w:rsidR="00000000" w:rsidRPr="00000000">
        <w:rPr>
          <w:rFonts w:ascii="Times New Roman" w:hAnsi="Times New Roman" w:cs="Times New Roman"/>
          <w:b w:val="0"/>
          <w:i w:val="0"/>
          <w:color w:val="000000"/>
          <w:sz w:val="26"/>
          <w:rtl w:val="0"/>
        </w:rPr>
        <w:t xml:space="preserve">Mã hóa đối xứng và khóa phiên</w:t>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268" w:line="283" w:lineRule="auto"/>
        <w:ind w:left="290" w:right="9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Mã hóa đối xứng sử dụng cùng một bí mật để bảo vệ và khôi phục dữ liệu. Với các tệp hợp đồng có kích thước lớn, thuật toán đối xứng phù hợp vì xử lý hiệu quả hơn việc dùng phép toán khóa công khai cho toàn bộ nội dung. Trong mô hình OpenPGP lai, dữ liệu được mã hóa bằng một khóa phiên ngẫu nhiên; phần khóa phiên được bảo vệ riêng cho từng người nhận. Cách tổ chức này tách vấn đề xử lý khối dữ liệu khỏi vấn đề phân phối bí mật.</w:t>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before="117"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Khóa phiên nên được tạo mới theo cơ chế ngẫu nhiên mật mã của thư viện cho mỗi lần mã hóa thích hợp. Passphrase bảo vệ dữ liệu khóa tại nơi lưu trữ; khóa phiên trực tiếp tham gia bảo vệ một thông điệp. Nhầm hai khái niệm có thể dẫn tới thiết kế gửi cùng một mật khẩu qua email hoặc tái sử dụng bí mật lâu dài ngoài ý định của OpenPGP. Trong dự án, các thao tác mã hóa được giao cho OpenPGP.js; mã nguồn không tự viết hàm sinh khóa phiên hoặc tự mã hóa từng khối dữ liệu [1].</w:t>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Ở phía nhận, private key tương ứng cho phép khôi phục vật liệu cần thiết để mở khóa phiên, sau đó thuật toán đối xứng giải mã nội dung. Nếu thông điệp được gửi cho nhiều người, cùng phần dữ liệu mã hóa có thể đi kèm những cấu trúc bảo vệ khóa phiên riêng cho từng khóa người nhận. Khi một người nhận được thêm vào, phạm vi có thể đọc nội dung tăng lên theo chính sách đó. Vì vậy, danh sách người nhận là quyết định bảo mật, không chỉ là thông tin gửi thư. Cần tránh vô tình đưa một khóa thử nghiệm vào tập người nhận của hồ sơ thực.</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Những sơ đồ minh họa thường viết AES-256 để làm rõ ý tưởng khóa phiên và mã hóa lai. AES-256 là một thuật toán đối xứng cụ thể, nhưng không thể kết luận mọi thông điệp của repository sử dụng nó chỉ từ hình vẽ. Mã nguồn gọi openpgp.encrypt mà không đặt rõ thuật toán đối xứng ở từng lời gọi [1]. Thuật toán thực tế còn phụ thuộc cấu hình và cơ chế lựa chọn của thư viện, cũng như khả năng của khóa bên nhận. Nếu cần tuyên bố một cấu hình mật mã bắt buộc, hệ thống phải thiết lập chính sách và kiểm tra dữ liệu sinh ra theo tài liệu thư viện [5].</w:t>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Mã hóa nội dung phải đi cùng cơ chế bảo vệ toàn vẹn phù hợp của định dạng thông điệp. Nếu chỉ nghĩ rằng mọi ciphertext đều an toàn vì không đọc được bằng mắt, người thiết kế có thể bỏ qua nguy cơ dữ liệu bị sửa hoặc xử lý sai khi giải mã. RFC 9580 quy định các cấu trúc bảo vệ thông điệp và yêu cầu liên quan [2]. Ứng dụng cần để thư viện kiểm tra kết quả, không bỏ qua lỗi chỉ để lấy bản rõ. Với hợp đồng, bản rõ chỉ nên được chuyển sang bước xử lý nghiệp vụ sau khi các kiểm tra bắt buộc hoàn tất và trạng thái nguồn gửi đã được đánh giá.</w:t>
      </w:r>
    </w:p>
    <w:bookmarkStart w:colFirst="0" w:colLast="0" w:name="bookmark=id.2cn3az4peaiq" w:id="21"/>
    <w:bookmarkEnd w:id="21"/>
    <w:p w:rsidR="00000000" w:rsidDel="00000000" w:rsidP="00000000" w:rsidRDefault="00000000" w:rsidRPr="00000000" w14:paraId="000000D4">
      <w:pPr>
        <w:pStyle w:val="Heading2"/>
        <w:spacing w:line="312" w:lineRule="auto"/>
        <w:ind w:firstLine="580"/>
        <w:rPr/>
      </w:pPr>
      <w:bookmarkStart w:colFirst="0" w:colLast="0" w:name="_heading=h.2jklc286sud9" w:id="22"/>
      <w:bookmarkEnd w:id="22"/>
      <w:r w:rsidDel="00000000" w:rsidR="00000000" w:rsidRPr="00000000">
        <w:rPr>
          <w:rFonts w:ascii="Times New Roman" w:hAnsi="Times New Roman" w:cs="Times New Roman"/>
          <w:b w:val="0"/>
          <w:i w:val="0"/>
          <w:color w:val="000000"/>
          <w:sz w:val="26"/>
          <w:rtl w:val="0"/>
        </w:rPr>
        <w:t xml:space="preserve">Mật mã khóa công khai và trao đổi khóa</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Mật mã khóa công khai sử dụng cặp khóa có quan hệ toán học: phần công khai có thể phân phối, phần bí mật phải được bảo vệ. Tùy thuật toán, cặp khóa phục vụ ký, mã hóa hoặc thiết lập bí mật chung. Không phải mọi thuật toán khóa công khai đều thực hiện cùng một thao tác. Trong mô hình mã hóa lai, public key người nhận giúp bảo vệ khóa phiên, còn private key tương ứng giúp khôi phục khả năng đọc dữ liệu. Vai trò này khác với chữ ký, nơi người gửi dùng private key và người kiểm tra dùng public key.</w:t>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RSA có thể được sử dụng trong các cơ chế mã hóa khóa công khai phù hợp, còn các cơ chế dựa trên đường cong elliptic có thể dùng thỏa thuận khóa kết hợp hàm dẫn xuất và bảo vệ vật liệu phiên. Vì vậy, câu mô tả đơn giản rằng mọi hệ thống đều mã hóa khóa phiên trực tiếp bằng ECC là chưa đầy đủ. Thư viện OpenPGP.js che giấu phần lớn chi tiết này sau giao diện thống nhất [5]. Người lập trình vẫn cần chọn khóa có khả năng mã hóa, kiểm tra thuật toán được hỗ trợ và xử lý trường hợp khóa chỉ có chức năng ký.</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Ed25519 là thuật toán chữ ký thuộc họ EdDSA được mô tả trong RFC 8032 [4]. Nó không dùng để mã hóa hợp đồng hoặc giải mã khóa phiên. X25519 phục vụ thỏa thuận khóa, có mục đích khác dù cùng xuất hiện trong những thảo luận về đường cong hiện đại. Việc một khóa OpenPGP hiển thị thuật toán ký ở khóa chính không có nghĩa khóa ấy thiếu khả năng nhận thông điệp, vì năng lực mã hóa có thể nằm ở khóa con. Phân tích chính xác cần xem cấu trúc khóa và cờ sử dụng, không chỉ đọc một nhãn thuật toán trên giao diện.</w:t>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Trong repository, generateKey được gọi với type: 'ecc', không chỉ định đầy đủ từng tham số thuật toán ở mọi nơi [1]. Snapshot phân tích ghi nhận trường algorithm mang giá trị eddsaLegacy; README dùng mô tả Curve25519 và Ed25519. Hai thông tin cần được trình bày theo nguồn của chúng: ý định thiết kế khác với cấu trúc packet đã được tạo. Muốn xác nhận thuật toán của khóa mã hóa, phải đọc khóa con và thông tin tương ứng. Không nên suy ra mã hóa được thực hiện bằng Ed25519 chỉ vì trường thuật toán của khóa chính mang tên EdDSA.</w:t>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Lợi ích quản trị của khóa công khai là người gửi không cần biết bí mật của người nhận. Tuy nhiên, điều này chuyển trọng tâm sang xác minh public key: nếu lấy nhầm khóa của đối tượng giả mạo, phép mã hóa vẫn hoạt động đúng cho đối tượng đó. Doanh nghiệp cần phân phối khóa qua nguồn tin cậy, xác nhận fingerprint và quản lý việc thay thế khóa. Cặp khóa là công cụ toán học; danh bạ, CA và quy trình xác nhận mới quyết định nó đại diện cho tổ chức hoặc cá nhân nào. Đây là lý do hệ thống B2B phải kết hợp mật mã với quản trị danh tính.</w:t>
      </w:r>
    </w:p>
    <w:bookmarkStart w:colFirst="0" w:colLast="0" w:name="bookmark=id.5wm6cm74x61s" w:id="23"/>
    <w:bookmarkEnd w:id="23"/>
    <w:p w:rsidR="00000000" w:rsidDel="00000000" w:rsidP="00000000" w:rsidRDefault="00000000" w:rsidRPr="00000000" w14:paraId="000000DA">
      <w:pPr>
        <w:pStyle w:val="Heading2"/>
        <w:spacing w:line="312" w:lineRule="auto"/>
        <w:ind w:firstLine="580"/>
        <w:rPr/>
      </w:pPr>
      <w:bookmarkStart w:colFirst="0" w:colLast="0" w:name="_heading=h.oxfrg6ou0twu" w:id="24"/>
      <w:bookmarkEnd w:id="24"/>
      <w:r w:rsidDel="00000000" w:rsidR="00000000" w:rsidRPr="00000000">
        <w:rPr>
          <w:rFonts w:ascii="Times New Roman" w:hAnsi="Times New Roman" w:cs="Times New Roman"/>
          <w:b w:val="0"/>
          <w:i w:val="0"/>
          <w:color w:val="000000"/>
          <w:sz w:val="26"/>
          <w:rtl w:val="0"/>
        </w:rPr>
        <w:t xml:space="preserve">Hàm băm và dấu vết nội dung tài liệu</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before="268"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Hàm băm mật mã chuyển dữ liệu có độ dài tùy ý thành giá trị có độ dài cố định. Với hợp đồng, giá trị băm giúp so sánh nội dung mà không cần đặt hai tệp cạnh nhau. Một thay đổi nhỏ trong dãy byte thường tạo giá trị băm khác rất lớn về hình thửc. Tuy nhiên, hash không phải mã hóa: không có khóa giải mã để khôi phục tài liệu từ digest. Nó cũng không tự xác thực người tạo. Bất kỳ ai có tệp đều có thể tính hash, nên công bố hash cùng tệp trên một kênh bị thay đổi không đủ chứng minh nguồn gốc.</w:t>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Ba thuộc tính thường được quan tâm là khó tìm đầu vào từ hash, khó tìm đầu vào khác có cùng hash với một đầu vào đã cho và khó tìm một cặp đầu vào va chạm. Các thuộc tính này giúp hash được dùng trong nhiều cấu trúc bảo mật, nhưng không có nghĩa va chạm không thể tồn tại về mặt toán học. Miền đầu vào lớn hơn miền đầu ra nên va chạm luôn tồn tại; yêu cầu là không khả thi để tìm bằng nguồn lực dự kiến. Trong thực hành doanh nghiệp, nên dùng thuật toán được tiêu chuẩn và thư viện hiện hành hỗ trợ, tránh tự thiết kế hàm băm.</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signDocument trong dự án gọi Node crypto để tính SHA-256 của contentBuffer, lưu kết quả trong trường fileHash [1]. Trường này hữu ích cho nhận dạng tệp đã xử lý và đối chiếu lịch sử. Tuy nhiên, đây là thao tác riêng với việc OpenPGP.js tạo chữ ký. Thuật toán băm và dữ liệu chính xác nằm trong packet chữ ký do cơ chế chữ ký của thư viện quyết định. Nhãn SHA-256 ở bản ghi vì vậy không phải bằng chứng đầy đủ rằng mọi chữ ký OpenPGP cũng sử dụng đúng SHA-256. Cần đọc cấu hình hoặc packet nếu muốn khẳng định chi tiết này.</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Đối với tệp nhị phân, hash dựa trên dãy byte nên hai tài liệu nhìn giống nhau vẫn có thể có giá trị khác. PDF được lưu lại có thể đổi metadata; DOCX là gói dữ liệu có cấu trúc và có thể thay đổi khi phần mềm chỉnh sửa lưu tệp. Ngược lại, việc đổi tên tệp không nhất thiết thay đổi nội dung byte. Quy trình hợp đồng cần xác định phiên bản cuối trước khi ký và giữ bản gốc nguyên vẹn để xác minh. Không nên mở, chuyển đổi định dạng rồi mong chữ ký tách rời của bản ban đầu vẫn xác minh cho tệp mới.</w:t>
      </w:r>
    </w:p>
    <w:p w:rsidR="00000000" w:rsidDel="00000000" w:rsidP="00000000" w:rsidRDefault="00000000" w:rsidRPr="00000000" w14:paraId="000000DF">
      <w:pPr>
        <w:pBdr>
          <w:top w:space="0" w:sz="0" w:val="nil"/>
          <w:left w:space="0" w:sz="0" w:val="nil"/>
          <w:bottom w:space="0" w:sz="0" w:val="nil"/>
          <w:right w:space="0" w:sz="0" w:val="nil"/>
          <w:between w:space="0" w:sz="0" w:val="nil"/>
        </w:pBdr>
        <w:spacing w:before="116" w:line="283" w:lineRule="auto"/>
        <w:ind w:left="290" w:right="90"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Hash hỗ trợ quản lý bằng chứng khi được bảo vệ trong một ngữ cảnh đáng tin. Ví dụ, hệ thống lưu digest cùng mã tài liệu, thời điểm tiếp nhận và chữ ký của người phát hành; người kiểm tra có thể đối chiếu tệp lưu trữ với bằng chứng ấy. Nếu đối tượng tấn công sửa cả tệp lẫn hash trong cùng kho không được bảo vệ, phép so sánh vẫn có thể cho kết quả khớp. Vì vậy, tính toàn vẹn của kho metadata và nhật ký quan trọng không kém việc chọn SHA-256. Chfi ký hoặc cơ chế lưu trữ chống sửa đổi tạo thêm căn cứ để sử dụng digest như bằng chứng.</w:t>
      </w:r>
    </w:p>
    <w:bookmarkStart w:colFirst="0" w:colLast="0" w:name="bookmark=id.8yd8kgljsuma" w:id="25"/>
    <w:bookmarkEnd w:id="25"/>
    <w:p w:rsidR="00000000" w:rsidDel="00000000" w:rsidP="00000000" w:rsidRDefault="00000000" w:rsidRPr="00000000" w14:paraId="000000E0">
      <w:pPr>
        <w:pStyle w:val="Heading2"/>
        <w:spacing w:line="312" w:lineRule="auto"/>
        <w:ind w:firstLine="580"/>
        <w:rPr/>
      </w:pPr>
      <w:bookmarkStart w:colFirst="0" w:colLast="0" w:name="_heading=h.flq3n7vqokgt" w:id="26"/>
      <w:bookmarkEnd w:id="26"/>
      <w:r w:rsidDel="00000000" w:rsidR="00000000" w:rsidRPr="00000000">
        <w:rPr>
          <w:rFonts w:ascii="Times New Roman" w:hAnsi="Times New Roman" w:cs="Times New Roman"/>
          <w:b w:val="0"/>
          <w:i w:val="0"/>
          <w:color w:val="000000"/>
          <w:sz w:val="26"/>
          <w:rtl w:val="0"/>
        </w:rPr>
        <w:t xml:space="preserve">Khóa chính khóa con và User ID</w:t>
      </w:r>
    </w:p>
    <w:p w:rsidR="00000000" w:rsidDel="00000000" w:rsidP="00000000" w:rsidRDefault="00000000" w:rsidRPr="00000000" w14:paraId="000000E1">
      <w:pPr>
        <w:pBdr>
          <w:top w:space="0" w:sz="0" w:val="nil"/>
          <w:left w:space="0" w:sz="0" w:val="nil"/>
          <w:bottom w:space="0" w:sz="0" w:val="nil"/>
          <w:right w:space="0" w:sz="0" w:val="nil"/>
          <w:between w:space="0" w:sz="0" w:val="nil"/>
        </w:pBdr>
        <w:spacing w:before="268"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Khóa chính giữ vai trò trung tâm; các khóa con có thể phục vụ những mục đích riêng như ký hoặc mã hóa. User ID thường chứa tên và địa chỉ thư, cung cấp cách gắn danh tính dễ đọc với khóa. Các chữ ký liên kết thành phần và các thuộc tính giúp phần mềm hiểu cách sử dụng. Cấu trúc này cho phép quản lý một danh tính với nhiều khả năng mật mã mà không buộc mọi thao tác dùng cùng một khóa.</w:t>
      </w:r>
    </w:p>
    <w:p w:rsidR="00000000" w:rsidDel="00000000" w:rsidP="00000000" w:rsidRDefault="00000000" w:rsidRPr="00000000" w14:paraId="000000E2">
      <w:pPr>
        <w:pBdr>
          <w:top w:space="0" w:sz="0" w:val="nil"/>
          <w:left w:space="0" w:sz="0" w:val="nil"/>
          <w:bottom w:space="0" w:sz="0" w:val="nil"/>
          <w:right w:space="0" w:sz="0" w:val="nil"/>
          <w:between w:space="0" w:sz="0" w:val="nil"/>
        </w:pBdr>
        <w:spacing w:before="117"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Tách khóa chính và khóa con có lợi cho quản trị. Khóa chính có thể được bảo vệ chặt hơn để chứng thực hoặc thay đổi cấu trúc khóa, còn khóa con phục vụ thao tác thường xuyên. Khi khóa con dùng trên máy trạm gặp sự cố, việc thay thế có thể được quản lý mà không nhất thiết đổi toàn bộ danh tính tin cậy. Tuy nhiên, lợi ích ấy chỉ tồn tại khi quy trình và phần mềm thực sự phân tách quyền sử dụng. Nếu mọi secret key được sao chép nguyên vẹn tới nhiều thiết bị, cấu trúc khóa con không tự loại bỏ nguy cơ mất toàn bộ vật liệu bí mật.</w:t>
      </w:r>
    </w:p>
    <w:p w:rsidR="00000000" w:rsidDel="00000000" w:rsidP="00000000" w:rsidRDefault="00000000" w:rsidRPr="00000000" w14:paraId="000000E3">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User ID là dữ liệu do người tạo khóa đưa vào, nên một tên hoặc email nằm trong đó không tự có giá trị xác thực. Người khác có thể tạo khóa mang tên tương tự hoặc dùng email chưa được kiểm tra. Chfi ký tự chứng thực giúp liên kết User ID với chính khóa đó trong cấu trúc OpenPGP; chữ ký từ CA đáng tin có thể bổ sung chứng thực bên ngoài. Khi CA xác nhận Primary User, nội dung danh tính thực sự được chứng thực cần khớp hồ sơ đã kiểm tra. Những trường quản trị riêng như phòng ban hoặc vai trò trong JSON không mặc nhiên nằm trong chữ ký OpenPGP.</w:t>
      </w:r>
    </w:p>
    <w:p w:rsidR="00000000" w:rsidDel="00000000" w:rsidP="00000000" w:rsidRDefault="00000000" w:rsidRPr="00000000" w14:paraId="000000E4">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Dự án tạo User ID từ tên và email khi sinh khóa nhân viên, sau đó gọi signPrimaryUser để thêm chứng thực của CA [1], [5]. Với public key được nộp sẵn, hàm đọc khóa và chứng thực Primary User của khóa đó. Điều này đặt ra yêu cầu đối chiếu giữa tên/email trong biểu mẫu với User ID thực tế trong khóa. Nếu hai nguồn khác nhau nhưng giao diện ưu tiên hiển thị thông tin biểu mẫu, người dùng có thể hiểu nhầm CA đã ký cả thông tin ấy. Thiết kế cấp chứng chỉ cần chỉ ra rõ dữ liệu được ký và dữ liệu chỉ được lưu để quản lý.</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Khóa công khai đã chứng thực có thể chứa nhiều chữ ký và thông tin lịch sử. Người kiểm tra cần xử lý trạng thái hiện hành, khóa con hợp lệ và mối liên kết giữa chúng, thay vì chỉ tìm một chuỗi tên trong khối armored. Thư viện OpenPGP.js hỗ trợ đọc và đánh giá các cấu trúc này [5], nhưng ứng dụng vẫn phải áp dụng chính sách tin cậy của tổ chức. Hiểu đúng cấu trúc khóa cũng giúp diễn giải fingerprint và Key ID trên giao diện: định danh của khóa chính và của khóa con phục vụ một phép toán cụ thể có thể không phải cùng một giá trị.</w:t>
      </w:r>
    </w:p>
    <w:bookmarkStart w:colFirst="0" w:colLast="0" w:name="bookmark=id.i4or6ndj3btm" w:id="27"/>
    <w:bookmarkEnd w:id="27"/>
    <w:p w:rsidR="00000000" w:rsidDel="00000000" w:rsidP="00000000" w:rsidRDefault="00000000" w:rsidRPr="00000000" w14:paraId="000000E6">
      <w:pPr>
        <w:pStyle w:val="Heading2"/>
        <w:spacing w:line="312" w:lineRule="auto"/>
        <w:ind w:firstLine="580"/>
        <w:rPr/>
      </w:pPr>
      <w:bookmarkStart w:colFirst="0" w:colLast="0" w:name="_heading=h.uk6d8at5bc1m" w:id="28"/>
      <w:bookmarkEnd w:id="28"/>
      <w:r w:rsidDel="00000000" w:rsidR="00000000" w:rsidRPr="00000000">
        <w:rPr>
          <w:rFonts w:ascii="Times New Roman" w:hAnsi="Times New Roman" w:cs="Times New Roman"/>
          <w:b w:val="0"/>
          <w:i w:val="0"/>
          <w:color w:val="000000"/>
          <w:sz w:val="26"/>
          <w:rtl w:val="0"/>
        </w:rPr>
        <w:t xml:space="preserve">Phân tích sơ đồ mã hóa và giải mã B2B</w:t>
      </w:r>
    </w:p>
    <w:p w:rsidR="00000000" w:rsidDel="00000000" w:rsidP="00000000" w:rsidRDefault="00000000" w:rsidRPr="00000000" w14:paraId="000000E7">
      <w:pPr>
        <w:pBdr>
          <w:top w:space="0" w:sz="0" w:val="nil"/>
          <w:left w:space="0" w:sz="0" w:val="nil"/>
          <w:bottom w:space="0" w:sz="0" w:val="nil"/>
          <w:right w:space="0" w:sz="0" w:val="nil"/>
          <w:between w:space="0" w:sz="0" w:val="nil"/>
        </w:pBdr>
        <w:spacing w:before="2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Sơ đồ mô tả quan hệ khóa của mã hóa B2B: bên gửi dùng public key người nhận, bên nhận dùng private key tương ứng [8]. Khóa phiên đối xứng bảo vệ nội dung; cơ chế khóa công khai bảo vệ vật liệu phiên. Nhãn AES-256 và RSA/ECC là mô hình khái quát, chưa xác nhận thuật toán của từng thông điệp. Ed25519 phục vụ ký, không mã hóa nội dung [4].</w:t>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before="117"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Public key lấy từ CA vẫn cần gốc tin cậy đã xác nhận và danh bạ được bảo vệ. CA giảm nguy cơ thay khóa, không loại bỏ tuyệt đối giả mạo. Trong mã nguồn, sendB2BMessage gọi openpgp.encrypt với public key người nhận và private key người gửi; decryptB2BMessage giải mã rồi kiểm tra chữ ký [1]. Hiện thực bổ sung xác thực nguồn gửi ngoài phần mã hóa trong hình.</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before="120" w:lineRule="auto" w:line="312" w:after="80"/>
        <w:jc w:val="center"/>
        <w:rPr>
          <w:color w:val="000000"/>
          <w:sz w:val="20"/>
          <w:szCs w:val="20"/>
        </w:rPr>
      </w:pPr>
      <w:r w:rsidDel="00000000" w:rsidR="00000000" w:rsidRPr="00000000">
        <w:rPr>
          <w:rFonts w:ascii="Times New Roman" w:hAnsi="Times New Roman" w:cs="Times New Roman"/>
          <w:b w:val="0"/>
          <w:i w:val="0"/>
          <w:color w:val="000000"/>
          <w:sz w:val="26"/>
          <w:rtl w:val="0"/>
        </w:rPr>
      </w:r>
      <w:r w:rsidDel="00000000" w:rsidR="00000000" w:rsidRPr="00000000">
        <w:rPr>
          <w:rFonts w:ascii="Times New Roman" w:hAnsi="Times New Roman" w:cs="Times New Roman"/>
          <w:b w:val="0"/>
          <w:i w:val="0"/>
          <w:color w:val="000000"/>
          <w:sz w:val="26"/>
        </w:rPr>
        <w:drawing>
          <wp:anchor allowOverlap="1" behindDoc="0" distB="0" distT="0" distL="0" distR="0" hidden="0" layoutInCell="1" locked="0" relativeHeight="0" simplePos="0">
            <wp:simplePos x="0" y="0"/>
            <wp:positionH relativeFrom="column">
              <wp:posOffset>511818</wp:posOffset>
            </wp:positionH>
            <wp:positionV relativeFrom="paragraph">
              <wp:posOffset>255010</wp:posOffset>
            </wp:positionV>
            <wp:extent cx="5593161" cy="4361687"/>
            <wp:effectExtent b="0" l="0" r="0" t="0"/>
            <wp:wrapTopAndBottom distB="0" distT="0"/>
            <wp:docPr descr="Hình 2.1. Mã hóa và giải mã hồ sơ B2B; sơ đồ do người dùng cung cấp [8]." id="18" name="image3.jpg"/>
            <a:graphic>
              <a:graphicData uri="http://schemas.openxmlformats.org/drawingml/2006/picture">
                <pic:pic>
                  <pic:nvPicPr>
                    <pic:cNvPr descr="Hình 2.1. Mã hóa và giải mã hồ sơ B2B; sơ đồ do người dùng cung cấp [8]." id="0" name="image3.jpg"/>
                    <pic:cNvPicPr preferRelativeResize="0"/>
                  </pic:nvPicPr>
                  <pic:blipFill>
                    <a:blip r:embed="rId13"/>
                    <a:srcRect b="0" l="0" r="0" t="0"/>
                    <a:stretch>
                      <a:fillRect/>
                    </a:stretch>
                  </pic:blipFill>
                  <pic:spPr>
                    <a:xfrm>
                      <a:off x="0" y="0"/>
                      <a:ext cx="5593161" cy="4361687"/>
                    </a:xfrm>
                    <a:prstGeom prst="rect"/>
                    <a:ln/>
                  </pic:spPr>
                </pic:pic>
              </a:graphicData>
            </a:graphic>
          </wp:anchor>
        </w:drawing>
      </w:r>
    </w:p>
    <w:p w:rsidR="00000000" w:rsidDel="00000000" w:rsidP="00000000" w:rsidRDefault="00000000" w:rsidRPr="00000000" w14:paraId="000000EA">
      <w:pPr>
        <w:spacing w:before="40" w:lineRule="auto" w:line="312" w:after="240"/>
        <w:ind w:left="220" w:right="4" w:firstLine="0"/>
        <w:jc w:val="center"/>
        <w:rPr>
          <w:sz w:val="20"/>
          <w:szCs w:val="20"/>
        </w:rPr>
      </w:pPr>
      <w:r w:rsidDel="00000000" w:rsidR="00000000" w:rsidRPr="00000000">
        <w:rPr>
          <w:rFonts w:ascii="Times New Roman" w:hAnsi="Times New Roman" w:cs="Times New Roman"/>
          <w:b w:val="0"/>
          <w:i/>
          <w:color w:val="334155"/>
          <w:sz w:val="21"/>
          <w:szCs w:val="20"/>
          <w:rtl w:val="0"/>
        </w:rPr>
        <w:t xml:space="preserve">Hình 2.1. Mã hóa và giải mã hồ sơ B2B; sơ đồ do người dùng cung cấp [8].</w:t>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before="200" w:line="283" w:lineRule="auto"/>
        <w:ind w:left="290" w:right="89"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Email hoặc portal chỉ vận chuyển dữ liệu, không chứng minh bên nhận chấp thuận hợp đồng. Tiêu đề và tổ chức vẫn có thể nằm ngoài ciphertext. Prototype nhận khóa bí mật và xử lý bản rõ tại backend [1], nên máy chủ thuộc miền tin cậy. Muốn giấu nội dung khỏi máy chủ trung gian, cần chuyển mật mã tới thiết bị người dùng hoặc thành phần do chủ thể kiểm soát.</w:t>
      </w:r>
    </w:p>
    <w:bookmarkStart w:colFirst="0" w:colLast="0" w:name="bookmark=id.qpup17oo9sf7" w:id="29"/>
    <w:bookmarkEnd w:id="29"/>
    <w:p w:rsidR="00000000" w:rsidDel="00000000" w:rsidP="00000000" w:rsidRDefault="00000000" w:rsidRPr="00000000" w14:paraId="000000EC">
      <w:pPr>
        <w:pStyle w:val="Heading2"/>
        <w:spacing w:line="312" w:lineRule="auto"/>
        <w:ind w:firstLine="580"/>
        <w:rPr/>
      </w:pPr>
      <w:bookmarkStart w:colFirst="0" w:colLast="0" w:name="_heading=h.nk7ym4zgpp2h" w:id="30"/>
      <w:bookmarkEnd w:id="30"/>
      <w:r w:rsidDel="00000000" w:rsidR="00000000" w:rsidRPr="00000000">
        <w:rPr>
          <w:rFonts w:ascii="Times New Roman" w:hAnsi="Times New Roman" w:cs="Times New Roman"/>
          <w:b w:val="0"/>
          <w:i w:val="0"/>
          <w:color w:val="000000"/>
          <w:sz w:val="26"/>
          <w:rtl w:val="0"/>
        </w:rPr>
        <w:t xml:space="preserve">Phân tích sơ đồ ký số và chứng thực Corporate CA</w:t>
      </w:r>
    </w:p>
    <w:p w:rsidR="00000000" w:rsidDel="00000000" w:rsidP="00000000" w:rsidRDefault="00000000" w:rsidRPr="00000000" w14:paraId="000000ED">
      <w:pPr>
        <w:pBdr>
          <w:top w:space="0" w:sz="0" w:val="nil"/>
          <w:left w:space="0" w:sz="0" w:val="nil"/>
          <w:bottom w:space="0" w:sz="0" w:val="nil"/>
          <w:right w:space="0" w:sz="0" w:val="nil"/>
          <w:between w:space="0" w:sz="0" w:val="nil"/>
        </w:pBdr>
        <w:spacing w:before="268"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Sơ đồ tách hai phép kiểm tra: public key người ký xác minh nội dung, public key CA xác minh chứng thực danh tính [8]. signDocument và verifyDocument thực hiện các bước này [1]. SHA-256 dùng cho fileHash; các packet chữ ký mẫu lại dùng SHA-512. Khóa công khai mẫu có EdDSALegacy trên ed25519. Chương 6 trình bày bằng chứng kiểm tra, tránh suy ra cấu hình thực tế chỉ từ nhãn hình.</w:t>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117"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CA ký chứng thực User ID bằng signPrimaryUser, không phát hành chứng thư X.509 [1], [5], [10]. Phòng ban, vai trò và expiresAt lưu trong JSON không tự trở thành thuộc tính được chữ ký bảo vệ. Với public key người dùng nộp, cần đối chiếu User ID thật với danh tính đã kiểm tra. Chfíng thực mật mã đúng vẫn có thể gắn với nhận diện sai.</w:t>
      </w:r>
    </w:p>
    <w:p w:rsidR="00000000" w:rsidDel="00000000" w:rsidP="00000000" w:rsidRDefault="00000000" w:rsidRPr="00000000" w14:paraId="000000EF">
      <w:pPr>
        <w:pBdr>
          <w:top w:space="0" w:sz="0" w:val="nil"/>
          <w:left w:space="0" w:sz="0" w:val="nil"/>
          <w:bottom w:space="0" w:sz="0" w:val="nil"/>
          <w:right w:space="0" w:sz="0" w:val="nil"/>
          <w:between w:space="0" w:sz="0" w:val="nil"/>
        </w:pBdr>
        <w:spacing w:before="120" w:lineRule="auto" w:line="312" w:after="80"/>
        <w:jc w:val="center"/>
        <w:rPr>
          <w:color w:val="000000"/>
          <w:sz w:val="20"/>
          <w:szCs w:val="20"/>
        </w:rPr>
      </w:pPr>
      <w:r w:rsidDel="00000000" w:rsidR="00000000" w:rsidRPr="00000000">
        <w:rPr>
          <w:rFonts w:ascii="Times New Roman" w:hAnsi="Times New Roman" w:cs="Times New Roman"/>
          <w:b w:val="0"/>
          <w:i w:val="0"/>
          <w:color w:val="000000"/>
          <w:sz w:val="26"/>
          <w:rtl w:val="0"/>
        </w:rPr>
      </w:r>
      <w:r w:rsidDel="00000000" w:rsidR="00000000" w:rsidRPr="00000000">
        <w:rPr>
          <w:rFonts w:ascii="Times New Roman" w:hAnsi="Times New Roman" w:cs="Times New Roman"/>
          <w:b w:val="0"/>
          <w:i w:val="0"/>
          <w:color w:val="000000"/>
          <w:sz w:val="26"/>
        </w:rPr>
        <w:drawing>
          <wp:anchor allowOverlap="1" behindDoc="0" distB="0" distT="0" distL="0" distR="0" hidden="0" layoutInCell="1" locked="0" relativeHeight="0" simplePos="0">
            <wp:simplePos x="0" y="0"/>
            <wp:positionH relativeFrom="column">
              <wp:posOffset>511818</wp:posOffset>
            </wp:positionH>
            <wp:positionV relativeFrom="paragraph">
              <wp:posOffset>258302</wp:posOffset>
            </wp:positionV>
            <wp:extent cx="5619810" cy="4291583"/>
            <wp:effectExtent b="0" l="0" r="0" t="0"/>
            <wp:wrapTopAndBottom distB="0" distT="0"/>
            <wp:docPr descr="Hình 2.2. Ký tài liệu, xác minh chữ ký và chứng thực CA; sơ đồ do người dùng cung cấp [8]." id="20" name="image4.jpg"/>
            <a:graphic>
              <a:graphicData uri="http://schemas.openxmlformats.org/drawingml/2006/picture">
                <pic:pic>
                  <pic:nvPicPr>
                    <pic:cNvPr descr="Hình 2.2. Ký tài liệu, xác minh chữ ký và chứng thực CA; sơ đồ do người dùng cung cấp [8]." id="0" name="image4.jpg"/>
                    <pic:cNvPicPr preferRelativeResize="0"/>
                  </pic:nvPicPr>
                  <pic:blipFill>
                    <a:blip r:embed="rId14"/>
                    <a:srcRect b="0" l="0" r="0" t="0"/>
                    <a:stretch>
                      <a:fillRect/>
                    </a:stretch>
                  </pic:blipFill>
                  <pic:spPr>
                    <a:xfrm>
                      <a:off x="0" y="0"/>
                      <a:ext cx="5619810" cy="4291583"/>
                    </a:xfrm>
                    <a:prstGeom prst="rect"/>
                    <a:ln/>
                  </pic:spPr>
                </pic:pic>
              </a:graphicData>
            </a:graphic>
          </wp:anchor>
        </w:drawing>
      </w:r>
    </w:p>
    <w:p w:rsidR="00000000" w:rsidDel="00000000" w:rsidP="00000000" w:rsidRDefault="00000000" w:rsidRPr="00000000" w14:paraId="000000F0">
      <w:pPr>
        <w:pBdr>
          <w:top w:space="0" w:sz="0" w:val="nil"/>
          <w:left w:space="0" w:sz="0" w:val="nil"/>
          <w:bottom w:space="0" w:sz="0" w:val="nil"/>
          <w:right w:space="0" w:sz="0" w:val="nil"/>
          <w:between w:space="0" w:sz="0" w:val="nil"/>
        </w:pBdr>
        <w:spacing w:before="16" w:lineRule="auto" w:line="312"/>
        <w:rPr>
          <w:color w:val="000000"/>
          <w:sz w:val="20"/>
          <w:szCs w:val="20"/>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F1">
      <w:pPr>
        <w:spacing w:line="312" w:lineRule="auto" w:before="40" w:after="240"/>
        <w:ind w:left="220" w:right="6" w:firstLine="0"/>
        <w:jc w:val="center"/>
        <w:rPr>
          <w:sz w:val="20"/>
          <w:szCs w:val="20"/>
        </w:rPr>
      </w:pPr>
      <w:r w:rsidDel="00000000" w:rsidR="00000000" w:rsidRPr="00000000">
        <w:rPr>
          <w:rFonts w:ascii="Times New Roman" w:hAnsi="Times New Roman" w:cs="Times New Roman"/>
          <w:b w:val="0"/>
          <w:i/>
          <w:color w:val="334155"/>
          <w:sz w:val="21"/>
          <w:szCs w:val="20"/>
          <w:rtl w:val="0"/>
        </w:rPr>
        <w:t xml:space="preserve">Hình 2.2. Ký tài liệu, xác minh chữ ký và chứng thực CA; sơ đồ do người dùng cung cấp [8].</w:t>
      </w:r>
    </w:p>
    <w:p w:rsidR="00000000" w:rsidDel="00000000" w:rsidP="00000000" w:rsidRDefault="00000000" w:rsidRPr="00000000" w14:paraId="000000F2">
      <w:pPr>
        <w:pBdr>
          <w:top w:space="0" w:sz="0" w:val="nil"/>
          <w:left w:space="0" w:sz="0" w:val="nil"/>
          <w:bottom w:space="0" w:sz="0" w:val="nil"/>
          <w:right w:space="0" w:sz="0" w:val="nil"/>
          <w:between w:space="0" w:sz="0" w:val="nil"/>
        </w:pBdr>
        <w:spacing w:before="201"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VALID CERTIFIED không tự chứng minh hiệu lực pháp lý; còn phải xét thẩm quyền, luật áp dụng và bảo quản khóa. isValid và isRevoked là hai cờ riêng [1]; chữ ký đúng có thể thuộc khóa đã thu hồi. Chfi ký phát hiện thay đổi trong dữ liệu được ký, không ngăn sửa tệp; clearsign có quy tắc chuẩn hóa văn bản. Tiếp nhận tài liệu cần kết hợp mọi trạng thái với chính sách nghiệp vụ.</w:t>
      </w:r>
    </w:p>
    <w:bookmarkStart w:colFirst="0" w:colLast="0" w:name="bookmark=id.op8703y7i96l" w:id="31"/>
    <w:bookmarkEnd w:id="31"/>
    <w:p w:rsidR="00000000" w:rsidDel="00000000" w:rsidP="00000000" w:rsidRDefault="00000000" w:rsidRPr="00000000" w14:paraId="000000F3">
      <w:pPr>
        <w:pStyle w:val="Heading2"/>
        <w:spacing w:line="312" w:lineRule="auto"/>
        <w:ind w:firstLine="580"/>
        <w:rPr/>
      </w:pPr>
      <w:bookmarkStart w:colFirst="0" w:colLast="0" w:name="_heading=h.rdizpfged36b" w:id="32"/>
      <w:bookmarkEnd w:id="32"/>
      <w:r w:rsidDel="00000000" w:rsidR="00000000" w:rsidRPr="00000000">
        <w:rPr>
          <w:rFonts w:ascii="Times New Roman" w:hAnsi="Times New Roman" w:cs="Times New Roman"/>
          <w:b w:val="0"/>
          <w:i w:val="0"/>
          <w:color w:val="000000"/>
          <w:sz w:val="26"/>
          <w:rtl w:val="0"/>
        </w:rPr>
        <w:t xml:space="preserve">Hết hạn thu hồi và xác minh theo thời gian</w:t>
      </w:r>
    </w:p>
    <w:p w:rsidR="00000000" w:rsidDel="00000000" w:rsidP="00000000" w:rsidRDefault="00000000" w:rsidRPr="00000000" w14:paraId="000000F4">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Hết hạn và thu hồi giải quyết những tình huống khác nhau trong vòng đời khóa. Hết hạn giới hạn thời gian dự kiến được phép sử dụng, khuyến khích tổ chức xem xét lại danh tính và cấu hình. Thu hồi phản fíng với sự kiện như lộ khóa, mất thiết bị hoặc chấm dfít quyền hạn trước thời hạn dự kiến. Cả hai đều cần được người xác minh nhận biết, nhưng cách truyền và đánh giá trạng thái phải phù hợp với định dạng cùng chính sách.</w:t>
      </w:r>
    </w:p>
    <w:p w:rsidR="00000000" w:rsidDel="00000000" w:rsidP="00000000" w:rsidRDefault="00000000" w:rsidRPr="00000000" w14:paraId="000000F5">
      <w:pPr>
        <w:pBdr>
          <w:top w:space="0" w:sz="0" w:val="nil"/>
          <w:left w:space="0" w:sz="0" w:val="nil"/>
          <w:bottom w:space="0" w:sz="0" w:val="nil"/>
          <w:right w:space="0" w:sz="0" w:val="nil"/>
          <w:between w:space="0" w:sz="0" w:val="nil"/>
        </w:pBdr>
        <w:spacing w:before="117"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Trong OpenPGP, thông tin thu hồi có thể được biểu diễn bằng các chữ ký thu hồi phù hợp với đối tượng và cơ chế tiêu chuẩn [2]. Việc giữ trước chứng thư thu hồi giúp chủ thể có phương án khi không còn sử dụng được khóa theo cách thông thường. Nhưng tạo dữ liệu thu hồi chưa đủ; thông tin phải đến được những người đã nhận public key. Họ có thể giữ bản sao cũ trong máy trạm và tiếp tục dùng nếu không cập nhật. Do đó, doanh nghiệp cần xác định kênh công bố, lịch cập nhật và trách nhiệm của đối tác khi nhận thông báo thay khóa.</w:t>
      </w:r>
    </w:p>
    <w:p w:rsidR="00000000" w:rsidDel="00000000" w:rsidP="00000000" w:rsidRDefault="00000000" w:rsidRPr="00000000" w14:paraId="000000F6">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Hàm revokeCertificate trong repository đổi trạng thái bản ghi sang revoked, lưu thời điểm và lý do, đồng thời cập nhật trust level trong danh bạ [1]. Đây là cơ chế thu hồi ở tầng ứng dụng, chưa phải phát hành và phân phối đầy đủ chữ ký thu hồi OpenPGP cho mọi client ngoài hệ thống. Khi verifyDocument chạy, nó tra cứu fingerprint để trả trường isRevoked. Mã nguồn vẫn có thể trả isValid: true nếu chữ ký mật mã khớp. Hai giá trị không mâu thuẫn nếu được hiểu đúng: phép toán chữ ký thành công, nhưng chính sách sử dụng khóa có thể không cho phép chấp nhận tài liệu.</w:t>
      </w:r>
    </w:p>
    <w:p w:rsidR="00000000" w:rsidDel="00000000" w:rsidP="00000000" w:rsidRDefault="00000000" w:rsidRPr="00000000" w14:paraId="000000F7">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Xác minh tài liệu theo thời gian đặt ra câu hỏi khó hơn việc đọc trạng thái hiện tại. Nếu một hợp đồng được ký trước khi phát hiện lộ khóa, tổ chức cần căn cứ xác định tài liệu đã tồn tại khi nào và sự cố có thể ảnh hưởng từ thời điểm nào. Thời gian tự ghi trong packet chữ ký không đủ giải quyết mọi tranh chấp. Dấu thời gian từ dịch vụ có chính sách phù hợp có thể bổ sung bằng chứng [9], nhưng prototype chưa triển khai cơ chế này. Vì vậy, không nên tự động kết luận tất cả chữ ký cũ hợp lệ hoặc vô hiệu chỉ từ một cờ thu hồi hiện tại.</w:t>
      </w:r>
    </w:p>
    <w:p w:rsidR="00000000" w:rsidDel="00000000" w:rsidP="00000000" w:rsidRDefault="00000000" w:rsidRPr="00000000" w14:paraId="000000F8">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Quyết định tiếp nhận nên tách kiểm tra thuật toán khỏi đánh giá thời hạn và sự kiện thu hồi. Với hợp đồng mới, chính sách thường cần khóa đang được phép sử dụng; với hồ sơ lưu trữ, cần giữ dữ liệu chứng thực, trạng thái và bằng chứng thời gian liên quan. Khi thông tin trạng thái không truy cập được, hệ thống phải trả kết quả chưa đủ căn cứ theo chính sách, tránh lặng lẽ coi là hợp lệ. Quản lý theo thời gian biến chữ ký thành một phần của hồ sơ có lịch sử, thay vì một dấu kiểm cố định tồn tại mãi sau lần xác minh đầu tiên.</w:t>
      </w:r>
    </w:p>
    <w:bookmarkStart w:colFirst="0" w:colLast="0" w:name="bookmark=id.10izzcg8wdbe" w:id="33"/>
    <w:bookmarkEnd w:id="33"/>
    <w:p w:rsidR="00000000" w:rsidDel="00000000" w:rsidP="00000000" w:rsidRDefault="00000000" w:rsidRPr="00000000" w14:paraId="000000F9">
      <w:pPr>
        <w:pStyle w:val="Heading1"/>
        <w:spacing w:line="312" w:lineRule="auto"/>
        <w:ind w:firstLine="580"/>
        <w:rPr/>
      </w:pPr>
      <w:bookmarkStart w:colFirst="0" w:colLast="0" w:name="_heading=h.g5dbwaka3rim" w:id="34"/>
      <w:bookmarkEnd w:id="34"/>
      <w:r w:rsidDel="00000000" w:rsidR="00000000" w:rsidRPr="00000000">
        <w:rPr>
          <w:rFonts w:ascii="Times New Roman" w:hAnsi="Times New Roman" w:cs="Times New Roman"/>
          <w:b w:val="0"/>
          <w:i w:val="0"/>
          <w:color w:val="000000"/>
          <w:sz w:val="26"/>
          <w:rtl w:val="0"/>
        </w:rPr>
        <w:t xml:space="preserve">Chương 3 Kiến trúc và thiết kế dữ liệu</w:t>
      </w:r>
    </w:p>
    <w:bookmarkStart w:colFirst="0" w:colLast="0" w:name="bookmark=id.and4y263cf87" w:id="35"/>
    <w:bookmarkEnd w:id="35"/>
    <w:p w:rsidR="00000000" w:rsidDel="00000000" w:rsidP="00000000" w:rsidRDefault="00000000" w:rsidRPr="00000000" w14:paraId="000000FA">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Kiến trúc ba lớp và trách nhiệm từng thành phần</w:t>
      </w:r>
    </w:p>
    <w:p w:rsidR="00000000" w:rsidDel="00000000" w:rsidP="00000000" w:rsidRDefault="00000000" w:rsidRPr="00000000" w14:paraId="000000FB">
      <w:pPr>
        <w:pBdr>
          <w:top w:space="0" w:sz="0" w:val="nil"/>
          <w:left w:space="0" w:sz="0" w:val="nil"/>
          <w:bottom w:space="0" w:sz="0" w:val="nil"/>
          <w:right w:space="0" w:sz="0" w:val="nil"/>
          <w:between w:space="0" w:sz="0" w:val="nil"/>
        </w:pBdr>
        <w:spacing w:before="268" w:line="283" w:lineRule="auto"/>
        <w:ind w:left="290" w:right="9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Hệ thống có ba lớp: giao diện React, dịch vụ Express và kho dữ liệu JSON; OpenPGP.js thực hiện các phép toán mật mã. App.jsx quản lý trạng thái dùng chung, api.js gửi yêu cầu, server.js điều phối route, PgpService xử lý khóa và JsonStore lưu kết quả. Kiến trúc tập trung giúp lần theo đầy đủ một thao tác từ giao diện tới chữ ký hoặc ciphertext [1].</w:t>
      </w:r>
    </w:p>
    <w:p w:rsidR="00000000" w:rsidDel="00000000" w:rsidP="00000000" w:rsidRDefault="00000000" w:rsidRPr="00000000" w14:paraId="000000FC">
      <w:pPr>
        <w:pBdr>
          <w:top w:space="0" w:sz="0" w:val="nil"/>
          <w:left w:space="0" w:sz="0" w:val="nil"/>
          <w:bottom w:space="0" w:sz="0" w:val="nil"/>
          <w:right w:space="0" w:sz="0" w:val="nil"/>
          <w:between w:space="0" w:sz="0" w:val="nil"/>
        </w:pBdr>
        <w:spacing w:line="312" w:lineRule="auto"/>
        <w:rPr>
          <w:color w:val="000000"/>
          <w:sz w:val="20"/>
          <w:szCs w:val="20"/>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pacing w:before="120" w:lineRule="auto" w:line="312" w:after="80"/>
        <w:jc w:val="center"/>
        <w:rPr>
          <w:color w:val="000000"/>
          <w:sz w:val="20"/>
          <w:szCs w:val="20"/>
        </w:rPr>
      </w:pPr>
      <w:r w:rsidDel="00000000" w:rsidR="00000000" w:rsidRPr="00000000">
        <w:rPr>
          <w:rFonts w:ascii="Times New Roman" w:hAnsi="Times New Roman" w:cs="Times New Roman"/>
          <w:b w:val="0"/>
          <w:i w:val="0"/>
          <w:color w:val="000000"/>
          <w:sz w:val="26"/>
          <w:rtl w:val="0"/>
        </w:rPr>
      </w:r>
      <w:r w:rsidDel="00000000" w:rsidR="00000000" w:rsidRPr="00000000">
        <w:rPr>
          <w:rFonts w:ascii="Times New Roman" w:hAnsi="Times New Roman" w:cs="Times New Roman"/>
          <w:b w:val="0"/>
          <w:i w:val="0"/>
          <w:color w:val="000000"/>
          <w:sz w:val="26"/>
        </w:rPr>
        <w:drawing>
          <wp:anchor allowOverlap="1" behindDoc="0" distB="0" distT="0" distL="0" distR="0" hidden="0" layoutInCell="1" locked="0" relativeHeight="0" simplePos="0">
            <wp:simplePos x="0" y="0"/>
            <wp:positionH relativeFrom="column">
              <wp:posOffset>429938</wp:posOffset>
            </wp:positionH>
            <wp:positionV relativeFrom="paragraph">
              <wp:posOffset>235906</wp:posOffset>
            </wp:positionV>
            <wp:extent cx="5689645" cy="1749647"/>
            <wp:effectExtent b="0" l="0" r="0" t="0"/>
            <wp:wrapTopAndBottom distB="0" distT="0"/>
            <wp:docPr descr="Hình 3.1 Kiến trúc được tổng hợp từ mã nguồn dự án [1]" id="17" name="image2.jpg"/>
            <a:graphic>
              <a:graphicData uri="http://schemas.openxmlformats.org/drawingml/2006/picture">
                <pic:pic>
                  <pic:nvPicPr>
                    <pic:cNvPr descr="Hình 3.1 Kiến trúc được tổng hợp từ mã nguồn dự án [1]" id="0" name="image2.jpg"/>
                    <pic:cNvPicPr preferRelativeResize="0"/>
                  </pic:nvPicPr>
                  <pic:blipFill>
                    <a:blip r:embed="rId15"/>
                    <a:srcRect b="0" l="0" r="0" t="0"/>
                    <a:stretch>
                      <a:fillRect/>
                    </a:stretch>
                  </pic:blipFill>
                  <pic:spPr>
                    <a:xfrm>
                      <a:off x="0" y="0"/>
                      <a:ext cx="5689645" cy="1749647"/>
                    </a:xfrm>
                    <a:prstGeom prst="rect"/>
                    <a:ln/>
                  </pic:spPr>
                </pic:pic>
              </a:graphicData>
            </a:graphic>
          </wp:anchor>
        </w:drawing>
      </w:r>
    </w:p>
    <w:p w:rsidR="00000000" w:rsidDel="00000000" w:rsidP="00000000" w:rsidRDefault="00000000" w:rsidRPr="00000000" w14:paraId="000000FE">
      <w:pPr>
        <w:pBdr>
          <w:top w:space="0" w:sz="0" w:val="nil"/>
          <w:left w:space="0" w:sz="0" w:val="nil"/>
          <w:bottom w:space="0" w:sz="0" w:val="nil"/>
          <w:right w:space="0" w:sz="0" w:val="nil"/>
          <w:between w:space="0" w:sz="0" w:val="nil"/>
        </w:pBdr>
        <w:spacing w:before="72" w:lineRule="auto" w:line="312"/>
        <w:rPr>
          <w:color w:val="000000"/>
          <w:sz w:val="20"/>
          <w:szCs w:val="20"/>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0FF">
      <w:pPr>
        <w:spacing w:before="40" w:lineRule="auto" w:line="312" w:after="240"/>
        <w:ind w:left="220" w:right="3" w:firstLine="0"/>
        <w:jc w:val="center"/>
        <w:rPr>
          <w:sz w:val="20"/>
          <w:szCs w:val="20"/>
        </w:rPr>
      </w:pPr>
      <w:r w:rsidDel="00000000" w:rsidR="00000000" w:rsidRPr="00000000">
        <w:rPr>
          <w:rFonts w:ascii="Times New Roman" w:hAnsi="Times New Roman" w:cs="Times New Roman"/>
          <w:b w:val="0"/>
          <w:i/>
          <w:color w:val="334155"/>
          <w:sz w:val="21"/>
          <w:szCs w:val="20"/>
          <w:rtl w:val="0"/>
        </w:rPr>
        <w:t xml:space="preserve">Hình 3.1 Kiến trúc được tổng hợp từ mã nguồn dự án [1]</w:t>
      </w:r>
    </w:p>
    <w:p w:rsidR="00000000" w:rsidDel="00000000" w:rsidP="00000000" w:rsidRDefault="00000000" w:rsidRPr="00000000" w14:paraId="00000100">
      <w:pPr>
        <w:pBdr>
          <w:top w:space="0" w:sz="0" w:val="nil"/>
          <w:left w:space="0" w:sz="0" w:val="nil"/>
          <w:bottom w:space="0" w:sz="0" w:val="nil"/>
          <w:right w:space="0" w:sz="0" w:val="nil"/>
          <w:between w:space="0" w:sz="0" w:val="nil"/>
        </w:pBdr>
        <w:spacing w:before="200"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Lớp giao diện tiếp nhận danh tính, văn bản, tệp và vật liệu khóa. Vai trò lưu bằng useState quyết định màn hình hiển thị, chưa tạo ra quyền truy cập được máy chủ kiểm tra. Lớp Express xử lý JSON hoặc multipart, kiểm tra một số trường bắt buộc rồi gọi dịch vụ. Một phần nghiệp vụ danh bạ vẫn đặt trực tiếp trong server.js; cần thống nhất vị trí kiểm tra chính sách nếu hệ thống mở rộng.</w:t>
      </w:r>
    </w:p>
    <w:p w:rsidR="00000000" w:rsidDel="00000000" w:rsidP="00000000" w:rsidRDefault="00000000" w:rsidRPr="00000000" w14:paraId="00000101">
      <w:pPr>
        <w:pBdr>
          <w:top w:space="0" w:sz="0" w:val="nil"/>
          <w:left w:space="0" w:sz="0" w:val="nil"/>
          <w:bottom w:space="0" w:sz="0" w:val="nil"/>
          <w:right w:space="0" w:sz="0" w:val="nil"/>
          <w:between w:space="0" w:sz="0" w:val="nil"/>
        </w:pBdr>
        <w:spacing w:before="118"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Kho JSON có sáu vùng thông tin: cấu hình CA, chứng chỉ, danh bạ, tài liệu, tin nhắn và nhật ký. Quan hệ được duy trì bởi mã ứng dụng và fingerprint, chưa có khóa ngoại hay transaction. Cấp chứng chỉ, cập nhật danh bạ và ghi audit phải được xem như một đơn vị nghiệp vụ để tránh trạng thái không đồng nhất sau lỗi.</w:t>
      </w:r>
    </w:p>
    <w:p w:rsidR="00000000" w:rsidDel="00000000" w:rsidP="00000000" w:rsidRDefault="00000000" w:rsidRPr="00000000" w14:paraId="00000102">
      <w:pPr>
        <w:pBdr>
          <w:top w:space="0" w:sz="0" w:val="nil"/>
          <w:left w:space="0" w:sz="0" w:val="nil"/>
          <w:bottom w:space="0" w:sz="0" w:val="nil"/>
          <w:right w:space="0" w:sz="0" w:val="nil"/>
          <w:between w:space="0" w:sz="0" w:val="nil"/>
        </w:pBdr>
        <w:spacing w:before="117" w:line="283" w:lineRule="auto"/>
        <w:ind w:left="290" w:right="88"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Ranh giới quan trọng nằm giữa trình duyệt và backend: khóa bí mật cùng nội dung rõ đi vào backend khi ký hoặc giải mã. Máy chủ thuộc miền tin cậy của hệ thống. Muốn giấu nội dung khỏi máy chủ trung gian phải chuyển mật mã về thiết bị người dùng hoặc một thành phần do chủ thể kiểm soát, đồng thời thiết kế lại việc quản lý khóa.</w:t>
      </w:r>
    </w:p>
    <w:bookmarkStart w:colFirst="0" w:colLast="0" w:name="bookmark=id.b3kqwsq4tyvg" w:id="36"/>
    <w:bookmarkEnd w:id="36"/>
    <w:p w:rsidR="00000000" w:rsidDel="00000000" w:rsidP="00000000" w:rsidRDefault="00000000" w:rsidRPr="00000000" w14:paraId="00000103">
      <w:pPr>
        <w:pStyle w:val="Heading2"/>
        <w:spacing w:line="312" w:lineRule="auto"/>
        <w:ind w:firstLine="580"/>
        <w:rPr/>
      </w:pPr>
      <w:bookmarkStart w:colFirst="0" w:colLast="0" w:name="_heading=h.vcmgglk1lx3b" w:id="37"/>
      <w:bookmarkEnd w:id="37"/>
      <w:r w:rsidDel="00000000" w:rsidR="00000000" w:rsidRPr="00000000">
        <w:rPr>
          <w:rFonts w:ascii="Times New Roman" w:hAnsi="Times New Roman" w:cs="Times New Roman"/>
          <w:b w:val="0"/>
          <w:i w:val="0"/>
          <w:color w:val="000000"/>
          <w:sz w:val="26"/>
          <w:rtl w:val="0"/>
        </w:rPr>
        <w:t xml:space="preserve">Hợp đồng REST và danh mục 14 endpoint</w:t>
      </w:r>
    </w:p>
    <w:p w:rsidR="00000000" w:rsidDel="00000000" w:rsidP="00000000" w:rsidRDefault="00000000" w:rsidRPr="00000000" w14:paraId="00000104">
      <w:pPr>
        <w:pBdr>
          <w:top w:space="0" w:sz="0" w:val="nil"/>
          <w:left w:space="0" w:sz="0" w:val="nil"/>
          <w:bottom w:space="0" w:sz="0" w:val="nil"/>
          <w:right w:space="0" w:sz="0" w:val="nil"/>
          <w:between w:space="0" w:sz="0" w:val="nil"/>
        </w:pBdr>
        <w:spacing w:before="268"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Backend định nghĩa đúng 14 route nghiệp vụ, phân bố trong sáu nhóm tài nguyên. API sử dụng GET cho đọc, POST cho thao tác tạo hoặc xử lý và DELETE cho xóa mục danh bạ. Tiền tố /api được dùng thống nhất, giúp Axios và proxy phối hợp đơn giản. Bảng dưới đây gom endpoint theo nhóm nhưng vẫn liệt kê đủ phương thức và đường dẫn. Những route này hiện chưa có middleware xác thực hoặc phân quyền, nên tên nhóm chức năng không tạo ra giới hạn truy cập thực tế [1, backend/server.js:23].</w:t>
      </w:r>
    </w:p>
    <w:p w:rsidR="00000000" w:rsidDel="00000000" w:rsidP="00000000" w:rsidRDefault="00000000" w:rsidRPr="00000000" w14:paraId="00000105">
      <w:pPr>
        <w:pBdr>
          <w:top w:space="0" w:sz="0" w:val="nil"/>
          <w:left w:space="0" w:sz="0" w:val="nil"/>
          <w:bottom w:space="0" w:sz="0" w:val="nil"/>
          <w:right w:space="0" w:sz="0" w:val="nil"/>
          <w:between w:space="0" w:sz="0" w:val="nil"/>
        </w:pBdr>
        <w:spacing w:before="116" w:line="283" w:lineRule="auto"/>
        <w:ind w:left="290" w:right="9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Phản hồi thành công thường có success: true kèm tài nguyên, chẳng hạn certificate, directory hoặc signedDocument. Đối với xác minh, lớp HTTP có thể thành công dù chữ ký không hợp lệ: success mô tả việc xử lý yêu cầu, còn verification.isValid mô tả kết quả kiểm tra. Client phải phân biệt hai tầng này. Nếu chỉ dựa vào HTTP 200 hoặc success, một ứng dụng tích hợp có thể chấp nhận tài liệu đã bị thay đổi. Vì vậy, hợp đồng nên giải thích rõ ý nghĩa của từng trường thay vì chỉ cung cấp ví dụ JSON [1, backend/server.js:277].</w:t>
      </w:r>
    </w:p>
    <w:p w:rsidR="00000000" w:rsidDel="00000000" w:rsidP="00000000" w:rsidRDefault="00000000" w:rsidRPr="00000000" w14:paraId="00000106">
      <w:pPr>
        <w:pBdr>
          <w:top w:space="0" w:sz="0" w:val="nil"/>
          <w:left w:space="0" w:sz="0" w:val="nil"/>
          <w:bottom w:space="0" w:sz="0" w:val="nil"/>
          <w:right w:space="0" w:sz="0" w:val="nil"/>
          <w:between w:space="0" w:sz="0" w:val="nil"/>
        </w:pBdr>
        <w:spacing w:before="11" w:lineRule="auto" w:line="312"/>
        <w:rPr>
          <w:color w:val="000000"/>
          <w:sz w:val="10"/>
          <w:szCs w:val="10"/>
        </w:rPr>
      </w:pPr>
      <w:r w:rsidDel="00000000" w:rsidR="00000000" w:rsidRPr="00000000">
        <w:rPr>
          <w:rFonts w:ascii="Times New Roman" w:hAnsi="Times New Roman" w:cs="Times New Roman"/>
          <w:b w:val="0"/>
          <w:i w:val="0"/>
          <w:color w:val="000000"/>
          <w:sz w:val="26"/>
          <w:rtl w:val="0"/>
        </w:rPr>
      </w:r>
    </w:p>
    <w:tbl>
      <w:tblPr>
        <w:tblStyle w:val="Table3"/>
        <w:tblW w:w="9640.0" w:type="dxa"/>
        <w:jc w:val="center"/>
        <w:tblInd w:w="337.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228"/>
        <w:gridCol w:w="7476"/>
        <w:gridCol w:w="936"/>
        <w:tblGridChange w:id="0">
          <w:tblGrid>
            <w:gridCol w:w="1228"/>
            <w:gridCol w:w="7476"/>
            <w:gridCol w:w="936"/>
          </w:tblGrid>
        </w:tblGridChange>
      </w:tblGrid>
      <w:tr>
        <w:trPr>
          <w:cantSplit w:val="0"/>
          <w:trHeight w:val="692" w:hRule="atLeast"/>
          <w:tblHeader w:val="0"/>
        </w:trPr>
        <w:tc>
          <w:tcPr>
            <w:shd w:fill="1E293B"/>
            <w:vAlign w:val="center"/>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before="202" w:lineRule="auto"/>
              <w:ind w:left="100"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Nhóm</w:t>
            </w:r>
          </w:p>
        </w:tc>
        <w:tc>
          <w:tcPr>
            <w:shd w:fill="1E293B"/>
            <w:vAlign w:val="center"/>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before="202"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Endpoint hiện có</w:t>
            </w:r>
          </w:p>
        </w:tc>
        <w:tc>
          <w:tcPr>
            <w:shd w:fill="1E293B"/>
            <w:vAlign w:val="center"/>
          </w:tcPr>
          <w:p w:rsidR="00000000" w:rsidDel="00000000" w:rsidP="00000000" w:rsidRDefault="00000000" w:rsidRPr="00000000" w14:paraId="00000109">
            <w:pPr>
              <w:pBdr>
                <w:top w:space="0" w:sz="0" w:val="nil"/>
                <w:left w:space="0" w:sz="0" w:val="nil"/>
                <w:bottom w:space="0" w:sz="0" w:val="nil"/>
                <w:right w:space="0" w:sz="0" w:val="nil"/>
                <w:between w:space="0" w:sz="0" w:val="nil"/>
              </w:pBdr>
              <w:spacing w:before="69" w:line="264" w:lineRule="auto"/>
              <w:ind w:left="229" w:right="203" w:firstLine="129"/>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Số route</w:t>
            </w:r>
          </w:p>
        </w:tc>
      </w:tr>
      <w:tr>
        <w:trPr>
          <w:cantSplit w:val="0"/>
          <w:trHeight w:val="425" w:hRule="atLeast"/>
          <w:tblHeader w:val="0"/>
        </w:trPr>
        <w:tc>
          <w:tcPr>
            <w:shd w:fill="F8FAFC"/>
            <w:vAlign w:val="center"/>
          </w:tcPr>
          <w:p w:rsidR="00000000" w:rsidDel="00000000" w:rsidP="00000000" w:rsidRDefault="00000000" w:rsidRPr="00000000" w14:paraId="0000010A">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w:t>
            </w:r>
          </w:p>
        </w:tc>
        <w:tc>
          <w:tcPr>
            <w:shd w:fill="F8FAFC"/>
            <w:vAlign w:val="center"/>
          </w:tcPr>
          <w:p w:rsidR="00000000" w:rsidDel="00000000" w:rsidP="00000000" w:rsidRDefault="00000000" w:rsidRPr="00000000" w14:paraId="0000010B">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GET /api/ca/status</w:t>
            </w:r>
          </w:p>
        </w:tc>
        <w:tc>
          <w:tcPr>
            <w:shd w:fill="F8FAFC"/>
            <w:vAlign w:val="center"/>
          </w:tcPr>
          <w:p w:rsidR="00000000" w:rsidDel="00000000" w:rsidP="00000000" w:rsidRDefault="00000000" w:rsidRPr="00000000" w14:paraId="0000010C">
            <w:pPr>
              <w:pBdr>
                <w:top w:space="0" w:sz="0" w:val="nil"/>
                <w:left w:space="0" w:sz="0" w:val="nil"/>
                <w:bottom w:space="0" w:sz="0" w:val="nil"/>
                <w:right w:space="0" w:sz="0" w:val="nil"/>
                <w:between w:space="0" w:sz="0" w:val="nil"/>
              </w:pBdr>
              <w:spacing w:before="68" w:lineRule="auto"/>
              <w:ind w:left="17" w:firstLine="0"/>
              <w:jc w:val="center"/>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1</w:t>
            </w:r>
          </w:p>
        </w:tc>
      </w:tr>
      <w:tr>
        <w:trPr>
          <w:cantSplit w:val="0"/>
          <w:trHeight w:val="427" w:hRule="atLeast"/>
          <w:tblHeader w:val="0"/>
        </w:trPr>
        <w:tc>
          <w:tcPr>
            <w:shd w:fill="FFFFFF"/>
            <w:vAlign w:val="center"/>
          </w:tcPr>
          <w:p w:rsidR="00000000" w:rsidDel="00000000" w:rsidP="00000000" w:rsidRDefault="00000000" w:rsidRPr="00000000" w14:paraId="0000010D">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Chfíng chỉ</w:t>
            </w:r>
          </w:p>
        </w:tc>
        <w:tc>
          <w:tcPr>
            <w:shd w:fill="FFFFFF"/>
            <w:vAlign w:val="center"/>
          </w:tcPr>
          <w:p w:rsidR="00000000" w:rsidDel="00000000" w:rsidP="00000000" w:rsidRDefault="00000000" w:rsidRPr="00000000" w14:paraId="0000010E">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GET /api/certificates; POST /api/certificates/issue; POST /api/certificates/:id/revoke</w:t>
            </w:r>
          </w:p>
        </w:tc>
        <w:tc>
          <w:tcPr>
            <w:shd w:fill="FFFFFF"/>
            <w:vAlign w:val="center"/>
          </w:tcPr>
          <w:p w:rsidR="00000000" w:rsidDel="00000000" w:rsidP="00000000" w:rsidRDefault="00000000" w:rsidRPr="00000000" w14:paraId="0000010F">
            <w:pPr>
              <w:pBdr>
                <w:top w:space="0" w:sz="0" w:val="nil"/>
                <w:left w:space="0" w:sz="0" w:val="nil"/>
                <w:bottom w:space="0" w:sz="0" w:val="nil"/>
                <w:right w:space="0" w:sz="0" w:val="nil"/>
                <w:between w:space="0" w:sz="0" w:val="nil"/>
              </w:pBdr>
              <w:spacing w:before="69" w:lineRule="auto"/>
              <w:ind w:left="17" w:firstLine="0"/>
              <w:jc w:val="center"/>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3</w:t>
            </w:r>
          </w:p>
        </w:tc>
      </w:tr>
      <w:tr>
        <w:trPr>
          <w:cantSplit w:val="0"/>
          <w:trHeight w:val="425" w:hRule="atLeast"/>
          <w:tblHeader w:val="0"/>
        </w:trPr>
        <w:tc>
          <w:tcPr>
            <w:shd w:fill="F8FAFC"/>
            <w:vAlign w:val="center"/>
          </w:tcPr>
          <w:p w:rsidR="00000000" w:rsidDel="00000000" w:rsidP="00000000" w:rsidRDefault="00000000" w:rsidRPr="00000000" w14:paraId="00000110">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Danh bạ</w:t>
            </w:r>
          </w:p>
        </w:tc>
        <w:tc>
          <w:tcPr>
            <w:shd w:fill="F8FAFC"/>
            <w:vAlign w:val="center"/>
          </w:tcPr>
          <w:p w:rsidR="00000000" w:rsidDel="00000000" w:rsidP="00000000" w:rsidRDefault="00000000" w:rsidRPr="00000000" w14:paraId="00000111">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GET /api/directory; POST /api/directory/import; DELETE /api/directory/:id</w:t>
            </w:r>
          </w:p>
        </w:tc>
        <w:tc>
          <w:tcPr>
            <w:shd w:fill="F8FAFC"/>
            <w:vAlign w:val="center"/>
          </w:tcPr>
          <w:p w:rsidR="00000000" w:rsidDel="00000000" w:rsidP="00000000" w:rsidRDefault="00000000" w:rsidRPr="00000000" w14:paraId="00000112">
            <w:pPr>
              <w:pBdr>
                <w:top w:space="0" w:sz="0" w:val="nil"/>
                <w:left w:space="0" w:sz="0" w:val="nil"/>
                <w:bottom w:space="0" w:sz="0" w:val="nil"/>
                <w:right w:space="0" w:sz="0" w:val="nil"/>
                <w:between w:space="0" w:sz="0" w:val="nil"/>
              </w:pBdr>
              <w:spacing w:before="68" w:lineRule="auto"/>
              <w:ind w:left="17" w:firstLine="0"/>
              <w:jc w:val="center"/>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3</w:t>
            </w:r>
          </w:p>
        </w:tc>
      </w:tr>
      <w:tr>
        <w:trPr>
          <w:cantSplit w:val="0"/>
          <w:trHeight w:val="426" w:hRule="atLeast"/>
          <w:tblHeader w:val="0"/>
        </w:trPr>
        <w:tc>
          <w:tcPr>
            <w:shd w:fill="FFFFFF"/>
            <w:vAlign w:val="center"/>
          </w:tcPr>
          <w:p w:rsidR="00000000" w:rsidDel="00000000" w:rsidP="00000000" w:rsidRDefault="00000000" w:rsidRPr="00000000" w14:paraId="00000113">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Tài liệu</w:t>
            </w:r>
          </w:p>
        </w:tc>
        <w:tc>
          <w:tcPr>
            <w:shd w:fill="FFFFFF"/>
            <w:vAlign w:val="center"/>
          </w:tcPr>
          <w:p w:rsidR="00000000" w:rsidDel="00000000" w:rsidP="00000000" w:rsidRDefault="00000000" w:rsidRPr="00000000" w14:paraId="00000114">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GET /api/documents; POST /api/documents/sign; POST /api/documents/verify</w:t>
            </w:r>
          </w:p>
        </w:tc>
        <w:tc>
          <w:tcPr>
            <w:shd w:fill="FFFFFF"/>
            <w:vAlign w:val="center"/>
          </w:tcPr>
          <w:p w:rsidR="00000000" w:rsidDel="00000000" w:rsidP="00000000" w:rsidRDefault="00000000" w:rsidRPr="00000000" w14:paraId="00000115">
            <w:pPr>
              <w:pBdr>
                <w:top w:space="0" w:sz="0" w:val="nil"/>
                <w:left w:space="0" w:sz="0" w:val="nil"/>
                <w:bottom w:space="0" w:sz="0" w:val="nil"/>
                <w:right w:space="0" w:sz="0" w:val="nil"/>
                <w:between w:space="0" w:sz="0" w:val="nil"/>
              </w:pBdr>
              <w:spacing w:before="69" w:lineRule="auto"/>
              <w:ind w:left="17" w:firstLine="0"/>
              <w:jc w:val="center"/>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3</w:t>
            </w:r>
          </w:p>
        </w:tc>
      </w:tr>
      <w:tr>
        <w:trPr>
          <w:cantSplit w:val="0"/>
          <w:trHeight w:val="425" w:hRule="atLeast"/>
          <w:tblHeader w:val="0"/>
        </w:trPr>
        <w:tc>
          <w:tcPr>
            <w:shd w:fill="F8FAFC"/>
            <w:vAlign w:val="center"/>
          </w:tcPr>
          <w:p w:rsidR="00000000" w:rsidDel="00000000" w:rsidP="00000000" w:rsidRDefault="00000000" w:rsidRPr="00000000" w14:paraId="00000116">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B2B</w:t>
            </w:r>
          </w:p>
        </w:tc>
        <w:tc>
          <w:tcPr>
            <w:shd w:fill="F8FAFC"/>
            <w:vAlign w:val="center"/>
          </w:tcPr>
          <w:p w:rsidR="00000000" w:rsidDel="00000000" w:rsidP="00000000" w:rsidRDefault="00000000" w:rsidRPr="00000000" w14:paraId="00000117">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GET /api/messages; POST /api/messages/send; POST /api/messages/decrypt</w:t>
            </w:r>
          </w:p>
        </w:tc>
        <w:tc>
          <w:tcPr>
            <w:shd w:fill="F8FAFC"/>
            <w:vAlign w:val="center"/>
          </w:tcPr>
          <w:p w:rsidR="00000000" w:rsidDel="00000000" w:rsidP="00000000" w:rsidRDefault="00000000" w:rsidRPr="00000000" w14:paraId="00000118">
            <w:pPr>
              <w:pBdr>
                <w:top w:space="0" w:sz="0" w:val="nil"/>
                <w:left w:space="0" w:sz="0" w:val="nil"/>
                <w:bottom w:space="0" w:sz="0" w:val="nil"/>
                <w:right w:space="0" w:sz="0" w:val="nil"/>
                <w:between w:space="0" w:sz="0" w:val="nil"/>
              </w:pBdr>
              <w:spacing w:before="68" w:lineRule="auto"/>
              <w:ind w:left="17" w:firstLine="0"/>
              <w:jc w:val="center"/>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3</w:t>
            </w:r>
          </w:p>
        </w:tc>
      </w:tr>
      <w:tr>
        <w:trPr>
          <w:cantSplit w:val="0"/>
          <w:trHeight w:val="427" w:hRule="atLeast"/>
          <w:tblHeader w:val="0"/>
        </w:trPr>
        <w:tc>
          <w:tcPr>
            <w:shd w:fill="FFFFFF"/>
            <w:vAlign w:val="center"/>
          </w:tcPr>
          <w:p w:rsidR="00000000" w:rsidDel="00000000" w:rsidP="00000000" w:rsidRDefault="00000000" w:rsidRPr="00000000" w14:paraId="00000119">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Kiểm toán</w:t>
            </w:r>
          </w:p>
        </w:tc>
        <w:tc>
          <w:tcPr>
            <w:shd w:fill="FFFFFF"/>
            <w:vAlign w:val="center"/>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GET /api/audit-logs</w:t>
            </w:r>
          </w:p>
        </w:tc>
        <w:tc>
          <w:tcPr>
            <w:shd w:fill="FFFFFF"/>
            <w:vAlign w:val="center"/>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before="69" w:lineRule="auto"/>
              <w:ind w:left="17" w:firstLine="0"/>
              <w:jc w:val="center"/>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1</w:t>
            </w:r>
          </w:p>
        </w:tc>
      </w:tr>
    </w:tbl>
    <w:p w:rsidR="00000000" w:rsidDel="00000000" w:rsidP="00000000" w:rsidRDefault="00000000" w:rsidRPr="00000000" w14:paraId="0000011C">
      <w:pPr>
        <w:pBdr>
          <w:top w:space="0" w:sz="0" w:val="nil"/>
          <w:left w:space="0" w:sz="0" w:val="nil"/>
          <w:bottom w:space="0" w:sz="0" w:val="nil"/>
          <w:right w:space="0" w:sz="0" w:val="nil"/>
          <w:between w:space="0" w:sz="0" w:val="nil"/>
        </w:pBdr>
        <w:spacing w:before="27"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before="1"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Các endpoint liệt kê trả toàn bộ mảng, chưa có phân trang, bộ lọc theo chủ sở hfiu hoặc giới hạn trường phản hồi. Khi dữ liệu tăng, kích thước JSON và chi phí đọc tệp đều tăng. Với certificates và directory, trả nguyên record còn đưa ra các trường private key phục vụ demo. Thiết kế API cần một lớp ánh xạ dữ liệu công khai, chỉ chọn trường cho phép trả. Khả năng gọi endpoint đọc không nên mặc nhiên đồng nghĩa quyền xem mọi thông tin gắn với đối tượng [1, backend/server.js:70].</w:t>
      </w:r>
    </w:p>
    <w:p w:rsidR="00000000" w:rsidDel="00000000" w:rsidP="00000000" w:rsidRDefault="00000000" w:rsidRPr="00000000" w14:paraId="0000011E">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Một hợp đồng tích hợp đầy đủ cần mô tả trường bắt buộc, kích thước, kiểu dữ liệu, lỗi, tính lặp an toàn và tác động lưu trữ. POST cấp chứng chỉ hoặc gửi tin nhắn hiện không có idempotency key, nên gửi lại sau timeout có thể tạo bản ghi trùng. DELETE danh bạ bảo vệ CA bằng isCA, nhưng không thay đổi trạng thái chứng chỉ tương ứng. Những đặc điểm này cần được ghi vào tài liệu API để bên ERP hoặc cổng đối tác không suy diễn hành vi ngoài mã nguồn. Bảng chức năng chỉ là điểm bắt đầu của hợp đồng.</w:t>
      </w:r>
    </w:p>
    <w:bookmarkStart w:colFirst="0" w:colLast="0" w:name="bookmark=id.ejmfmwetlnp" w:id="38"/>
    <w:bookmarkEnd w:id="38"/>
    <w:p w:rsidR="00000000" w:rsidDel="00000000" w:rsidP="00000000" w:rsidRDefault="00000000" w:rsidRPr="00000000" w14:paraId="0000011F">
      <w:pPr>
        <w:pStyle w:val="Heading2"/>
        <w:spacing w:line="312" w:lineRule="auto"/>
        <w:ind w:firstLine="580"/>
        <w:rPr/>
      </w:pPr>
      <w:bookmarkStart w:colFirst="0" w:colLast="0" w:name="_heading=h.j9hw747hl50" w:id="39"/>
      <w:bookmarkEnd w:id="39"/>
      <w:r w:rsidDel="00000000" w:rsidR="00000000" w:rsidRPr="00000000">
        <w:rPr>
          <w:rFonts w:ascii="Times New Roman" w:hAnsi="Times New Roman" w:cs="Times New Roman"/>
          <w:b w:val="0"/>
          <w:i w:val="0"/>
          <w:color w:val="000000"/>
          <w:sz w:val="26"/>
          <w:rtl w:val="0"/>
        </w:rPr>
        <w:t xml:space="preserve">Lược đồ dữ liệu và liên kết bằng fingerprint</w:t>
      </w:r>
    </w:p>
    <w:p w:rsidR="00000000" w:rsidDel="00000000" w:rsidP="00000000" w:rsidRDefault="00000000" w:rsidRPr="00000000" w14:paraId="00000120">
      <w:pPr>
        <w:pBdr>
          <w:top w:space="0" w:sz="0" w:val="nil"/>
          <w:left w:space="0" w:sz="0" w:val="nil"/>
          <w:bottom w:space="0" w:sz="0" w:val="nil"/>
          <w:right w:space="0" w:sz="0" w:val="nil"/>
          <w:between w:space="0" w:sz="0" w:val="nil"/>
        </w:pBdr>
        <w:spacing w:before="268"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Kho JSON chứa sáu vùng dữ liệu cấp cao, mô tả cả định danh, chứng cfí mật mã và lịch sử thao tác. ca_config là một đối tượng duy nhất; năm vùng còn lại là các mảng. Cách thiết kế này tương ứng một tổ chức với một Root CA trong mỗi tệp. Không có tenant ID để phân biệt nhiều doanh nghiệp độc lập. Nếu mở rộng thành dịch vụ đa tổ chức, việc thêm giao diện chọn công ty là chưa đủ; mọi quan hệ, truy vấn, khóa và quyền truy cập phải được giới hạn theo tenant [1, backend/store.js:16].</w:t>
      </w:r>
    </w:p>
    <w:p w:rsidR="00000000" w:rsidDel="00000000" w:rsidP="00000000" w:rsidRDefault="00000000" w:rsidRPr="00000000" w14:paraId="00000121">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Fingerprint nối chứng chỉ với danh bạ và được dùng khi tìm trạng thái thu hồi trong verifyDocument. Một chứng chỉ có public key gốc và public key đã được CA chứng thực, nhưng hai biểu diễn này có cùng vật liệu khóa chính, nên fingerprint vẫn đóng vai trò định danh khóa. ID ứng dụng như cert_ hoặc dir_ phục vụ thao tác record, không thay thế fingerprint trong đối chiếu mật mã. Cần phân biệt định danh bản ghi với định danh khóa, nhất là khi một khóa được chứng thực lại hoặc có thêm User ID [1, backend/pgp-service.js:248].</w:t>
      </w:r>
    </w:p>
    <w:p w:rsidR="00000000" w:rsidDel="00000000" w:rsidP="00000000" w:rsidRDefault="00000000" w:rsidRPr="00000000" w14:paraId="00000122">
      <w:pPr>
        <w:pBdr>
          <w:top w:space="0" w:sz="0" w:val="nil"/>
          <w:left w:space="0" w:sz="0" w:val="nil"/>
          <w:bottom w:space="0" w:sz="0" w:val="nil"/>
          <w:right w:space="0" w:sz="0" w:val="nil"/>
          <w:between w:space="0" w:sz="0" w:val="nil"/>
        </w:pBdr>
        <w:spacing w:before="11" w:lineRule="auto" w:line="312"/>
        <w:rPr>
          <w:color w:val="000000"/>
          <w:sz w:val="10"/>
          <w:szCs w:val="10"/>
        </w:rPr>
      </w:pPr>
      <w:r w:rsidDel="00000000" w:rsidR="00000000" w:rsidRPr="00000000">
        <w:rPr>
          <w:rFonts w:ascii="Times New Roman" w:hAnsi="Times New Roman" w:cs="Times New Roman"/>
          <w:b w:val="0"/>
          <w:i w:val="0"/>
          <w:color w:val="000000"/>
          <w:sz w:val="26"/>
          <w:rtl w:val="0"/>
        </w:rPr>
      </w:r>
    </w:p>
    <w:tbl>
      <w:tblPr>
        <w:tblStyle w:val="Table4"/>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10"/>
        <w:gridCol w:w="3738"/>
        <w:gridCol w:w="4090"/>
        <w:tblGridChange w:id="0">
          <w:tblGrid>
            <w:gridCol w:w="1810"/>
            <w:gridCol w:w="3738"/>
            <w:gridCol w:w="4090"/>
          </w:tblGrid>
        </w:tblGridChange>
      </w:tblGrid>
      <w:tr>
        <w:trPr>
          <w:cantSplit w:val="0"/>
          <w:trHeight w:val="426" w:hRule="atLeast"/>
          <w:tblHeader w:val="0"/>
        </w:trPr>
        <w:tc>
          <w:tcPr>
            <w:shd w:fill="1E293B"/>
            <w:vAlign w:val="center"/>
          </w:tcPr>
          <w:p w:rsidR="00000000" w:rsidDel="00000000" w:rsidP="00000000" w:rsidRDefault="00000000" w:rsidRPr="00000000" w14:paraId="00000123">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Vùng dữ liệu</w:t>
            </w:r>
          </w:p>
        </w:tc>
        <w:tc>
          <w:tcPr>
            <w:shd w:fill="1E293B"/>
            <w:vAlign w:val="center"/>
          </w:tcPr>
          <w:p w:rsidR="00000000" w:rsidDel="00000000" w:rsidP="00000000" w:rsidRDefault="00000000" w:rsidRPr="00000000" w14:paraId="00000124">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Thông tin chính</w:t>
            </w:r>
          </w:p>
        </w:tc>
        <w:tc>
          <w:tcPr>
            <w:shd w:fill="1E293B"/>
            <w:vAlign w:val="center"/>
          </w:tcPr>
          <w:p w:rsidR="00000000" w:rsidDel="00000000" w:rsidP="00000000" w:rsidRDefault="00000000" w:rsidRPr="00000000" w14:paraId="00000125">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Liên kết logic</w:t>
            </w:r>
          </w:p>
        </w:tc>
      </w:tr>
      <w:tr>
        <w:trPr>
          <w:cantSplit w:val="0"/>
          <w:trHeight w:val="425" w:hRule="atLeast"/>
          <w:tblHeader w:val="0"/>
        </w:trPr>
        <w:tc>
          <w:tcPr>
            <w:shd w:fill="F8FAFC"/>
            <w:vAlign w:val="center"/>
          </w:tcPr>
          <w:p w:rsidR="00000000" w:rsidDel="00000000" w:rsidP="00000000" w:rsidRDefault="00000000" w:rsidRPr="00000000" w14:paraId="00000126">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ca_config</w:t>
            </w:r>
          </w:p>
        </w:tc>
        <w:tc>
          <w:tcPr>
            <w:shd w:fill="F8FAFC"/>
            <w:vAlign w:val="center"/>
          </w:tcPr>
          <w:p w:rsidR="00000000" w:rsidDel="00000000" w:rsidP="00000000" w:rsidRDefault="00000000" w:rsidRPr="00000000" w14:paraId="00000127">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Khóa CA, fingerprint, thời điểm</w:t>
            </w:r>
          </w:p>
        </w:tc>
        <w:tc>
          <w:tcPr>
            <w:shd w:fill="F8FAFC"/>
            <w:vAlign w:val="center"/>
          </w:tcPr>
          <w:p w:rsidR="00000000" w:rsidDel="00000000" w:rsidP="00000000" w:rsidRDefault="00000000" w:rsidRPr="00000000" w14:paraId="00000128">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 chứng thực nhân viên</w:t>
            </w:r>
          </w:p>
        </w:tc>
      </w:tr>
      <w:tr>
        <w:trPr>
          <w:cantSplit w:val="0"/>
          <w:trHeight w:val="427" w:hRule="atLeast"/>
          <w:tblHeader w:val="0"/>
        </w:trPr>
        <w:tc>
          <w:tcPr>
            <w:shd w:fill="FFFFFF"/>
            <w:vAlign w:val="center"/>
          </w:tcPr>
          <w:p w:rsidR="00000000" w:rsidDel="00000000" w:rsidP="00000000" w:rsidRDefault="00000000" w:rsidRPr="00000000" w14:paraId="00000129">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certificates</w:t>
            </w:r>
          </w:p>
        </w:tc>
        <w:tc>
          <w:tcPr>
            <w:shd w:fill="FFFFFF"/>
            <w:vAlign w:val="center"/>
          </w:tcPr>
          <w:p w:rsidR="00000000" w:rsidDel="00000000" w:rsidP="00000000" w:rsidRDefault="00000000" w:rsidRPr="00000000" w14:paraId="0000012A">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Danh tính, khóa, thời hạn, status</w:t>
            </w:r>
          </w:p>
        </w:tc>
        <w:tc>
          <w:tcPr>
            <w:shd w:fill="FFFFFF"/>
            <w:vAlign w:val="center"/>
          </w:tcPr>
          <w:p w:rsidR="00000000" w:rsidDel="00000000" w:rsidP="00000000" w:rsidRDefault="00000000" w:rsidRPr="00000000" w14:paraId="0000012B">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Fingerprint tới directory</w:t>
            </w:r>
          </w:p>
        </w:tc>
      </w:tr>
      <w:tr>
        <w:trPr>
          <w:cantSplit w:val="0"/>
          <w:trHeight w:val="425" w:hRule="atLeast"/>
          <w:tblHeader w:val="0"/>
        </w:trPr>
        <w:tc>
          <w:tcPr>
            <w:shd w:fill="F8FAFC"/>
            <w:vAlign w:val="center"/>
          </w:tcPr>
          <w:p w:rsidR="00000000" w:rsidDel="00000000" w:rsidP="00000000" w:rsidRDefault="00000000" w:rsidRPr="00000000" w14:paraId="0000012C">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key_directory</w:t>
            </w:r>
          </w:p>
        </w:tc>
        <w:tc>
          <w:tcPr>
            <w:shd w:fill="F8FAFC"/>
            <w:vAlign w:val="center"/>
          </w:tcPr>
          <w:p w:rsidR="00000000" w:rsidDel="00000000" w:rsidP="00000000" w:rsidRDefault="00000000" w:rsidRPr="00000000" w14:paraId="0000012D">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Tổ chức, public key, trustLevel</w:t>
            </w:r>
          </w:p>
        </w:tc>
        <w:tc>
          <w:tcPr>
            <w:shd w:fill="F8FAFC"/>
            <w:vAlign w:val="center"/>
          </w:tcPr>
          <w:p w:rsidR="00000000" w:rsidDel="00000000" w:rsidP="00000000" w:rsidRDefault="00000000" w:rsidRPr="00000000" w14:paraId="0000012E">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Nguồn lựa chọn khóa</w:t>
            </w:r>
          </w:p>
        </w:tc>
      </w:tr>
      <w:tr>
        <w:trPr>
          <w:cantSplit w:val="0"/>
          <w:trHeight w:val="427" w:hRule="atLeast"/>
          <w:tblHeader w:val="0"/>
        </w:trPr>
        <w:tc>
          <w:tcPr>
            <w:shd w:fill="FFFFFF"/>
            <w:vAlign w:val="center"/>
          </w:tcPr>
          <w:p w:rsidR="00000000" w:rsidDel="00000000" w:rsidP="00000000" w:rsidRDefault="00000000" w:rsidRPr="00000000" w14:paraId="0000012F">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signed_documents</w:t>
            </w:r>
          </w:p>
        </w:tc>
        <w:tc>
          <w:tcPr>
            <w:shd w:fill="FFFFFF"/>
            <w:vAlign w:val="center"/>
          </w:tcPr>
          <w:p w:rsidR="00000000" w:rsidDel="00000000" w:rsidP="00000000" w:rsidRDefault="00000000" w:rsidRPr="00000000" w14:paraId="00000130">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Hash, signerKeyID, chữ ký</w:t>
            </w:r>
          </w:p>
        </w:tc>
        <w:tc>
          <w:tcPr>
            <w:shd w:fill="FFFFFF"/>
            <w:vAlign w:val="center"/>
          </w:tcPr>
          <w:p w:rsidR="00000000" w:rsidDel="00000000" w:rsidP="00000000" w:rsidRDefault="00000000" w:rsidRPr="00000000" w14:paraId="00000131">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Người ký theo key ID</w:t>
            </w:r>
          </w:p>
        </w:tc>
      </w:tr>
      <w:tr>
        <w:trPr>
          <w:cantSplit w:val="0"/>
          <w:trHeight w:val="425" w:hRule="atLeast"/>
          <w:tblHeader w:val="0"/>
        </w:trPr>
        <w:tc>
          <w:tcPr>
            <w:shd w:fill="F8FAFC"/>
            <w:vAlign w:val="center"/>
          </w:tcPr>
          <w:p w:rsidR="00000000" w:rsidDel="00000000" w:rsidP="00000000" w:rsidRDefault="00000000" w:rsidRPr="00000000" w14:paraId="00000132">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b2b_messages</w:t>
            </w:r>
          </w:p>
        </w:tc>
        <w:tc>
          <w:tcPr>
            <w:shd w:fill="F8FAFC"/>
            <w:vAlign w:val="center"/>
          </w:tcPr>
          <w:p w:rsidR="00000000" w:rsidDel="00000000" w:rsidP="00000000" w:rsidRDefault="00000000" w:rsidRPr="00000000" w14:paraId="00000133">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Người gửi/nhận, ciphertext</w:t>
            </w:r>
          </w:p>
        </w:tc>
        <w:tc>
          <w:tcPr>
            <w:shd w:fill="F8FAFC"/>
            <w:vAlign w:val="center"/>
          </w:tcPr>
          <w:p w:rsidR="00000000" w:rsidDel="00000000" w:rsidP="00000000" w:rsidRDefault="00000000" w:rsidRPr="00000000" w14:paraId="00000134">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Khóa hai phía</w:t>
            </w:r>
          </w:p>
        </w:tc>
      </w:tr>
      <w:tr>
        <w:trPr>
          <w:cantSplit w:val="0"/>
          <w:trHeight w:val="426" w:hRule="atLeast"/>
          <w:tblHeader w:val="0"/>
        </w:trPr>
        <w:tc>
          <w:tcPr>
            <w:shd w:fill="FFFFFF"/>
            <w:vAlign w:val="center"/>
          </w:tcPr>
          <w:p w:rsidR="00000000" w:rsidDel="00000000" w:rsidP="00000000" w:rsidRDefault="00000000" w:rsidRPr="00000000" w14:paraId="00000135">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audit_logs</w:t>
            </w:r>
          </w:p>
        </w:tc>
        <w:tc>
          <w:tcPr>
            <w:shd w:fill="FFFFFF"/>
            <w:vAlign w:val="center"/>
          </w:tcPr>
          <w:p w:rsidR="00000000" w:rsidDel="00000000" w:rsidP="00000000" w:rsidRDefault="00000000" w:rsidRPr="00000000" w14:paraId="00000136">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Action, actor, time, details</w:t>
            </w:r>
          </w:p>
        </w:tc>
        <w:tc>
          <w:tcPr>
            <w:shd w:fill="FFFFFF"/>
            <w:vAlign w:val="center"/>
          </w:tcPr>
          <w:p w:rsidR="00000000" w:rsidDel="00000000" w:rsidP="00000000" w:rsidRDefault="00000000" w:rsidRPr="00000000" w14:paraId="00000137">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Liên hệ qua nội dung log</w:t>
            </w:r>
          </w:p>
        </w:tc>
      </w:tr>
    </w:tbl>
    <w:p w:rsidR="00000000" w:rsidDel="00000000" w:rsidP="00000000" w:rsidRDefault="00000000" w:rsidRPr="00000000" w14:paraId="00000138">
      <w:pPr>
        <w:pBdr>
          <w:top w:space="0" w:sz="0" w:val="nil"/>
          <w:left w:space="0" w:sz="0" w:val="nil"/>
          <w:bottom w:space="0" w:sz="0" w:val="nil"/>
          <w:right w:space="0" w:sz="0" w:val="nil"/>
          <w:between w:space="0" w:sz="0" w:val="nil"/>
        </w:pBdr>
        <w:spacing w:before="27"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spacing w:before="1"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Lược đồ chưa có ràng buộc duy nhất do cơ sở dữ liệu thực thi. Import đối tác kiểm tra trùng fingerprint trước khi thêm, còn issueCertificate luôn thêm record chứng chỉ rồi cập nhật mục directory theo fingerprint. Một khóa do đó có thể xuất hiện trong nhiều certificate record nhưng chỉ một mục danh bạ hiện hành. Khi verify dùng find trên certificates, record đfíng trước sẽ quyết định trạng thái. Thiết kế này đòi hỏi chính sách rõ về gia hạn, thay thế và lịch sử chứng thực, nếu không các bản ghi cũ có thể làm kết luận thiếu nhất quán.</w:t>
      </w:r>
    </w:p>
    <w:p w:rsidR="00000000" w:rsidDel="00000000" w:rsidP="00000000" w:rsidRDefault="00000000" w:rsidRPr="00000000" w14:paraId="0000013A">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Bảng mô tả quan hệ logic hiện có, không phải lược đồ SQL đã triển khai. Nếu chuyển sang PostgreSQL, cần tách khóa, chủ thể, chứng thực, tài liệu, tin nhắn và sự kiện kiểm toán thành các bảng có khóa ngoại. Vật liệu private key không nên nằm trong bảng danh bạ công khai; thay vào đó chỉ lưu tham chiếu secret. Những cột phục vụ trạng thái phải có lịch sử thay đổi, còn chữ ký và ciphertext phải được bảo toàn nguyên byte để người đọc có thể xác minh lại độc lập với màn hình ứng dụng.</w:t>
      </w:r>
    </w:p>
    <w:bookmarkStart w:colFirst="0" w:colLast="0" w:name="bookmark=id.qk1p88fp1pid" w:id="40"/>
    <w:bookmarkEnd w:id="40"/>
    <w:p w:rsidR="00000000" w:rsidDel="00000000" w:rsidP="00000000" w:rsidRDefault="00000000" w:rsidRPr="00000000" w14:paraId="0000013B">
      <w:pPr>
        <w:pStyle w:val="Heading2"/>
        <w:spacing w:line="312" w:lineRule="auto"/>
        <w:ind w:firstLine="580"/>
        <w:rPr/>
      </w:pPr>
      <w:bookmarkStart w:colFirst="0" w:colLast="0" w:name="_heading=h.385h56e4rdm2" w:id="41"/>
      <w:bookmarkEnd w:id="41"/>
      <w:r w:rsidDel="00000000" w:rsidR="00000000" w:rsidRPr="00000000">
        <w:rPr>
          <w:rFonts w:ascii="Times New Roman" w:hAnsi="Times New Roman" w:cs="Times New Roman"/>
          <w:b w:val="0"/>
          <w:i w:val="0"/>
          <w:color w:val="000000"/>
          <w:sz w:val="26"/>
          <w:rtl w:val="0"/>
        </w:rPr>
        <w:t xml:space="preserve">Danh bạ khóa và ý nghĩa của mức tin cậy</w:t>
      </w:r>
    </w:p>
    <w:p w:rsidR="00000000" w:rsidDel="00000000" w:rsidP="00000000" w:rsidRDefault="00000000" w:rsidRPr="00000000" w14:paraId="0000013C">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Danh bạ khóa chứa CA, cán bộ nội bộ và đối tác bên ngoài trong cùng một mảng. Mỗi mục có organizationName, contactName, contactEmail, department, keyType, fingerprint, keyID và publicKeyArmored. Giao diện dùng metadata để chọn đối tượng, trong khi thao tác mật mã sử dụng public key. Thiết kế này thuận tiện cho một cổng chung nhưng cần giải thích rằng tên hiển thị không tự chứng minh chủ sở hfiu khóa. Người vận hành phải xác minh fingerprint hoặc bằng chứng chứng thực trước khi gán khóa cho một doanh nghiệp [1, backend/server.js:142].</w:t>
      </w:r>
    </w:p>
    <w:p w:rsidR="00000000" w:rsidDel="00000000" w:rsidP="00000000" w:rsidRDefault="00000000" w:rsidRPr="00000000" w14:paraId="0000013D">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Trường trustLevel nhận các giá trị như corporate_root, corporate_certified, verified_partner và revoked. Chúng là nhãn do ứng dụng gán, không đồng nhất với kết luận mật mã của OpenPGP. Khi import đối tác, mã nguồn tự gán verified_partner ngay sau khi đọc khóa thành công, chưa thực hiện đối chiếu danh tính hay chữ ký bên ngoài. Vì vậy, từ verified trong giao diện không nên được diễn giải thành hoàn thành thẩm định doanh nghiệp. Một quy trình thực tế cần trạng thái chờ phê duyệt, người kiểm tra, kênh xác nhận và thời điểm xác nhận [1, backend/server.js:152].</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Kiểm tra trùng fingerprint giúp tránh thêm lại cùng khóa qua thao tác import. Tuy nhiên, khóa có cùng email nhưng fingerprint mới có thể là xoay vòng hợp lệ hoặc một cố gắng thay thế khóa. Hệ thống hiện chưa phân biệt hai trường hợp này bằng quy trình riêng. Khi đối tác thông báo đổi khóa, cần kiểm tra xác nhận bằng khóa cũ, kênh liên lạc độc lập hoặc người quản lý quan hệ. Bản ghi mới nên tham chiếu khóa bị thay thế, đồng thời quy định khóa nào dùng để mã hóa các giao dịch tiếp theo.</w:t>
      </w:r>
    </w:p>
    <w:p w:rsidR="00000000" w:rsidDel="00000000" w:rsidP="00000000" w:rsidRDefault="00000000" w:rsidRPr="00000000" w14:paraId="0000013F">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Xóa mục danh bạ chỉ làm khóa biến mất khỏi danh sách hiện hành. Nó không xóa các chữ ký đã tạo, không thu hồi chứng chỉ và không làm những bản public key đã tải trước đó ngừng hoạt động. Đối với CA, route chặn xóa nếu isCA là true. Đối với cán bộ, xóa directory không đổi certificate.status, nên người dùng vẫn có thể cung cấp khóa trực tiếp để xác minh. Đây là điểm khác biệt giữa thao tác quản lý danh sách và thay đổi trạng thái tin cậy của vật liệu mật mã [1, backend/server.js:172].</w:t>
      </w:r>
    </w:p>
    <w:p w:rsidR="00000000" w:rsidDel="00000000" w:rsidP="00000000" w:rsidRDefault="00000000" w:rsidRPr="00000000" w14:paraId="00000140">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Thiết kế dữ liệu nên tách một khóa công khai bất biến khỏi metadata liên hệ có thể thay đổi. Khóa có thể được nhận từ nhiều nguồn, còn đánh giá tin cậy phụ thuộc chính sách, tổ chức và thời điểm. Mô hình gồm Key, Identity, TrustAssessment và KeyReplacement sẽ ghi lại bằng chứng đầy đủ hơn một trường trustLevel. Người dùng vẫn có thể thấy danh bạ đơn giản, nhưng backend có đủ lịch sử để giải thích vì sao khóa được chọn cho một hợp đồng cụ thể, ai phê duyệt và trạng thái nào tồn tại lúc gửi.</w:t>
      </w:r>
    </w:p>
    <w:bookmarkStart w:colFirst="0" w:colLast="0" w:name="bookmark=id.l46petwlf8cj" w:id="42"/>
    <w:bookmarkEnd w:id="42"/>
    <w:p w:rsidR="00000000" w:rsidDel="00000000" w:rsidP="00000000" w:rsidRDefault="00000000" w:rsidRPr="00000000" w14:paraId="00000141">
      <w:pPr>
        <w:pStyle w:val="Heading2"/>
        <w:spacing w:line="312" w:lineRule="auto"/>
        <w:ind w:firstLine="580"/>
        <w:rPr/>
      </w:pPr>
      <w:bookmarkStart w:colFirst="0" w:colLast="0" w:name="_heading=h.khdifdpqsebm" w:id="43"/>
      <w:bookmarkEnd w:id="43"/>
      <w:r w:rsidDel="00000000" w:rsidR="00000000" w:rsidRPr="00000000">
        <w:rPr>
          <w:rFonts w:ascii="Times New Roman" w:hAnsi="Times New Roman" w:cs="Times New Roman"/>
          <w:b w:val="0"/>
          <w:i w:val="0"/>
          <w:color w:val="000000"/>
          <w:sz w:val="26"/>
          <w:rtl w:val="0"/>
        </w:rPr>
        <w:t xml:space="preserve">Nhất quán dữ liệu và tinh huống mất cập nhật</w:t>
      </w:r>
    </w:p>
    <w:p w:rsidR="00000000" w:rsidDel="00000000" w:rsidP="00000000" w:rsidRDefault="00000000" w:rsidRPr="00000000" w14:paraId="00000142">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JsonStore sử dụng readFileSync và writeFileSync, nhưng điều đó không làm toàn bộ nghiệp vụ trở thành giao dịch nguyên tfí. issueCertificate đọc db trước khi thực hiện nhiều thao tác await như giải mã khóa CA, sinh khóa và ký chứng thực. Trong khoảng chờ, một request khác có thể đọc cùng snapshot rồi ghi thay đổi. Khi request đầu tiếp tục, nó ghi lại toàn bộ đối tượng cũ đã sửa cục bộ, làm mất thay đổi vfia được request sau lưu. Đây là mất cập nhật do read–modify–write qua điểm chờ [1, backend/pgp-service.js:188].</w:t>
      </w:r>
    </w:p>
    <w:p w:rsidR="00000000" w:rsidDel="00000000" w:rsidP="00000000" w:rsidRDefault="00000000" w:rsidRPr="00000000" w14:paraId="00000143">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Ví dụ hai quản trị viên cấp khóa gần như đồng thời. A đọc danh sách có mười chứng chỉ rồi chờ sinh khóa. B cũng đọc mười chứng chỉ, hoàn tất trước và ghi mười một. A tiếp tục, thêm chứng chỉ của mình vào snapshot mười phần tfí rồi ghi mười một. Kết quả chỉ còn một trong hai chứng chỉ mới, dù cả hai request có thể trả thành công. Nhật ký hoặc mục directory của thao tác trước cũng có thể bị ghi đè vì toàn bộ sáu vùng dữ liệu nằm trong cùng đối tượng.</w:t>
      </w:r>
    </w:p>
    <w:p w:rsidR="00000000" w:rsidDel="00000000" w:rsidP="00000000" w:rsidRDefault="00000000" w:rsidRPr="00000000" w14:paraId="00000144">
      <w:pPr>
        <w:tabs>
          <w:tab w:val="left" w:leader="none" w:pos="3649"/>
        </w:tabs>
        <w:spacing w:before="127" w:line="312" w:lineRule="auto"/>
        <w:ind w:left="290" w:right="4869"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A: dbA = read()</w:t>
        <w:tab/>
        <w:t xml:space="preserve">// version 10 A: await generateKey()</w:t>
      </w:r>
    </w:p>
    <w:p w:rsidR="00000000" w:rsidDel="00000000" w:rsidP="00000000" w:rsidRDefault="00000000" w:rsidRPr="00000000" w14:paraId="00000145">
      <w:pPr>
        <w:tabs>
          <w:tab w:val="left" w:leader="none" w:pos="3649"/>
        </w:tabs>
        <w:spacing w:before="1" w:line="312" w:lineRule="auto"/>
        <w:ind w:left="290" w:right="4869"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B: dbB = read()</w:t>
        <w:tab/>
        <w:t xml:space="preserve">// version 10 B: await signPrimaryUser()</w:t>
      </w:r>
    </w:p>
    <w:p w:rsidR="00000000" w:rsidDel="00000000" w:rsidP="00000000" w:rsidRDefault="00000000" w:rsidRPr="00000000" w14:paraId="00000146">
      <w:pPr>
        <w:spacing w:line="312" w:lineRule="auto"/>
        <w:ind w:left="290"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B: append(certB, dbB)</w:t>
      </w:r>
    </w:p>
    <w:p w:rsidR="00000000" w:rsidDel="00000000" w:rsidP="00000000" w:rsidRDefault="00000000" w:rsidRPr="00000000" w14:paraId="00000147">
      <w:pPr>
        <w:tabs>
          <w:tab w:val="left" w:leader="none" w:pos="3649"/>
        </w:tabs>
        <w:spacing w:before="19" w:line="312" w:lineRule="auto"/>
        <w:ind w:left="290" w:right="4869"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B: write(dbB)</w:t>
        <w:tab/>
        <w:t xml:space="preserve">// version 11 A: append(certA, dbA)</w:t>
      </w:r>
    </w:p>
    <w:p w:rsidR="00000000" w:rsidDel="00000000" w:rsidP="00000000" w:rsidRDefault="00000000" w:rsidRPr="00000000" w14:paraId="00000148">
      <w:pPr>
        <w:tabs>
          <w:tab w:val="left" w:leader="none" w:pos="3649"/>
        </w:tabs>
        <w:spacing w:before="1" w:line="312" w:lineRule="auto"/>
        <w:ind w:left="290" w:right="4149"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A: write(dbA)</w:t>
        <w:tab/>
        <w:t xml:space="preserve">// certB disappears Fix: compareVersion(10)</w:t>
      </w:r>
    </w:p>
    <w:p w:rsidR="00000000" w:rsidDel="00000000" w:rsidP="00000000" w:rsidRDefault="00000000" w:rsidRPr="00000000" w14:paraId="00000149">
      <w:pPr>
        <w:spacing w:line="312" w:lineRule="auto"/>
        <w:ind w:left="290"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Fix: retry or abort conflict</w:t>
      </w:r>
    </w:p>
    <w:p w:rsidR="00000000" w:rsidDel="00000000" w:rsidP="00000000" w:rsidRDefault="00000000" w:rsidRPr="00000000" w14:paraId="0000014A">
      <w:pPr>
        <w:pBdr>
          <w:top w:space="0" w:sz="0" w:val="nil"/>
          <w:left w:space="0" w:sz="0" w:val="nil"/>
          <w:bottom w:space="0" w:sz="0" w:val="nil"/>
          <w:right w:space="0" w:sz="0" w:val="nil"/>
          <w:between w:space="0" w:sz="0" w:val="nil"/>
        </w:pBdr>
        <w:spacing w:before="168"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Không nên kết luận mọi thao tác async đều có cùng cfía sổ lỗi. signDocument và sendB2BMessage thực hiện công việc mật mã trước, rồi mới đọc, sửa và ghi store bằng các lời gọi đồng bộ liên tiếp. Trong một tiến trình Node, đoạn này ít có cơ hội xen kẽ request hơn issueCertificate. Tuy nhiên, nhiều tiến trình cùng dùng tệp vẫn có thể ghi đè nhau, và sự cố giữa lúc ghi vẫn có thể làm hỏng JSON. Phân tích cần đặt đúng vị trí await và thời điểm lấy snapshot thay vì chỉ nhìn từ khóa async.</w:t>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Giải pháp phát triển tiếp theo có thể là tuần tự hóa các thao tác ghi trong một tiến trình, kết hợp ghi tệp tạm rồi đổi tên nguyên tfí. Cách này chưa giải quyết đầy đủ triển khai nhiều instance. Với cơ sở dữ liệu giao dịch, cần cập nhật certificate, directory và audit trong cùng transaction; dùng ràng buộc duy nhất theo fingerprint hoặc phiên bản chứng thực. Nếu chọn optimistic concurrency, mỗi snapshot mang version và chỉ được ghi khi version chưa đổi. Pseudocode dưới đây minh họa xung đột, không phải kết quả kiểm thử đã chạy.</w:t>
      </w:r>
    </w:p>
    <w:bookmarkStart w:colFirst="0" w:colLast="0" w:name="bookmark=id.5oc8zrchsgag" w:id="44"/>
    <w:bookmarkEnd w:id="44"/>
    <w:p w:rsidR="00000000" w:rsidDel="00000000" w:rsidP="00000000" w:rsidRDefault="00000000" w:rsidRPr="00000000" w14:paraId="0000014C">
      <w:pPr>
        <w:pStyle w:val="Heading2"/>
        <w:spacing w:line="312" w:lineRule="auto"/>
        <w:ind w:firstLine="580"/>
        <w:rPr/>
      </w:pPr>
      <w:bookmarkStart w:colFirst="0" w:colLast="0" w:name="_heading=h.ur8egn1traap" w:id="45"/>
      <w:bookmarkEnd w:id="45"/>
      <w:r w:rsidDel="00000000" w:rsidR="00000000" w:rsidRPr="00000000">
        <w:rPr>
          <w:rFonts w:ascii="Times New Roman" w:hAnsi="Times New Roman" w:cs="Times New Roman"/>
          <w:b w:val="0"/>
          <w:i w:val="0"/>
          <w:color w:val="000000"/>
          <w:sz w:val="26"/>
          <w:rtl w:val="0"/>
        </w:rPr>
        <w:t xml:space="preserve">Thiết kế audit và giới hạn của bằng chứng kiểm toán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before="268" w:line="283" w:lineRule="auto"/>
        <w:ind w:left="290" w:right="7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Mỗi audit record gồm id, action, actor, details, status và timestamp. Hàm logAudit đọc store, chèn bản ghi mới lên đầu, giới hạn danh sách tối đa 500 mục rồi ghi lại JSON. Cấu trúc này giúp quan sát hoạt động gần đây và hỗ trợ minh họa khi cấp khóa, ký tài liệu hoặc gửi tin nhắn. Tuy nhiên, nó là nhật ký vận hành thông thường, chưa có thuộc tính bất biến. Người có quyền sửa db.json có thể sửa cả dữ liệu nghiệp vụ lẫn log, không có chữ ký hoặc chuỗi hash để phát hiện [1, backend/store.js:60].</w:t>
      </w:r>
    </w:p>
    <w:p w:rsidR="00000000" w:rsidDel="00000000" w:rsidP="00000000" w:rsidRDefault="00000000" w:rsidRPr="00000000" w14:paraId="0000014E">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Actor trong nhiều thao tác là chuỗi cố định như Corporate CA Administrator, Admin hoặc Document Verifier. Khi gửi B2B, actor lấy từ senderEmail do request cung cấp. Vì chưa có phiên đăng nhập đáng tin, log chưa chứng minh được người dùng nào thực sự thực hiện thao tác. Nó chỉ cho biết mã nguồn đã ghi nhãn actor nào lúc chạy. Nếu dùng log để điều tra, phải bổ sung subject ID từ cơ chế xác thực, correlation ID, nguồn kết nối và kết quả phân quyền, đồng thời tránh lấy danh tính từ trường người dùng tự khai.</w:t>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Ghi dữ liệu và ghi audit là hai lần write riêng. Trong signDocument, record tài liệu được ghi trước rồi mới gọi logAudit; trong issueCertificate cũng tương tự. Nếu tiến trình dừng giữa hai bước, dữ liệu có thể đã thay đổi nhưng thiếu log. Nếu write trả false, nhiều hàm dịch vụ vẫn tiếp tục vì không kiểm tra kết quả. Do đó, việc giao diện báo thành công chưa phải bằng chứng rằng cả trạng thái và audit đã được lưu bền vững. Đây là lý do cần transaction hoặc outbox khi nâng cấp thiết kế.</w:t>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before="117"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Nội dung log hiện có thể chứa tên tài liệu, tên nhân viên, email đối tác và subject thông điệp B2B. Những trường này hữu ích cho tra cứu nhưng có thể tiết lộ hoạt động kinh doanh dù payload được mã hóa. Thiết kế audit nên xác định dữ liệu tối thiểu cần lưu, phân quyền auditor và thời hạn giữ. Không nên ghi private key, passphrase hoặc toàn bộ body vào log xử lý lỗi. Các định danh bền vững như fingerprint và message ID giúp đối chiếu mà không cần lặp nội dung nhạy cảm [1, backend/pgp-service.js:547].</w:t>
      </w:r>
    </w:p>
    <w:p w:rsidR="00000000" w:rsidDel="00000000" w:rsidP="00000000" w:rsidRDefault="00000000" w:rsidRPr="00000000" w14:paraId="00000151">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Một hệ thống kiểm toán mạnh hơn có thể dùng kho chỉ thêm, chữ ký định kỳ và bản sao ở miền quản trị độc lập. Hash chain giúp phát hiện sửa đổi trong một chuỗi được bảo vệ điểm neo, nhưng tự nó không ngăn người có quyền thay cả chuỗi và điểm neo. Vì vậy, cần kết hợp kiểm soát truy cập, đồng bộ thời gian, sao lưu và giám sát thiếu sự kiện. Đối với đồ án, giá trị của audit là khả năng theo dõi luồng; kết luận phải phản ánh giới hạn này trước khi đề xuất cơ chế bảo toàn bằng chứng.</w:t>
      </w:r>
    </w:p>
    <w:bookmarkStart w:colFirst="0" w:colLast="0" w:name="bookmark=id.9l3yta7y5833" w:id="46"/>
    <w:bookmarkEnd w:id="46"/>
    <w:p w:rsidR="00000000" w:rsidDel="00000000" w:rsidP="00000000" w:rsidRDefault="00000000" w:rsidRPr="00000000" w14:paraId="00000152">
      <w:pPr>
        <w:pStyle w:val="Heading1"/>
        <w:spacing w:line="312" w:lineRule="auto"/>
        <w:ind w:firstLine="580"/>
        <w:rPr/>
      </w:pPr>
      <w:bookmarkStart w:colFirst="0" w:colLast="0" w:name="_heading=h.56ynoya7iow3" w:id="47"/>
      <w:bookmarkEnd w:id="47"/>
      <w:r w:rsidDel="00000000" w:rsidR="00000000" w:rsidRPr="00000000">
        <w:rPr>
          <w:rFonts w:ascii="Times New Roman" w:hAnsi="Times New Roman" w:cs="Times New Roman"/>
          <w:b w:val="0"/>
          <w:i w:val="0"/>
          <w:color w:val="000000"/>
          <w:sz w:val="26"/>
          <w:rtl w:val="0"/>
        </w:rPr>
        <w:t xml:space="preserve">Chương 4 Xây dựng các chức năng mật mã</w:t>
      </w:r>
    </w:p>
    <w:bookmarkStart w:colFirst="0" w:colLast="0" w:name="bookmark=id.666joxh5x1po" w:id="48"/>
    <w:bookmarkEnd w:id="48"/>
    <w:p w:rsidR="00000000" w:rsidDel="00000000" w:rsidP="00000000" w:rsidRDefault="00000000" w:rsidRPr="00000000" w14:paraId="00000153">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Khởi tạo Root CA và xử lý cấu hình bí mật</w:t>
      </w:r>
    </w:p>
    <w:p w:rsidR="00000000" w:rsidDel="00000000" w:rsidP="00000000" w:rsidRDefault="00000000" w:rsidRPr="00000000" w14:paraId="00000154">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Khi máy chủ khởi động, start chờ initCA hoàn tất rồi mới lắng nghe kết nối. Hàm initCA đọc db.json; nếu ca_config có publicKeyArmored, nó dùng lại cấu hình hiện có. Nếu chưa có, hệ thống gọi generateKey với type ecc, User ID của Enterprise Corporate Root CA và passphrase. Sau đó dịch vụ lấy fingerprint, key ID, thuật toán, thời gian tạo và lưu cặp khóa. Trình tự này giúp giữ cùng điểm tin cậy qua các lần chạy thông thường, thay vì tạo khóa mới mỗi khi mở ứng dụng [1, backend/pgp-service.js:11].</w:t>
      </w:r>
    </w:p>
    <w:p w:rsidR="00000000" w:rsidDel="00000000" w:rsidP="00000000" w:rsidRDefault="00000000" w:rsidRPr="00000000" w14:paraId="00000155">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Private key CA được generateKey bảo vệ bằng passphrase trước khi xuất dưới dạng armored. Vì vậy, mô tả khóa CA là private key plaintext hoàn toàn là thiếu chính xác. Rủi ro nằm ở việc ciphertext khóa được lưu trong JSON cùng ứng dụng, trong khi passphrase có giá trị dự phòng hardcoded trong mã nguồn. Nếu người truy cập được cả dữ liệu và cấu hình mặc định, lớp bảo vệ này không tạo được sự tách biệt cần thiết. Cấu hình vận hành phải loại bỏ passphrase dự phòng và dùng bí mật riêng được quản lý [1, backend/pgp-service.js:5].</w:t>
      </w:r>
    </w:p>
    <w:p w:rsidR="00000000" w:rsidDel="00000000" w:rsidP="00000000" w:rsidRDefault="00000000" w:rsidRPr="00000000" w14:paraId="00000156">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Cơ chế dùng lại CA hiện kiểm tra khá ít: chỉ cần tồn tại ca_config và publicKeyArmored là trả về. Nó chưa xác minh private key có đọc được, khớp public key hoặc mở được bằng passphrase hiện tại. Nếu người vận hành đổi biến môi trường CA_PASSPHRASE mà chưa mã hóa lại khóa cũ, server vẫn có thể khởi động, nhưng thao tác cấp chứng chỉ sau đó sẽ thất bại khi decryptKey. Quy trình đổi passphrase phải là một thao tác quản trị có kiểm tra toàn vẹn, sao lưu và xác nhận, không chỉ sửa biến môi trường.</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Dfi liệu CA còn giữ revocationCertificateArmored và trường expiresAt bằng chuỗi Never (Corporate Master). GET /api/ca/status đưa revocationCertificateArmored vào phản hồi cùng public key. Chfíng nhận thu hồi là vật liệu cần bảo vệ theo quy trình quản trị, vì việc phát hành nó có thể làm người nhận loại bỏ khóa gốc. Endpoint trạng thái thông thường nên chỉ trả thông tin công khai cần cho thiết lập tin cậy. Khóa gốc có vòng đời dài cũng cần kế hoạch thay thế, chữ nhãn Never không loại trfi rủi ro thuật toán hoặc sự cố bí mật [1, backend/server.js:50].</w:t>
      </w:r>
    </w:p>
    <w:p w:rsidR="00000000" w:rsidDel="00000000" w:rsidP="00000000" w:rsidRDefault="00000000" w:rsidRPr="00000000" w14:paraId="00000158">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Sau khi tạo CA, initCA ghi store, tạo audit và gọi seedSampleData. Nếu dữ liệu mẫu gặp lỗi, hàm seed bắt lỗi rồi ghi console; cấu hình CA đã tồn tại vẫn được giữ. Lần khởi động sau sẽ bỏ qua seed vì thấy CA có sẵn. Đây là một tình huống khởi tạo từng phần cần được kiểm tra khi demo. Một thiết kế vững hơn nên tách bootstrap CA khỏi nạp dữ liệu mẫu, đánh dấu phiên bản khởi tạo và chỉ coi hệ thống sẵn sàng sau khi các điều kiện bắt buộc được xác nhận.</w:t>
      </w:r>
    </w:p>
    <w:bookmarkStart w:colFirst="0" w:colLast="0" w:name="bookmark=id.seg179lyvj1c" w:id="49"/>
    <w:bookmarkEnd w:id="49"/>
    <w:p w:rsidR="00000000" w:rsidDel="00000000" w:rsidP="00000000" w:rsidRDefault="00000000" w:rsidRPr="00000000" w14:paraId="00000159">
      <w:pPr>
        <w:pStyle w:val="Heading2"/>
        <w:spacing w:line="312" w:lineRule="auto"/>
        <w:ind w:firstLine="580"/>
        <w:rPr/>
      </w:pPr>
      <w:bookmarkStart w:colFirst="0" w:colLast="0" w:name="_heading=h.i5shdus23kgl" w:id="50"/>
      <w:bookmarkEnd w:id="50"/>
      <w:r w:rsidDel="00000000" w:rsidR="00000000" w:rsidRPr="00000000">
        <w:rPr>
          <w:rFonts w:ascii="Times New Roman" w:hAnsi="Times New Roman" w:cs="Times New Roman"/>
          <w:b w:val="0"/>
          <w:i w:val="0"/>
          <w:color w:val="000000"/>
          <w:sz w:val="26"/>
          <w:rtl w:val="0"/>
        </w:rPr>
        <w:t xml:space="preserve">Hai phương thức cấp khóa cho nhân viên</w:t>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before="268"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issueCertificate hỗ trợ hai đường đi: tiếp nhận public key do người dùng chuẩn bị hoặc sinh cặp khóa mới tại CA. Cả hai cùng đi tới bước đọc public key, lấy fingerprint và chứng thực Primary User. Sự khác biệt chủ yếu nằm ở nơi tạo và khả năng tiếp cận private key. Với public key tự nộp, backend không cần tiếp xúc private key của nhân viên trong giai đoạn cấp. Với sinh khóa hộ, backend nắm toàn bộ cặp khóa và tạo bản sao lưu trong dữ liệu demo, nên đây là mô hình ký có yếu tố lưu giữ khóa tập trung [1, backend/pgp-service.js:197].</w:t>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before="116"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Trong nhánh sinh mới, generateKey nhận type ecc và userIDs gồm name, email; lời gọi không truyền passphrase. Private key nhân viên được xuất không có lớp bảo vệ bằng mật khẩu do ứng dụng cấu hình, rồi lưu trong demoPrivateKeyArmored của certificate và directory. Khóa mẫu đối tác cũng được sinh không có passphrase. Điều này giúp trình diễn nhanh nhưng không phù hợp với phát biểu rằng chỉ cá nhân nhân viên có khả năng dùng khóa. Việc tải xuống không tự xóa các bản sao máy chủ đã giữ [1, backend/pgp-service.js:202].</w:t>
      </w:r>
    </w:p>
    <w:p w:rsidR="00000000" w:rsidDel="00000000" w:rsidP="00000000" w:rsidRDefault="00000000" w:rsidRPr="00000000" w14:paraId="0000015C">
      <w:pPr>
        <w:pBdr>
          <w:top w:space="0" w:sz="0" w:val="nil"/>
          <w:left w:space="0" w:sz="0" w:val="nil"/>
          <w:bottom w:space="0" w:sz="0" w:val="nil"/>
          <w:right w:space="0" w:sz="0" w:val="nil"/>
          <w:between w:space="0" w:sz="0" w:val="nil"/>
        </w:pBdr>
        <w:spacing w:before="116" w:line="283" w:lineRule="auto"/>
        <w:ind w:left="290" w:right="9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Trong nhánh tự nộp khóa, việc đọc được armored key chứng minh cấu trúc hợp lệ để thư viện xử lý, chưa chứng minh người nộp biết private key tương ứng. Một người có thể nộp public key công khai của người khác cùng metadata tùy ý. Để cấp chứng thực danh tính đáng tin, quy trình nên yêu cầu chữ ký thử thách trên nonce, liên kết nonce với hồ sơ và hết hạn thử thách. Sau khi xác minh, CA mới phê duyệt User ID và phạm vi. Đây là bước mở rộng cần thiết, chưa xuất hiện trong route hiện tại.</w:t>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Đầu ra certificate chứa originalPublicKeyArmored và certifiedPublicKeyArmored. Đối tác cần bản đã chứng thực nếu muốn verifyPrimaryUser bằng CA; chỉ gửi bản gốc có thể khiến chữ ký tài liệu vẫn đúng nhưng không thấy bảo chứng doanh nghiệp. Vì vậy, thao tác xuất khóa ở giao diện cần ghi rõ mục đích và định dạng. Một hướng dẫn đầy đủ phải phân biệt tải public key để phân phối với tải private key để sử dụng cá nhân, đồng thời tránh gộp hai loại thành một nút tải khóa không có ngữ cảnh.</w:t>
      </w:r>
    </w:p>
    <w:p w:rsidR="00000000" w:rsidDel="00000000" w:rsidP="00000000" w:rsidRDefault="00000000" w:rsidRPr="00000000" w14:paraId="0000015E">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Lựa chọn mô hình cấp khóa ảnh hưởng trực tiếp tới quy trình mất khóa. Nếu nhân viên tự giữ private key, mất khóa có thể buộc sinh khóa mới và thu hồi chứng thực cũ; CA không thể giải mã thay nếu không có cơ chế ký gửi đã thống nhất. Nếu doanh nghiệp giữ khóa tập trung, cần kiểm soát ai có quyền dùng bản sao và lưu dấu xác nhận người ký. Có thể phân tích hai lựa chọn như quyết định thiết kế có đánh đổi cụ thể, thay vì xem việc sinh khóa hộ luôn là tính năng tốt hơn.</w:t>
      </w:r>
    </w:p>
    <w:bookmarkStart w:colFirst="0" w:colLast="0" w:name="bookmark=id.qe38nlycx09t" w:id="51"/>
    <w:bookmarkEnd w:id="51"/>
    <w:p w:rsidR="00000000" w:rsidDel="00000000" w:rsidP="00000000" w:rsidRDefault="00000000" w:rsidRPr="00000000" w14:paraId="0000015F">
      <w:pPr>
        <w:pStyle w:val="Heading2"/>
        <w:spacing w:line="312" w:lineRule="auto"/>
        <w:ind w:firstLine="580"/>
        <w:rPr/>
      </w:pPr>
      <w:bookmarkStart w:colFirst="0" w:colLast="0" w:name="_heading=h.33w16krp7mvq" w:id="52"/>
      <w:bookmarkEnd w:id="52"/>
      <w:r w:rsidDel="00000000" w:rsidR="00000000" w:rsidRPr="00000000">
        <w:rPr>
          <w:rFonts w:ascii="Times New Roman" w:hAnsi="Times New Roman" w:cs="Times New Roman"/>
          <w:b w:val="0"/>
          <w:i w:val="0"/>
          <w:color w:val="000000"/>
          <w:sz w:val="26"/>
          <w:rtl w:val="0"/>
        </w:rPr>
        <w:t xml:space="preserve">Chứng thực Primary User bằng signPrimaryUser</w:t>
      </w:r>
    </w:p>
    <w:p w:rsidR="00000000" w:rsidDel="00000000" w:rsidP="00000000" w:rsidRDefault="00000000" w:rsidRPr="00000000" w14:paraId="00000160">
      <w:pPr>
        <w:pBdr>
          <w:top w:space="0" w:sz="0" w:val="nil"/>
          <w:left w:space="0" w:sz="0" w:val="nil"/>
          <w:bottom w:space="0" w:sz="0" w:val="nil"/>
          <w:right w:space="0" w:sz="0" w:val="nil"/>
          <w:between w:space="0" w:sz="0" w:val="nil"/>
        </w:pBdr>
        <w:spacing w:before="268"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Lệnh trung tâm của quy trình cấp là userPubKey.signPrimaryUser([caPrivKey]). Đối tượng được chứng thực là Primary User của public key, tức mối liên hệ giữa User ID và khóa, không phải nội dung tài liệu hay toàn bộ metadata nhân sự. Kết quả là một public key có thêm certification signature do CA tạo, sau đó được xuất bằng armor. Người nhận có thể dùng public key CA để kiểm tra certification này. Đây là cách áp dụng mô hình tin cậy tổ chức trên cấu trúc OpenPGP, khác với việc phát hành chứng chỉ X.509 [1, backend/pgp-service.js:217], [5].</w:t>
      </w:r>
    </w:p>
    <w:p w:rsidR="00000000" w:rsidDel="00000000" w:rsidP="00000000" w:rsidRDefault="00000000" w:rsidRPr="00000000" w14:paraId="00000161">
      <w:pPr>
        <w:pBdr>
          <w:top w:space="0" w:sz="0" w:val="nil"/>
          <w:left w:space="0" w:sz="0" w:val="nil"/>
          <w:bottom w:space="0" w:sz="0" w:val="nil"/>
          <w:right w:space="0" w:sz="0" w:val="nil"/>
          <w:between w:space="0" w:sz="0" w:val="nil"/>
        </w:pBdr>
        <w:spacing w:before="116" w:line="283" w:lineRule="auto"/>
        <w:ind w:left="290" w:right="8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Tên hàm Primary User có ý nghĩa khi một khóa chứa nhiều User ID. Ứng dụng hiện không đưa ra lựa chọn User ID cụ thể trong form cấp chứng chỉ. Nếu public key có nhiều danh tính hoặc danh tính ưu tiên không trùng email đăng ký, certification có thể không bao phủ điều người dùng nghĩ. Quy trình nên hiển thị User ID sẽ được ký, cho quản trị viên đối chiếu và lưu lại chuỗi hoặc định danh chính xác. Thao tác này giúp tránh đánh đồng email trong record với danh tính thật sự nằm dưới chữ ký CA.</w:t>
      </w:r>
    </w:p>
    <w:p w:rsidR="00000000" w:rsidDel="00000000" w:rsidP="00000000" w:rsidRDefault="00000000" w:rsidRPr="00000000" w14:paraId="00000162">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Một tình huống minh họa là form nhập tên cán bộ A nhưng customPublicKeyArmored chứa User ID của B. Mã nguồn lấy A vào certRecord, còn signPrimaryUser thao tác trên User ID có trong khóa. Giao diện có thể trình bày A là người được cấp dù bằng chứng mật mã mang B. Cách khắc phục không phải đổi nhãn trên giao diện sau ký; phải kiểm tra sự nhất quán trước phát hành. Nếu doanh nghiệp cho phép một khóa dùng nhiều địa chỉ, chính sách cần chỉ rõ các địa chỉ được chấp nhận và ai phê duyệt quan hệ đó.</w:t>
      </w:r>
    </w:p>
    <w:p w:rsidR="00000000" w:rsidDel="00000000" w:rsidP="00000000" w:rsidRDefault="00000000" w:rsidRPr="00000000" w14:paraId="00000163">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Certification cũng không tự mang toàn bộ thẩm quyền nghiệp vụ. Các trường department, role, notes được ghi trong JSON, nhưng mã nguồn không đưa chúng thành thuộc tính được ký riêng. Khi đối tác tải public key, họ có thể kiểm tra CA chứng thực danh tính, song không có bằng chứng trong đó rằng người dùng đang được phép ký hợp đồng vượt một hạn mức. Muốn chứng minh quyền này, cần chứng thực có phạm vi, tài liệu ủy quyền ký số hoặc dịch vụ chính sách đáng tin. Sự phân biệt này quan trọng khi áp dụng chữ ký vào phê duyệt tài chính.</w:t>
      </w:r>
    </w:p>
    <w:p w:rsidR="00000000" w:rsidDel="00000000" w:rsidP="00000000" w:rsidRDefault="00000000" w:rsidRPr="00000000" w14:paraId="00000164">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Cuối cùng, trust anchor phải được phân phối an toàn. Nếu người nhận lấy cả public key cán bộ lẫn public key CA từ một nguồn chưa kiểm chứng, chữ ký đúng chưa đủ loại trfi việc toàn bộ tập khóa bị thay thế. Fingerprint CA cần được đối chiếu qua kênh độc lập hoặc cấu hình sẵn trong trust store tổ chức. Chương trình hiện cung cấp nút tải Root CA, nhưng trách nhiệm thiết lập tin cậy ban đầu nằm ngoài phép verifyPrimaryUser. Đây là điều kiện triển khai cần ghi trong hướng dẫn tiếp nhận đối tác.</w:t>
      </w:r>
    </w:p>
    <w:bookmarkStart w:colFirst="0" w:colLast="0" w:name="bookmark=id.ctrtj7cwwlmj" w:id="53"/>
    <w:bookmarkEnd w:id="53"/>
    <w:p w:rsidR="00000000" w:rsidDel="00000000" w:rsidP="00000000" w:rsidRDefault="00000000" w:rsidRPr="00000000" w14:paraId="00000165">
      <w:pPr>
        <w:pStyle w:val="Heading2"/>
        <w:spacing w:line="312" w:lineRule="auto"/>
        <w:ind w:firstLine="580"/>
        <w:rPr/>
      </w:pPr>
      <w:bookmarkStart w:colFirst="0" w:colLast="0" w:name="_heading=h.baq4q0wmlbv8" w:id="54"/>
      <w:bookmarkEnd w:id="54"/>
      <w:r w:rsidDel="00000000" w:rsidR="00000000" w:rsidRPr="00000000">
        <w:rPr>
          <w:rFonts w:ascii="Times New Roman" w:hAnsi="Times New Roman" w:cs="Times New Roman"/>
          <w:b w:val="0"/>
          <w:i w:val="0"/>
          <w:color w:val="000000"/>
          <w:sz w:val="26"/>
          <w:rtl w:val="0"/>
        </w:rPr>
        <w:t xml:space="preserve">Thu hồi nội bộ và thu hồi OpenPGP</w:t>
      </w:r>
    </w:p>
    <w:p w:rsidR="00000000" w:rsidDel="00000000" w:rsidP="00000000" w:rsidRDefault="00000000" w:rsidRPr="00000000" w14:paraId="00000166">
      <w:pPr>
        <w:pBdr>
          <w:top w:space="0" w:sz="0" w:val="nil"/>
          <w:left w:space="0" w:sz="0" w:val="nil"/>
          <w:bottom w:space="0" w:sz="0" w:val="nil"/>
          <w:right w:space="0" w:sz="0" w:val="nil"/>
          <w:between w:space="0" w:sz="0" w:val="nil"/>
        </w:pBdr>
        <w:spacing w:before="268"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revokeCertificate tìm certificate theo ID, từ chối nếu không tồn tại hoặc đã revoked, rồi cập nhật status, revokedAt và revocationReason. Hàm tìm mục danh bạ cùng fingerprint, đổi trustLevel thành revoked và ghi chú lý do. Cuối cùng, dữ liệu được lưu và một audit WARNING được tạo. Trình tự này đáp fíng việc đánh dấu chứng chỉ không còn được doanh nghiệp chấp nhận trong kho nội bộ. Tuy nhiên, không có lời gọi tạo revocation signature hoặc cập nhật packet khóa trong hàm [1, backend/pgp-service.js:285].</w:t>
      </w:r>
    </w:p>
    <w:p w:rsidR="00000000" w:rsidDel="00000000" w:rsidP="00000000" w:rsidRDefault="00000000" w:rsidRPr="00000000" w14:paraId="00000167">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Sự phân biệt này có tác động trực tiếp khi public key đã được tải ra ngoài. Một đối tác dùng GnuPG với bản khóa cũ không tự biết JSON của doanh nghiệp vfia đổi status. Certification đã phát hành vẫn hiện diện trong public key. Muốn truyền đạt thu hồi ra ngoài, hệ thống phải có cơ chế phù hợp với đối tượng bị thu hồi, chẳng hạn phát hành chứng cfí thu hồi được ký, cung cấp trạng thái đáng tin hoặc cập nhật khóa qua kênh được quản lý. Chỉ đổi màu trạng thái trên portal không thay thế quy trình phân phối đó.</w:t>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Trong nội bộ, verifyDocument tìm certificate theo fingerprint và trả isRevoked. Dịch vụ vẫn đặt isValid true nếu chữ ký nội dung đúng, nên người tiêu thụ API phải xét cờ thu hồi riêng. Đây có thể là cách tách kết quả mật mã khỏi chính sách, nhưng hợp đồng và giao diện phải diễn đạt rõ. Nếu huy hiệu lớn chỉ ghi chữ ký hợp lệ mà bỏ qua cờ revoked, người dùng có thể hiểu nhầm rằng tài liệu được chấp nhận nghiệp vụ. Cần thiết kế một kết luận tổng hợp có lý do và mức độ cảnh báo.</w:t>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before="117"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Lý do thu hồi cũng ảnh hưởng cách xử lý tài liệu cũ. Nghỉ việc vào một ngày xác định khác với phát hiện private key có thể đã lộ từ trước. Trường hợp thử nhất thường liên quan quyền ký mới; trường hợp thử hai đòi hỏi xác định khoảng thời gian chữ ký không còn đáng tin. Record hiện có revokedAt và chuỗi reason nhưng chưa có effectiveFrom, loại sự cố hoặc căn cứ phê duyệt. Đề xuất dữ liệu nên hỗ trợ các khái niệm này để tránh áp dụng cùng một quy tắc cho mọi tình huống.</w:t>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Gia hạn hoặc cấp lại cùng fingerprint tạo thêm vấn đề: issueCertificate luôn thêm certificate mới vào đầu mảng và cập nhật directory, trong khi verify dùng find lấy record đầu. Một lần cấp mới có thể làm trạng thái tra cứu khác với lần thu hồi cũ của cùng khóa. Do đó, vòng đời cần quản lý lịch sử theo khóa và chứng thực, quy định rõ khi nào được khôi phục quyền. Ca kiểm tra cấp lại sau thu hồi là tình huống cần thực nghiệm, không nên mặc định hệ thống đã xử lý đúng chỉ vì các nút cấp và thu hồi hoạt động riêng lẻ.</w:t>
      </w:r>
    </w:p>
    <w:bookmarkStart w:colFirst="0" w:colLast="0" w:name="bookmark=id.ms8vujwu6k97" w:id="55"/>
    <w:bookmarkEnd w:id="55"/>
    <w:p w:rsidR="00000000" w:rsidDel="00000000" w:rsidP="00000000" w:rsidRDefault="00000000" w:rsidRPr="00000000" w14:paraId="0000016B">
      <w:pPr>
        <w:pStyle w:val="Heading2"/>
        <w:spacing w:line="312" w:lineRule="auto"/>
        <w:ind w:firstLine="580"/>
        <w:rPr/>
      </w:pPr>
      <w:bookmarkStart w:colFirst="0" w:colLast="0" w:name="_heading=h.73zou4puvw4r" w:id="56"/>
      <w:bookmarkEnd w:id="56"/>
      <w:r w:rsidDel="00000000" w:rsidR="00000000" w:rsidRPr="00000000">
        <w:rPr>
          <w:rFonts w:ascii="Times New Roman" w:hAnsi="Times New Roman" w:cs="Times New Roman"/>
          <w:b w:val="0"/>
          <w:i w:val="0"/>
          <w:color w:val="000000"/>
          <w:sz w:val="26"/>
          <w:rtl w:val="0"/>
        </w:rPr>
        <w:t xml:space="preserve">Ký văn bản rõ và ý nghĩa của clearsigned message</w:t>
      </w:r>
    </w:p>
    <w:p w:rsidR="00000000" w:rsidDel="00000000" w:rsidP="00000000" w:rsidRDefault="00000000" w:rsidRPr="00000000" w14:paraId="0000016C">
      <w:pPr>
        <w:pBdr>
          <w:top w:space="0" w:sz="0" w:val="nil"/>
          <w:left w:space="0" w:sz="0" w:val="nil"/>
          <w:bottom w:space="0" w:sz="0" w:val="nil"/>
          <w:right w:space="0" w:sz="0" w:val="nil"/>
          <w:between w:space="0" w:sz="0" w:val="nil"/>
        </w:pBdr>
        <w:spacing w:before="268"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Đối với nội dung văn bản, signDocument chuyển Buffer thành chuỗi UTF-8, tạo cleartext message rồi gọi openpgp.sign với signingKeys là private key. Kết quả được lưu dưới dạng signatureArmored và signType clearsigned. Định dạng này đặt văn bản cùng chữ ký trong một khối có thể chuyển qua email hoặc tệp .asc. Người đọc có thể xem nội dung mà không cần giải mã, bởi ký số không cung cấp tính bí mật. Nếu văn bản cần giữ kín, phải thêm bước mã hóa hoặc dùng luồng B2B phù hợp [1, backend/pgp-service.js:340], [5].</w:t>
      </w:r>
    </w:p>
    <w:p w:rsidR="00000000" w:rsidDel="00000000" w:rsidP="00000000" w:rsidRDefault="00000000" w:rsidRPr="00000000" w14:paraId="0000016D">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Private key được readPrivateKey phân tích trước khi ký. Nếu passphrase có giá trị, dịch vụ gọi decryptKey để mở khóa. Nếu người dùng đưa khóa đã bảo vệ nhưng bỏ trống mật khẩu, đối tượng khóa vẫn chưa sẵn sàng để ký và thao tác có thể lỗi tại thư viện. Giao diện nên phân biệt khóa không đọc được, mật khẩu sai và khóa không có khả năng ký. Việc cung cấp passphrase không đồng nghĩa người dùng đã được ứng dụng xác thực; nó chỉ hỗ trợ mở một vật liệu khóa cụ thể.</w:t>
      </w:r>
    </w:p>
    <w:p w:rsidR="00000000" w:rsidDel="00000000" w:rsidP="00000000" w:rsidRDefault="00000000" w:rsidRPr="00000000" w14:paraId="0000016E">
      <w:pPr>
        <w:pBdr>
          <w:top w:space="0" w:sz="0" w:val="nil"/>
          <w:left w:space="0" w:sz="0" w:val="nil"/>
          <w:bottom w:space="0" w:sz="0" w:val="nil"/>
          <w:right w:space="0" w:sz="0" w:val="nil"/>
          <w:between w:space="0" w:sz="0" w:val="nil"/>
        </w:pBdr>
        <w:spacing w:before="117"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Cleartext signature có quy tắc biểu diễn văn bản và xử lý dòng theo OpenPGP. Vì thế, cần cẩn trọng khi đánh đồng chữ ký với hash byte gốc. Node crypto tạo fileHash trên contentBuffer ban đầu, còn OpenPGP.js làm việc với cleartext message và quy tắc chuẩn hóa của định dạng. Một thay đổi biểu diễn dòng có thể ảnh hưởng cách so khớp fileHash khác với cách thư viện xác minh cleartext. Cần phân biệt hai cơ chế độc lập và xây dựng ca thử cho newline, Unicode hoặc khoảng trắng nếu yêu cầu cần bảo toàn byte tuyệt đối [1, backend/pgp-service.js:336], [5].</w:t>
      </w:r>
    </w:p>
    <w:p w:rsidR="00000000" w:rsidDel="00000000" w:rsidP="00000000" w:rsidRDefault="00000000" w:rsidRPr="00000000" w14:paraId="0000016F">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Nếu văn bản có nhiều phần như nội dung hợp đồng, tên người ký và số hồ sơ, tất cả phần cần ràng buộc phải nằm trong thông điệp được ký. Chỉ lưu customDocName thành documentName trong bản ghi không làm tên đó được chữ ký cleartext bảo vệ. Một người có thể sao chép cùng nội dung ký sang tên hiển thị khác mà phép kiểm tra nội dung vẫn đúng. Doanh nghiệp nên dùng mẫu văn bản chứa mã hợp đồng, ngày, phạm vi cam kết và định danh bên tham gia, giúp chữ ký gắn với ngữ cảnh đầy đủ.</w:t>
      </w:r>
    </w:p>
    <w:p w:rsidR="00000000" w:rsidDel="00000000" w:rsidP="00000000" w:rsidRDefault="00000000" w:rsidRPr="00000000" w14:paraId="00000170">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Kết quả clearsign cũng cần được xuất và lưu đúng định dạng. Thao tác copy vào trình soạn thảo giàu định dạng có thể thay đổi dấu ngoặc, khoảng trắng hoặc xuống dòng; một ảnh chụp văn bản không thay thế tệp chữ ký gốc. Khi hướng dẫn người dùng, cần yêu cầu giữ nguyên khối armored và dùng chức năng tải tệp. Việc lưu nội dung ký trong signed_documents giúp demo tiện kiểm tra, nhưng đồng thời đặt nghĩa vụ phân quyền đọc, bởi bất kỳ ai được xem record sẽ thấy phần văn bản rõ.</w:t>
      </w:r>
    </w:p>
    <w:bookmarkStart w:colFirst="0" w:colLast="0" w:name="bookmark=id.c4e55r6bswc3" w:id="57"/>
    <w:bookmarkEnd w:id="57"/>
    <w:p w:rsidR="00000000" w:rsidDel="00000000" w:rsidP="00000000" w:rsidRDefault="00000000" w:rsidRPr="00000000" w14:paraId="00000171">
      <w:pPr>
        <w:pStyle w:val="Heading2"/>
        <w:spacing w:line="312" w:lineRule="auto"/>
        <w:ind w:firstLine="580"/>
        <w:rPr/>
      </w:pPr>
      <w:bookmarkStart w:colFirst="0" w:colLast="0" w:name="_heading=h.3ysb4caqcyae" w:id="58"/>
      <w:bookmarkEnd w:id="58"/>
      <w:r w:rsidDel="00000000" w:rsidR="00000000" w:rsidRPr="00000000">
        <w:rPr>
          <w:rFonts w:ascii="Times New Roman" w:hAnsi="Times New Roman" w:cs="Times New Roman"/>
          <w:b w:val="0"/>
          <w:i w:val="0"/>
          <w:color w:val="000000"/>
          <w:sz w:val="26"/>
          <w:rtl w:val="0"/>
        </w:rPr>
        <w:t xml:space="preserve">Chữ ký tách rời cho PDF DOCX và tệp nhị phân</w:t>
      </w:r>
    </w:p>
    <w:p w:rsidR="00000000" w:rsidDel="00000000" w:rsidP="00000000" w:rsidRDefault="00000000" w:rsidRPr="00000000" w14:paraId="00000172">
      <w:pPr>
        <w:pBdr>
          <w:top w:space="0" w:sz="0" w:val="nil"/>
          <w:left w:space="0" w:sz="0" w:val="nil"/>
          <w:bottom w:space="0" w:sz="0" w:val="nil"/>
          <w:right w:space="0" w:sz="0" w:val="nil"/>
          <w:between w:space="0" w:sz="0" w:val="nil"/>
        </w:pBdr>
        <w:spacing w:before="268"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Với tệp upload, signDocument tạo message từ Uint8Array của contentBuffer và gọi openpgp.sign với detached true. Kết quả là một chữ ký riêng, không đóng gói lại tệp PDF hoặc DOCX. Người nhận cần cả tệp gốc và chữ ký để kiểm tra. Đây là lựa chọn phù hợp với mọi dữ liệu nhị phân vì không yêu cầu thư viện hiểu cấu trúc bên trong tài liệu. Tuy nhiên, nó cũng không tạo chữ ký hiển thị trong PDF hay chữ ký Office theo định dạng ứng dụng tương ứng [1, backend/pgp-service.js:349].</w:t>
      </w:r>
    </w:p>
    <w:p w:rsidR="00000000" w:rsidDel="00000000" w:rsidP="00000000" w:rsidRDefault="00000000" w:rsidRPr="00000000" w14:paraId="00000173">
      <w:pPr>
        <w:pBdr>
          <w:top w:space="0" w:sz="0" w:val="nil"/>
          <w:left w:space="0" w:sz="0" w:val="nil"/>
          <w:bottom w:space="0" w:sz="0" w:val="nil"/>
          <w:right w:space="0" w:sz="0" w:val="nil"/>
          <w:between w:space="0" w:sz="0" w:val="nil"/>
        </w:pBdr>
        <w:spacing w:before="116" w:line="283" w:lineRule="auto"/>
        <w:ind w:left="290" w:right="7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Phép xác minh ràng buộc chữ ký với byte tệp. Một tài liệu Word nhìn giống hệt sau khi mở rồi lưu lại vẫn có thể thay đổi metadata hoặc cấu trúc ZIP bên trong, khiến chữ ký rời không còn khớp. Điều này không nhất thiết chứng minh người dùng cố tình sửa nội dung, nhưng chứng minh tệp được nộp không còn đúng byte đã ký. Quy trình trao đổi cần quy định giữ bản gốc đã ký, tránh tự động tối ưu PDF, nén lại DOCX hoặc chuyển định dạng trước khi kiểm tra.</w:t>
      </w:r>
    </w:p>
    <w:p w:rsidR="00000000" w:rsidDel="00000000" w:rsidP="00000000" w:rsidRDefault="00000000" w:rsidRPr="00000000" w14:paraId="00000174">
      <w:pPr>
        <w:pBdr>
          <w:top w:space="0" w:sz="0" w:val="nil"/>
          <w:left w:space="0" w:sz="0" w:val="nil"/>
          <w:bottom w:space="0" w:sz="0" w:val="nil"/>
          <w:right w:space="0" w:sz="0" w:val="nil"/>
          <w:between w:space="0" w:sz="0" w:val="nil"/>
        </w:pBdr>
        <w:spacing w:before="1" w:lineRule="auto" w:line="312"/>
        <w:rPr>
          <w:color w:val="000000"/>
          <w:sz w:val="11"/>
          <w:szCs w:val="11"/>
        </w:rPr>
      </w:pPr>
      <w:r w:rsidDel="00000000" w:rsidR="00000000" w:rsidRPr="00000000">
        <w:rPr>
          <w:rFonts w:ascii="Times New Roman" w:hAnsi="Times New Roman" w:cs="Times New Roman"/>
          <w:b w:val="0"/>
          <w:i w:val="0"/>
          <w:color w:val="000000"/>
          <w:sz w:val="26"/>
          <w:rtl w:val="0"/>
        </w:rPr>
      </w:r>
    </w:p>
    <w:tbl>
      <w:tblPr>
        <w:tblStyle w:val="Table5"/>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342"/>
        <w:gridCol w:w="2804"/>
        <w:gridCol w:w="2804"/>
        <w:gridCol w:w="2688"/>
        <w:tblGridChange w:id="0">
          <w:tblGrid>
            <w:gridCol w:w="1342"/>
            <w:gridCol w:w="2804"/>
            <w:gridCol w:w="2804"/>
            <w:gridCol w:w="2688"/>
          </w:tblGrid>
        </w:tblGridChange>
      </w:tblGrid>
      <w:tr>
        <w:trPr>
          <w:cantSplit w:val="0"/>
          <w:trHeight w:val="425" w:hRule="atLeast"/>
          <w:tblHeader w:val="0"/>
        </w:trPr>
        <w:tc>
          <w:tcPr>
            <w:shd w:fill="1E293B"/>
            <w:vAlign w:val="center"/>
          </w:tcPr>
          <w:p w:rsidR="00000000" w:rsidDel="00000000" w:rsidP="00000000" w:rsidRDefault="00000000" w:rsidRPr="00000000" w14:paraId="00000175">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Tiêu chí</w:t>
            </w:r>
          </w:p>
        </w:tc>
        <w:tc>
          <w:tcPr>
            <w:shd w:fill="1E293B"/>
            <w:vAlign w:val="center"/>
          </w:tcPr>
          <w:p w:rsidR="00000000" w:rsidDel="00000000" w:rsidP="00000000" w:rsidRDefault="00000000" w:rsidRPr="00000000" w14:paraId="00000176">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Clearsign</w:t>
            </w:r>
          </w:p>
        </w:tc>
        <w:tc>
          <w:tcPr>
            <w:shd w:fill="1E293B"/>
            <w:vAlign w:val="center"/>
          </w:tcPr>
          <w:p w:rsidR="00000000" w:rsidDel="00000000" w:rsidP="00000000" w:rsidRDefault="00000000" w:rsidRPr="00000000" w14:paraId="00000177">
            <w:pPr>
              <w:pBdr>
                <w:top w:space="0" w:sz="0" w:val="nil"/>
                <w:left w:space="0" w:sz="0" w:val="nil"/>
                <w:bottom w:space="0" w:sz="0" w:val="nil"/>
                <w:right w:space="0" w:sz="0" w:val="nil"/>
                <w:between w:space="0" w:sz="0" w:val="nil"/>
              </w:pBdr>
              <w:spacing w:before="68" w:lineRule="auto"/>
              <w:ind w:left="100"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Detached trong repo</w:t>
            </w:r>
          </w:p>
        </w:tc>
        <w:tc>
          <w:tcPr>
            <w:shd w:fill="1E293B"/>
            <w:vAlign w:val="center"/>
          </w:tcPr>
          <w:p w:rsidR="00000000" w:rsidDel="00000000" w:rsidP="00000000" w:rsidRDefault="00000000" w:rsidRPr="00000000" w14:paraId="00000178">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Chfi ký nhúng PDF</w:t>
            </w:r>
          </w:p>
        </w:tc>
      </w:tr>
      <w:tr>
        <w:trPr>
          <w:cantSplit w:val="0"/>
          <w:trHeight w:val="426" w:hRule="atLeast"/>
          <w:tblHeader w:val="0"/>
        </w:trPr>
        <w:tc>
          <w:tcPr>
            <w:shd w:fill="F8FAFC"/>
            <w:vAlign w:val="center"/>
          </w:tcPr>
          <w:p w:rsidR="00000000" w:rsidDel="00000000" w:rsidP="00000000" w:rsidRDefault="00000000" w:rsidRPr="00000000" w14:paraId="00000179">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Đối tượng</w:t>
            </w:r>
          </w:p>
        </w:tc>
        <w:tc>
          <w:tcPr>
            <w:shd w:fill="F8FAFC"/>
            <w:vAlign w:val="center"/>
          </w:tcPr>
          <w:p w:rsidR="00000000" w:rsidDel="00000000" w:rsidP="00000000" w:rsidRDefault="00000000" w:rsidRPr="00000000" w14:paraId="0000017A">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Văn bản rõ</w:t>
            </w:r>
          </w:p>
        </w:tc>
        <w:tc>
          <w:tcPr>
            <w:shd w:fill="F8FAFC"/>
            <w:vAlign w:val="center"/>
          </w:tcPr>
          <w:p w:rsidR="00000000" w:rsidDel="00000000" w:rsidP="00000000" w:rsidRDefault="00000000" w:rsidRPr="00000000" w14:paraId="0000017B">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Byte tệp bất kỳ</w:t>
            </w:r>
          </w:p>
        </w:tc>
        <w:tc>
          <w:tcPr>
            <w:shd w:fill="F8FAFC"/>
            <w:vAlign w:val="center"/>
          </w:tcPr>
          <w:p w:rsidR="00000000" w:rsidDel="00000000" w:rsidP="00000000" w:rsidRDefault="00000000" w:rsidRPr="00000000" w14:paraId="0000017C">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Cấu trúc PDF</w:t>
            </w:r>
          </w:p>
        </w:tc>
      </w:tr>
      <w:tr>
        <w:trPr>
          <w:cantSplit w:val="0"/>
          <w:trHeight w:val="691" w:hRule="atLeast"/>
          <w:tblHeader w:val="0"/>
        </w:trPr>
        <w:tc>
          <w:tcPr>
            <w:shd w:fill="FFFFFF"/>
            <w:vAlign w:val="center"/>
          </w:tcPr>
          <w:p w:rsidR="00000000" w:rsidDel="00000000" w:rsidP="00000000" w:rsidRDefault="00000000" w:rsidRPr="00000000" w14:paraId="0000017D">
            <w:pPr>
              <w:pBdr>
                <w:top w:space="0" w:sz="0" w:val="nil"/>
                <w:left w:space="0" w:sz="0" w:val="nil"/>
                <w:bottom w:space="0" w:sz="0" w:val="nil"/>
                <w:right w:space="0" w:sz="0" w:val="nil"/>
                <w:between w:space="0" w:sz="0" w:val="nil"/>
              </w:pBdr>
              <w:spacing w:before="68" w:line="264" w:lineRule="auto"/>
              <w:ind w:left="99" w:right="40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Nội dung trong .asc</w:t>
            </w:r>
          </w:p>
        </w:tc>
        <w:tc>
          <w:tcPr>
            <w:shd w:fill="FFFFFF"/>
            <w:vAlign w:val="center"/>
          </w:tcPr>
          <w:p w:rsidR="00000000" w:rsidDel="00000000" w:rsidP="00000000" w:rsidRDefault="00000000" w:rsidRPr="00000000" w14:paraId="0000017E">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FFFFF"/>
            <w:vAlign w:val="center"/>
          </w:tcPr>
          <w:p w:rsidR="00000000" w:rsidDel="00000000" w:rsidP="00000000" w:rsidRDefault="00000000" w:rsidRPr="00000000" w14:paraId="0000017F">
            <w:pPr>
              <w:pBdr>
                <w:top w:space="0" w:sz="0" w:val="nil"/>
                <w:left w:space="0" w:sz="0" w:val="nil"/>
                <w:bottom w:space="0" w:sz="0" w:val="nil"/>
                <w:right w:space="0" w:sz="0" w:val="nil"/>
                <w:between w:space="0" w:sz="0" w:val="nil"/>
              </w:pBdr>
              <w:spacing w:before="201"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w:t>
            </w:r>
          </w:p>
        </w:tc>
        <w:tc>
          <w:tcPr>
            <w:shd w:fill="FFFFFF"/>
            <w:vAlign w:val="center"/>
          </w:tcPr>
          <w:p w:rsidR="00000000" w:rsidDel="00000000" w:rsidP="00000000" w:rsidRDefault="00000000" w:rsidRPr="00000000" w14:paraId="00000180">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 áp dụng</w:t>
            </w:r>
          </w:p>
        </w:tc>
      </w:tr>
      <w:tr>
        <w:trPr>
          <w:cantSplit w:val="0"/>
          <w:trHeight w:val="692" w:hRule="atLeast"/>
          <w:tblHeader w:val="0"/>
        </w:trPr>
        <w:tc>
          <w:tcPr>
            <w:shd w:fill="F8FAFC"/>
            <w:vAlign w:val="center"/>
          </w:tcPr>
          <w:p w:rsidR="00000000" w:rsidDel="00000000" w:rsidP="00000000" w:rsidRDefault="00000000" w:rsidRPr="00000000" w14:paraId="00000181">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Cần tệp gốc riêng</w:t>
            </w:r>
          </w:p>
        </w:tc>
        <w:tc>
          <w:tcPr>
            <w:shd w:fill="F8FAFC"/>
            <w:vAlign w:val="center"/>
          </w:tcPr>
          <w:p w:rsidR="00000000" w:rsidDel="00000000" w:rsidP="00000000" w:rsidRDefault="00000000" w:rsidRPr="00000000" w14:paraId="00000182">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 với khối đầy đủ</w:t>
            </w:r>
          </w:p>
        </w:tc>
        <w:tc>
          <w:tcPr>
            <w:shd w:fill="F8FAFC"/>
            <w:vAlign w:val="center"/>
          </w:tcPr>
          <w:p w:rsidR="00000000" w:rsidDel="00000000" w:rsidP="00000000" w:rsidRDefault="00000000" w:rsidRPr="00000000" w14:paraId="00000183">
            <w:pPr>
              <w:pBdr>
                <w:top w:space="0" w:sz="0" w:val="nil"/>
                <w:left w:space="0" w:sz="0" w:val="nil"/>
                <w:bottom w:space="0" w:sz="0" w:val="nil"/>
                <w:right w:space="0" w:sz="0" w:val="nil"/>
                <w:between w:space="0" w:sz="0" w:val="nil"/>
              </w:pBdr>
              <w:spacing w:before="202"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8FAFC"/>
            <w:vAlign w:val="center"/>
          </w:tcPr>
          <w:p w:rsidR="00000000" w:rsidDel="00000000" w:rsidP="00000000" w:rsidRDefault="00000000" w:rsidRPr="00000000" w14:paraId="00000184">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PDF tự chứa cấu trúc</w:t>
            </w:r>
          </w:p>
        </w:tc>
      </w:tr>
      <w:tr>
        <w:trPr>
          <w:cantSplit w:val="0"/>
          <w:trHeight w:val="957" w:hRule="atLeast"/>
          <w:tblHeader w:val="0"/>
        </w:trPr>
        <w:tc>
          <w:tcPr>
            <w:shd w:fill="FFFFFF"/>
            <w:vAlign w:val="center"/>
          </w:tcPr>
          <w:p w:rsidR="00000000" w:rsidDel="00000000" w:rsidP="00000000" w:rsidRDefault="00000000" w:rsidRPr="00000000" w14:paraId="00000185">
            <w:pPr>
              <w:pBdr>
                <w:top w:space="0" w:sz="0" w:val="nil"/>
                <w:left w:space="0" w:sz="0" w:val="nil"/>
                <w:bottom w:space="0" w:sz="0" w:val="nil"/>
                <w:right w:space="0" w:sz="0" w:val="nil"/>
                <w:between w:space="0" w:sz="0" w:val="nil"/>
              </w:pBdr>
              <w:spacing w:before="68" w:line="264" w:lineRule="auto"/>
              <w:ind w:left="99" w:right="168"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Hiển thị dấu ký trong PDF</w:t>
            </w:r>
          </w:p>
        </w:tc>
        <w:tc>
          <w:tcPr>
            <w:shd w:fill="FFFFFF"/>
            <w:vAlign w:val="center"/>
          </w:tcPr>
          <w:p w:rsidR="00000000" w:rsidDel="00000000" w:rsidP="00000000" w:rsidRDefault="00000000" w:rsidRPr="00000000" w14:paraId="00000186">
            <w:pPr>
              <w:pBdr>
                <w:top w:space="0" w:sz="0" w:val="nil"/>
                <w:left w:space="0" w:sz="0" w:val="nil"/>
                <w:bottom w:space="0" w:sz="0" w:val="nil"/>
                <w:right w:space="0" w:sz="0" w:val="nil"/>
                <w:between w:space="0" w:sz="0" w:val="nil"/>
              </w:pBdr>
              <w:spacing w:before="92" w:lineRule="auto"/>
              <w:rPr>
                <w:color w:val="000000"/>
                <w:sz w:val="21"/>
                <w:szCs w:val="21"/>
              </w:rPr>
            </w:pPr>
            <w:r w:rsidDel="00000000" w:rsidR="00000000" w:rsidRPr="00000000">
              <w:rPr>
                <w:rFonts w:ascii="Times New Roman" w:hAnsi="Times New Roman" w:cs="Times New Roman"/>
                <w:b w:val="0"/>
                <w:i w:val="0"/>
                <w:color w:val="1F2937"/>
                <w:sz w:val="20"/>
                <w:rtl w:val="0"/>
              </w:rPr>
            </w:r>
          </w:p>
          <w:p w:rsidR="00000000" w:rsidDel="00000000" w:rsidP="00000000" w:rsidRDefault="00000000" w:rsidRPr="00000000" w14:paraId="00000187">
            <w:pPr>
              <w:pBdr>
                <w:top w:space="0" w:sz="0" w:val="nil"/>
                <w:left w:space="0" w:sz="0" w:val="nil"/>
                <w:bottom w:space="0" w:sz="0" w:val="nil"/>
                <w:right w:space="0" w:sz="0" w:val="nil"/>
                <w:between w:space="0" w:sz="0" w:val="nil"/>
              </w:pBdr>
              <w:spacing w:before="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w:t>
            </w:r>
          </w:p>
        </w:tc>
        <w:tc>
          <w:tcPr>
            <w:shd w:fill="FFFFFF"/>
            <w:vAlign w:val="center"/>
          </w:tcPr>
          <w:p w:rsidR="00000000" w:rsidDel="00000000" w:rsidP="00000000" w:rsidRDefault="00000000" w:rsidRPr="00000000" w14:paraId="00000188">
            <w:pPr>
              <w:pBdr>
                <w:top w:space="0" w:sz="0" w:val="nil"/>
                <w:left w:space="0" w:sz="0" w:val="nil"/>
                <w:bottom w:space="0" w:sz="0" w:val="nil"/>
                <w:right w:space="0" w:sz="0" w:val="nil"/>
                <w:between w:space="0" w:sz="0" w:val="nil"/>
              </w:pBdr>
              <w:spacing w:before="92" w:lineRule="auto"/>
              <w:rPr>
                <w:color w:val="000000"/>
                <w:sz w:val="21"/>
                <w:szCs w:val="21"/>
              </w:rPr>
            </w:pPr>
            <w:r w:rsidDel="00000000" w:rsidR="00000000" w:rsidRPr="00000000">
              <w:rPr>
                <w:rFonts w:ascii="Times New Roman" w:hAnsi="Times New Roman" w:cs="Times New Roman"/>
                <w:b w:val="0"/>
                <w:i w:val="0"/>
                <w:color w:val="1F2937"/>
                <w:sz w:val="20"/>
                <w:rtl w:val="0"/>
              </w:rPr>
            </w:r>
          </w:p>
          <w:p w:rsidR="00000000" w:rsidDel="00000000" w:rsidP="00000000" w:rsidRDefault="00000000" w:rsidRPr="00000000" w14:paraId="00000189">
            <w:pPr>
              <w:pBdr>
                <w:top w:space="0" w:sz="0" w:val="nil"/>
                <w:left w:space="0" w:sz="0" w:val="nil"/>
                <w:bottom w:space="0" w:sz="0" w:val="nil"/>
                <w:right w:space="0" w:sz="0" w:val="nil"/>
                <w:between w:space="0" w:sz="0" w:val="nil"/>
              </w:pBdr>
              <w:spacing w:before="1"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w:t>
            </w:r>
          </w:p>
        </w:tc>
        <w:tc>
          <w:tcPr>
            <w:shd w:fill="FFFFFF"/>
            <w:vAlign w:val="center"/>
          </w:tcPr>
          <w:p w:rsidR="00000000" w:rsidDel="00000000" w:rsidP="00000000" w:rsidRDefault="00000000" w:rsidRPr="00000000" w14:paraId="0000018A">
            <w:pPr>
              <w:pBdr>
                <w:top w:space="0" w:sz="0" w:val="nil"/>
                <w:left w:space="0" w:sz="0" w:val="nil"/>
                <w:bottom w:space="0" w:sz="0" w:val="nil"/>
                <w:right w:space="0" w:sz="0" w:val="nil"/>
                <w:between w:space="0" w:sz="0" w:val="nil"/>
              </w:pBdr>
              <w:spacing w:before="92" w:lineRule="auto"/>
              <w:rPr>
                <w:color w:val="000000"/>
                <w:sz w:val="21"/>
                <w:szCs w:val="21"/>
              </w:rPr>
            </w:pPr>
            <w:r w:rsidDel="00000000" w:rsidR="00000000" w:rsidRPr="00000000">
              <w:rPr>
                <w:rFonts w:ascii="Times New Roman" w:hAnsi="Times New Roman" w:cs="Times New Roman"/>
                <w:b w:val="0"/>
                <w:i w:val="0"/>
                <w:color w:val="1F2937"/>
                <w:sz w:val="20"/>
                <w:rtl w:val="0"/>
              </w:rPr>
            </w:r>
          </w:p>
          <w:p w:rsidR="00000000" w:rsidDel="00000000" w:rsidP="00000000" w:rsidRDefault="00000000" w:rsidRPr="00000000" w14:paraId="0000018B">
            <w:pPr>
              <w:pBdr>
                <w:top w:space="0" w:sz="0" w:val="nil"/>
                <w:left w:space="0" w:sz="0" w:val="nil"/>
                <w:bottom w:space="0" w:sz="0" w:val="nil"/>
                <w:right w:space="0" w:sz="0" w:val="nil"/>
                <w:between w:space="0" w:sz="0" w:val="nil"/>
              </w:pBdr>
              <w:spacing w:before="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Tùy công cụ</w:t>
            </w:r>
          </w:p>
        </w:tc>
      </w:tr>
      <w:tr>
        <w:trPr>
          <w:cantSplit w:val="0"/>
          <w:trHeight w:val="692" w:hRule="atLeast"/>
          <w:tblHeader w:val="0"/>
        </w:trPr>
        <w:tc>
          <w:tcPr>
            <w:shd w:fill="F8FAFC"/>
            <w:vAlign w:val="center"/>
          </w:tcPr>
          <w:p w:rsidR="00000000" w:rsidDel="00000000" w:rsidP="00000000" w:rsidRDefault="00000000" w:rsidRPr="00000000" w14:paraId="0000018C">
            <w:pPr>
              <w:pBdr>
                <w:top w:space="0" w:sz="0" w:val="nil"/>
                <w:left w:space="0" w:sz="0" w:val="nil"/>
                <w:bottom w:space="0" w:sz="0" w:val="nil"/>
                <w:right w:space="0" w:sz="0" w:val="nil"/>
                <w:between w:space="0" w:sz="0" w:val="nil"/>
              </w:pBdr>
              <w:spacing w:before="69" w:line="264" w:lineRule="auto"/>
              <w:ind w:left="99" w:right="341"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Tình trạng triển khai</w:t>
            </w:r>
          </w:p>
        </w:tc>
        <w:tc>
          <w:tcPr>
            <w:shd w:fill="F8FAFC"/>
            <w:vAlign w:val="center"/>
          </w:tcPr>
          <w:p w:rsidR="00000000" w:rsidDel="00000000" w:rsidP="00000000" w:rsidRDefault="00000000" w:rsidRPr="00000000" w14:paraId="0000018D">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8FAFC"/>
            <w:vAlign w:val="center"/>
          </w:tcPr>
          <w:p w:rsidR="00000000" w:rsidDel="00000000" w:rsidP="00000000" w:rsidRDefault="00000000" w:rsidRPr="00000000" w14:paraId="0000018E">
            <w:pPr>
              <w:pBdr>
                <w:top w:space="0" w:sz="0" w:val="nil"/>
                <w:left w:space="0" w:sz="0" w:val="nil"/>
                <w:bottom w:space="0" w:sz="0" w:val="nil"/>
                <w:right w:space="0" w:sz="0" w:val="nil"/>
                <w:between w:space="0" w:sz="0" w:val="nil"/>
              </w:pBdr>
              <w:spacing w:before="202"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8FAFC"/>
            <w:vAlign w:val="center"/>
          </w:tcPr>
          <w:p w:rsidR="00000000" w:rsidDel="00000000" w:rsidP="00000000" w:rsidRDefault="00000000" w:rsidRPr="00000000" w14:paraId="0000018F">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Ngoài phạm vi repo</w:t>
            </w:r>
          </w:p>
        </w:tc>
      </w:tr>
    </w:tbl>
    <w:p w:rsidR="00000000" w:rsidDel="00000000" w:rsidP="00000000" w:rsidRDefault="00000000" w:rsidRPr="00000000" w14:paraId="00000190">
      <w:pPr>
        <w:pBdr>
          <w:top w:space="0" w:sz="0" w:val="nil"/>
          <w:left w:space="0" w:sz="0" w:val="nil"/>
          <w:bottom w:space="0" w:sz="0" w:val="nil"/>
          <w:right w:space="0" w:sz="0" w:val="nil"/>
          <w:between w:space="0" w:sz="0" w:val="nil"/>
        </w:pBdr>
        <w:spacing w:before="28"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91">
      <w:pPr>
        <w:pBdr>
          <w:top w:space="0" w:sz="0" w:val="nil"/>
          <w:left w:space="0" w:sz="0" w:val="nil"/>
          <w:bottom w:space="0" w:sz="0" w:val="nil"/>
          <w:right w:space="0" w:sz="0" w:val="nil"/>
          <w:between w:space="0" w:sz="0" w:val="nil"/>
        </w:pBdr>
        <w:spacing w:before="1"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Ứng dụng lưu hash SHA-256 và kích thước tệp để tra cứu, nhưng không lưu nội dung nhị phân trong docRecord. Do đó, chức năng lịch sử ký không phải kho sao lưu hợp đồng. Muốn tái kiểm chứng sau nhiều tháng, tổ chức phải giữ bản gốc, chữ ký và public key với bằng chứng tin cậy liên quan. Việc chỉ giữ hash không cho phép tái tạo tệp bị mất; giữ chữ ký cũng không khôi phục được tài liệu. Thiết kế lưu trữ hồ sơ nên kiểm tra định kỳ khả năng đọc lại đầy đủ bộ chứng cfí.</w:t>
      </w:r>
    </w:p>
    <w:p w:rsidR="00000000" w:rsidDel="00000000" w:rsidP="00000000" w:rsidRDefault="00000000" w:rsidRPr="00000000" w14:paraId="00000192">
      <w:pPr>
        <w:pBdr>
          <w:top w:space="0" w:sz="0" w:val="nil"/>
          <w:left w:space="0" w:sz="0" w:val="nil"/>
          <w:bottom w:space="0" w:sz="0" w:val="nil"/>
          <w:right w:space="0" w:sz="0" w:val="nil"/>
          <w:between w:space="0" w:sz="0" w:val="nil"/>
        </w:pBdr>
        <w:spacing w:before="116" w:line="283" w:lineRule="auto"/>
        <w:ind w:left="290" w:right="79"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Bảng dưới so sánh ba cách biểu diễn thường bị nhầm lẫn. Clearsign giữ văn bản trong khối chữ ký, detached giữ chữ ký tách rời, còn chữ ký nhúng PDF là cơ chế khác không được repo hiện thực. Trong giao diện nên dùng đúng tên để người dùng hiểu sản phẩm đầu ra. Khi kiểm thử, cần lấy cùng tệp qua luồng tải xuống thực tế, xác minh bản nguyên, rồi sửa có kiểm soát một byte để quan sát kết quả. Những bước này là đề xuất kiểm thử, chưa được xem như bằng chứng đã chạy trong báo cáo.</w:t>
      </w:r>
    </w:p>
    <w:bookmarkStart w:colFirst="0" w:colLast="0" w:name="bookmark=id.o9fk42nnfu9l" w:id="59"/>
    <w:bookmarkEnd w:id="59"/>
    <w:p w:rsidR="00000000" w:rsidDel="00000000" w:rsidP="00000000" w:rsidRDefault="00000000" w:rsidRPr="00000000" w14:paraId="00000193">
      <w:pPr>
        <w:pStyle w:val="Heading2"/>
        <w:spacing w:line="312" w:lineRule="auto"/>
        <w:ind w:firstLine="580"/>
        <w:rPr/>
      </w:pPr>
      <w:bookmarkStart w:colFirst="0" w:colLast="0" w:name="_heading=h.ux3254oiyy0w" w:id="60"/>
      <w:bookmarkEnd w:id="60"/>
      <w:r w:rsidDel="00000000" w:rsidR="00000000" w:rsidRPr="00000000">
        <w:rPr>
          <w:rFonts w:ascii="Times New Roman" w:hAnsi="Times New Roman" w:cs="Times New Roman"/>
          <w:b w:val="0"/>
          <w:i w:val="0"/>
          <w:color w:val="000000"/>
          <w:sz w:val="26"/>
          <w:rtl w:val="0"/>
        </w:rPr>
        <w:t xml:space="preserve">Tách kết quả mật mã chứng thực CA và quyết định chấp nhận</w:t>
      </w:r>
    </w:p>
    <w:p w:rsidR="00000000" w:rsidDel="00000000" w:rsidP="00000000" w:rsidRDefault="00000000" w:rsidRPr="00000000" w14:paraId="00000194">
      <w:pPr>
        <w:pBdr>
          <w:top w:space="0" w:sz="0" w:val="nil"/>
          <w:left w:space="0" w:sz="0" w:val="nil"/>
          <w:bottom w:space="0" w:sz="0" w:val="nil"/>
          <w:right w:space="0" w:sz="0" w:val="nil"/>
          <w:between w:space="0" w:sz="0" w:val="nil"/>
        </w:pBdr>
        <w:spacing w:before="268"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Sau khi chữ ký nội dung đúng, verifyDocument gọi verifyPrimaryUser với public key CA rồi tìm kết quả có valid true. Nếu tìm thấy, isCertifiedByCA được đặt true; nếu không, chi tiết mô tả khóa chưa có bảo chứng CA. Tiếp theo, dịch vụ tìm certificate theo fingerprint và kiểm tra status revoked. Ba điều kiện này được trả riêng trong response. isValid vẫn bằng true cho mọi trường hợp đã qua bước xác minh nội dung, kể cả không được CA chứng thực hoặc đã thu hồi [1, backend/pgp-service.js:453].</w:t>
      </w:r>
    </w:p>
    <w:p w:rsidR="00000000" w:rsidDel="00000000" w:rsidP="00000000" w:rsidRDefault="00000000" w:rsidRPr="00000000" w14:paraId="00000195">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Cách tách dữ liệu là hữu ích nếu client hiểu đầy đủ, nhưng tên isValid dễ bị diễn giải quá rộng. Một kết luận nghiệp vụ nên dùng các trường rõ như signatureValid, caCertified, locallyRevoked, locallyExpired và policyAccepted. Quyết định cuối phụ thuộc yêu cầu: cổng công khai có thể cho phép kiểm tra chữ ký tự ký để biết dữ liệu có đổi không, trong khi duyệt thanh toán chỉ chấp nhận khóa thuộc người có quyền và đang hiệu lực. Cùng một bằng chứng mật mã có thể dẫn tới hai quyết định ứng dụng khác nhau.</w:t>
      </w:r>
    </w:p>
    <w:p w:rsidR="00000000" w:rsidDel="00000000" w:rsidP="00000000" w:rsidRDefault="00000000" w:rsidRPr="00000000" w14:paraId="00000196">
      <w:pPr>
        <w:pBdr>
          <w:top w:space="0" w:sz="0" w:val="nil"/>
          <w:left w:space="0" w:sz="0" w:val="nil"/>
          <w:bottom w:space="0" w:sz="0" w:val="nil"/>
          <w:right w:space="0" w:sz="0" w:val="nil"/>
          <w:between w:space="0" w:sz="0" w:val="nil"/>
        </w:pBdr>
        <w:spacing w:before="11" w:lineRule="auto" w:line="312"/>
        <w:rPr>
          <w:color w:val="000000"/>
          <w:sz w:val="10"/>
          <w:szCs w:val="10"/>
        </w:rPr>
      </w:pPr>
      <w:r w:rsidDel="00000000" w:rsidR="00000000" w:rsidRPr="00000000">
        <w:rPr>
          <w:rFonts w:ascii="Times New Roman" w:hAnsi="Times New Roman" w:cs="Times New Roman"/>
          <w:b w:val="0"/>
          <w:i w:val="0"/>
          <w:color w:val="000000"/>
          <w:sz w:val="26"/>
          <w:rtl w:val="0"/>
        </w:rPr>
      </w:r>
    </w:p>
    <w:tbl>
      <w:tblPr>
        <w:tblStyle w:val="Table6"/>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342"/>
        <w:gridCol w:w="2804"/>
        <w:gridCol w:w="2804"/>
        <w:gridCol w:w="2688"/>
        <w:tblGridChange w:id="0">
          <w:tblGrid>
            <w:gridCol w:w="1342"/>
            <w:gridCol w:w="2804"/>
            <w:gridCol w:w="2804"/>
            <w:gridCol w:w="2688"/>
          </w:tblGrid>
        </w:tblGridChange>
      </w:tblGrid>
      <w:tr>
        <w:trPr>
          <w:cantSplit w:val="0"/>
          <w:trHeight w:val="426" w:hRule="atLeast"/>
          <w:tblHeader w:val="0"/>
        </w:trPr>
        <w:tc>
          <w:tcPr>
            <w:shd w:fill="1E293B"/>
            <w:vAlign w:val="center"/>
          </w:tcPr>
          <w:p w:rsidR="00000000" w:rsidDel="00000000" w:rsidP="00000000" w:rsidRDefault="00000000" w:rsidRPr="00000000" w14:paraId="00000197">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Chfi ký</w:t>
            </w:r>
          </w:p>
        </w:tc>
        <w:tc>
          <w:tcPr>
            <w:shd w:fill="1E293B"/>
            <w:vAlign w:val="center"/>
          </w:tcPr>
          <w:p w:rsidR="00000000" w:rsidDel="00000000" w:rsidP="00000000" w:rsidRDefault="00000000" w:rsidRPr="00000000" w14:paraId="00000198">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CA</w:t>
            </w:r>
          </w:p>
        </w:tc>
        <w:tc>
          <w:tcPr>
            <w:shd w:fill="1E293B"/>
            <w:vAlign w:val="center"/>
          </w:tcPr>
          <w:p w:rsidR="00000000" w:rsidDel="00000000" w:rsidP="00000000" w:rsidRDefault="00000000" w:rsidRPr="00000000" w14:paraId="00000199">
            <w:pPr>
              <w:pBdr>
                <w:top w:space="0" w:sz="0" w:val="nil"/>
                <w:left w:space="0" w:sz="0" w:val="nil"/>
                <w:bottom w:space="0" w:sz="0" w:val="nil"/>
                <w:right w:space="0" w:sz="0" w:val="nil"/>
                <w:between w:space="0" w:sz="0" w:val="nil"/>
              </w:pBdr>
              <w:spacing w:before="69" w:lineRule="auto"/>
              <w:ind w:left="100"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Trạng thái nội bộ</w:t>
            </w:r>
          </w:p>
        </w:tc>
        <w:tc>
          <w:tcPr>
            <w:shd w:fill="1E293B"/>
            <w:vAlign w:val="center"/>
          </w:tcPr>
          <w:p w:rsidR="00000000" w:rsidDel="00000000" w:rsidP="00000000" w:rsidRDefault="00000000" w:rsidRPr="00000000" w14:paraId="0000019A">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Quyết định đề xuất</w:t>
            </w:r>
          </w:p>
        </w:tc>
      </w:tr>
      <w:tr>
        <w:trPr>
          <w:cantSplit w:val="0"/>
          <w:trHeight w:val="425" w:hRule="atLeast"/>
          <w:tblHeader w:val="0"/>
        </w:trPr>
        <w:tc>
          <w:tcPr>
            <w:shd w:fill="F8FAFC"/>
            <w:vAlign w:val="center"/>
          </w:tcPr>
          <w:p w:rsidR="00000000" w:rsidDel="00000000" w:rsidP="00000000" w:rsidRDefault="00000000" w:rsidRPr="00000000" w14:paraId="0000019B">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Sai</w:t>
            </w:r>
          </w:p>
        </w:tc>
        <w:tc>
          <w:tcPr>
            <w:shd w:fill="F8FAFC"/>
            <w:vAlign w:val="center"/>
          </w:tcPr>
          <w:p w:rsidR="00000000" w:rsidDel="00000000" w:rsidP="00000000" w:rsidRDefault="00000000" w:rsidRPr="00000000" w14:paraId="0000019C">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Bất kỳ</w:t>
            </w:r>
          </w:p>
        </w:tc>
        <w:tc>
          <w:tcPr>
            <w:shd w:fill="F8FAFC"/>
            <w:vAlign w:val="center"/>
          </w:tcPr>
          <w:p w:rsidR="00000000" w:rsidDel="00000000" w:rsidP="00000000" w:rsidRDefault="00000000" w:rsidRPr="00000000" w14:paraId="0000019D">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Bất kỳ</w:t>
            </w:r>
          </w:p>
        </w:tc>
        <w:tc>
          <w:tcPr>
            <w:shd w:fill="F8FAFC"/>
            <w:vAlign w:val="center"/>
          </w:tcPr>
          <w:p w:rsidR="00000000" w:rsidDel="00000000" w:rsidP="00000000" w:rsidRDefault="00000000" w:rsidRPr="00000000" w14:paraId="0000019E">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Tfi chối nội dung</w:t>
            </w:r>
          </w:p>
        </w:tc>
      </w:tr>
      <w:tr>
        <w:trPr>
          <w:cantSplit w:val="0"/>
          <w:trHeight w:val="427" w:hRule="atLeast"/>
          <w:tblHeader w:val="0"/>
        </w:trPr>
        <w:tc>
          <w:tcPr>
            <w:shd w:fill="FFFFFF"/>
            <w:vAlign w:val="center"/>
          </w:tcPr>
          <w:p w:rsidR="00000000" w:rsidDel="00000000" w:rsidP="00000000" w:rsidRDefault="00000000" w:rsidRPr="00000000" w14:paraId="0000019F">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Đúng</w:t>
            </w:r>
          </w:p>
        </w:tc>
        <w:tc>
          <w:tcPr>
            <w:shd w:fill="FFFFFF"/>
            <w:vAlign w:val="center"/>
          </w:tcPr>
          <w:p w:rsidR="00000000" w:rsidDel="00000000" w:rsidP="00000000" w:rsidRDefault="00000000" w:rsidRPr="00000000" w14:paraId="000001A0">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w:t>
            </w:r>
          </w:p>
        </w:tc>
        <w:tc>
          <w:tcPr>
            <w:shd w:fill="FFFFFF"/>
            <w:vAlign w:val="center"/>
          </w:tcPr>
          <w:p w:rsidR="00000000" w:rsidDel="00000000" w:rsidP="00000000" w:rsidRDefault="00000000" w:rsidRPr="00000000" w14:paraId="000001A1">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 rõ</w:t>
            </w:r>
          </w:p>
        </w:tc>
        <w:tc>
          <w:tcPr>
            <w:shd w:fill="FFFFFF"/>
            <w:vAlign w:val="center"/>
          </w:tcPr>
          <w:p w:rsidR="00000000" w:rsidDel="00000000" w:rsidP="00000000" w:rsidRDefault="00000000" w:rsidRPr="00000000" w14:paraId="000001A2">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Chỉ xác nhận khớp khóa</w:t>
            </w:r>
          </w:p>
        </w:tc>
      </w:tr>
      <w:tr>
        <w:trPr>
          <w:cantSplit w:val="0"/>
          <w:trHeight w:val="425" w:hRule="atLeast"/>
          <w:tblHeader w:val="0"/>
        </w:trPr>
        <w:tc>
          <w:tcPr>
            <w:shd w:fill="F8FAFC"/>
            <w:vAlign w:val="center"/>
          </w:tcPr>
          <w:p w:rsidR="00000000" w:rsidDel="00000000" w:rsidP="00000000" w:rsidRDefault="00000000" w:rsidRPr="00000000" w14:paraId="000001A3">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Đúng</w:t>
            </w:r>
          </w:p>
        </w:tc>
        <w:tc>
          <w:tcPr>
            <w:shd w:fill="F8FAFC"/>
            <w:vAlign w:val="center"/>
          </w:tcPr>
          <w:p w:rsidR="00000000" w:rsidDel="00000000" w:rsidP="00000000" w:rsidRDefault="00000000" w:rsidRPr="00000000" w14:paraId="000001A4">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8FAFC"/>
            <w:vAlign w:val="center"/>
          </w:tcPr>
          <w:p w:rsidR="00000000" w:rsidDel="00000000" w:rsidP="00000000" w:rsidRDefault="00000000" w:rsidRPr="00000000" w14:paraId="000001A5">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Active, còn hạn</w:t>
            </w:r>
          </w:p>
        </w:tc>
        <w:tc>
          <w:tcPr>
            <w:shd w:fill="F8FAFC"/>
            <w:vAlign w:val="center"/>
          </w:tcPr>
          <w:p w:rsidR="00000000" w:rsidDel="00000000" w:rsidP="00000000" w:rsidRDefault="00000000" w:rsidRPr="00000000" w14:paraId="000001A6">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Xét thêm thẩm quyền</w:t>
            </w:r>
          </w:p>
        </w:tc>
      </w:tr>
      <w:tr>
        <w:trPr>
          <w:cantSplit w:val="0"/>
          <w:trHeight w:val="427" w:hRule="atLeast"/>
          <w:tblHeader w:val="0"/>
        </w:trPr>
        <w:tc>
          <w:tcPr>
            <w:shd w:fill="FFFFFF"/>
            <w:vAlign w:val="center"/>
          </w:tcPr>
          <w:p w:rsidR="00000000" w:rsidDel="00000000" w:rsidP="00000000" w:rsidRDefault="00000000" w:rsidRPr="00000000" w14:paraId="000001A7">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Đúng</w:t>
            </w:r>
          </w:p>
        </w:tc>
        <w:tc>
          <w:tcPr>
            <w:shd w:fill="FFFFFF"/>
            <w:vAlign w:val="center"/>
          </w:tcPr>
          <w:p w:rsidR="00000000" w:rsidDel="00000000" w:rsidP="00000000" w:rsidRDefault="00000000" w:rsidRPr="00000000" w14:paraId="000001A8">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FFFFF"/>
            <w:vAlign w:val="center"/>
          </w:tcPr>
          <w:p w:rsidR="00000000" w:rsidDel="00000000" w:rsidP="00000000" w:rsidRDefault="00000000" w:rsidRPr="00000000" w14:paraId="000001A9">
            <w:pPr>
              <w:pBdr>
                <w:top w:space="0" w:sz="0" w:val="nil"/>
                <w:left w:space="0" w:sz="0" w:val="nil"/>
                <w:bottom w:space="0" w:sz="0" w:val="nil"/>
                <w:right w:space="0" w:sz="0" w:val="nil"/>
                <w:between w:space="0" w:sz="0" w:val="nil"/>
              </w:pBdr>
              <w:spacing w:before="69"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Revoked</w:t>
            </w:r>
          </w:p>
        </w:tc>
        <w:tc>
          <w:tcPr>
            <w:shd w:fill="FFFFFF"/>
            <w:vAlign w:val="center"/>
          </w:tcPr>
          <w:p w:rsidR="00000000" w:rsidDel="00000000" w:rsidP="00000000" w:rsidRDefault="00000000" w:rsidRPr="00000000" w14:paraId="000001AA">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Cảnh báo hoặc từ chối</w:t>
            </w:r>
          </w:p>
        </w:tc>
      </w:tr>
      <w:tr>
        <w:trPr>
          <w:cantSplit w:val="0"/>
          <w:trHeight w:val="425" w:hRule="atLeast"/>
          <w:tblHeader w:val="0"/>
        </w:trPr>
        <w:tc>
          <w:tcPr>
            <w:shd w:fill="F8FAFC"/>
            <w:vAlign w:val="center"/>
          </w:tcPr>
          <w:p w:rsidR="00000000" w:rsidDel="00000000" w:rsidP="00000000" w:rsidRDefault="00000000" w:rsidRPr="00000000" w14:paraId="000001AB">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Đúng</w:t>
            </w:r>
          </w:p>
        </w:tc>
        <w:tc>
          <w:tcPr>
            <w:shd w:fill="F8FAFC"/>
            <w:vAlign w:val="center"/>
          </w:tcPr>
          <w:p w:rsidR="00000000" w:rsidDel="00000000" w:rsidP="00000000" w:rsidRDefault="00000000" w:rsidRPr="00000000" w14:paraId="000001AC">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w:t>
            </w:r>
          </w:p>
        </w:tc>
        <w:tc>
          <w:tcPr>
            <w:shd w:fill="F8FAFC"/>
            <w:vAlign w:val="center"/>
          </w:tcPr>
          <w:p w:rsidR="00000000" w:rsidDel="00000000" w:rsidP="00000000" w:rsidRDefault="00000000" w:rsidRPr="00000000" w14:paraId="000001AD">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 tìm thấy</w:t>
            </w:r>
          </w:p>
        </w:tc>
        <w:tc>
          <w:tcPr>
            <w:shd w:fill="F8FAFC"/>
            <w:vAlign w:val="center"/>
          </w:tcPr>
          <w:p w:rsidR="00000000" w:rsidDel="00000000" w:rsidP="00000000" w:rsidRDefault="00000000" w:rsidRPr="00000000" w14:paraId="000001AE">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Yêu cầu xác minh trạng thái</w:t>
            </w:r>
          </w:p>
        </w:tc>
      </w:tr>
    </w:tbl>
    <w:p w:rsidR="00000000" w:rsidDel="00000000" w:rsidP="00000000" w:rsidRDefault="00000000" w:rsidRPr="00000000" w14:paraId="000001AF">
      <w:pPr>
        <w:pBdr>
          <w:top w:space="0" w:sz="0" w:val="nil"/>
          <w:left w:space="0" w:sz="0" w:val="nil"/>
          <w:bottom w:space="0" w:sz="0" w:val="nil"/>
          <w:right w:space="0" w:sz="0" w:val="nil"/>
          <w:between w:space="0" w:sz="0" w:val="nil"/>
        </w:pBdr>
        <w:spacing w:before="27"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before="1"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Nếu không tìm thấy certificate trong DB, optional chaining làm isRevoked thành false. Giá trị false khi đó có nghĩa chưa tìm thấy dấu thu hồi nội bộ, không phải bằng chứng chắc chắn khóa chưa bị thu hồi ở mọi nơi. Hợp đồng nên phân biệt unknown với active. Tương tự, có certification CA không tự chứng minh nhân viên đang còn làm việc, vì trạng thái nhân sự nằm ngoài packet chứng thực. Bảng sau minh họa chính sách đề xuất cho nghiệp vụ yêu cầu CA nội bộ, không phải kết quả kiểm thử đã thực hiện.</w:t>
      </w:r>
    </w:p>
    <w:p w:rsidR="00000000" w:rsidDel="00000000" w:rsidP="00000000" w:rsidRDefault="00000000" w:rsidRPr="00000000" w14:paraId="000001B1">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Một response đáng tin nên ghi phiên bản chính sách, thời điểm đánh giá và nguồn dữ liệu trạng thái. Điều này cho phép giải thích vì sao tài liệu được chấp nhận hôm qua nhưng bị cảnh báo hôm nay sau khi có thông tin lộ khóa. Frontend cần trình bày cả kết quả tổng hợp lẫn lý do, tránh huy hiệu màu xanh che khuất revoked hoặc unknown. Trong báo cáo, cụm chữ ký hợp lệ nên luôn gắn phạm vi mật mã, còn chấp nhận giao dịch phải gắn điều kiện nghiệp vụ và bằng chứng danh tính.</w:t>
      </w:r>
    </w:p>
    <w:bookmarkStart w:colFirst="0" w:colLast="0" w:name="bookmark=id.xywlbvz0cr5x" w:id="61"/>
    <w:bookmarkEnd w:id="61"/>
    <w:p w:rsidR="00000000" w:rsidDel="00000000" w:rsidP="00000000" w:rsidRDefault="00000000" w:rsidRPr="00000000" w14:paraId="000001B2">
      <w:pPr>
        <w:pStyle w:val="Heading2"/>
        <w:spacing w:line="312" w:lineRule="auto"/>
        <w:ind w:firstLine="580"/>
        <w:rPr/>
      </w:pPr>
      <w:bookmarkStart w:colFirst="0" w:colLast="0" w:name="_heading=h.f0ikotl3ityp" w:id="62"/>
      <w:bookmarkEnd w:id="62"/>
      <w:r w:rsidDel="00000000" w:rsidR="00000000" w:rsidRPr="00000000">
        <w:rPr>
          <w:rFonts w:ascii="Times New Roman" w:hAnsi="Times New Roman" w:cs="Times New Roman"/>
          <w:b w:val="0"/>
          <w:i w:val="0"/>
          <w:color w:val="000000"/>
          <w:sz w:val="26"/>
          <w:rtl w:val="0"/>
        </w:rPr>
        <w:t xml:space="preserve">Tạo thông điệp B2B theo quy trình ký rồi mã hóa</w:t>
      </w:r>
    </w:p>
    <w:p w:rsidR="00000000" w:rsidDel="00000000" w:rsidP="00000000" w:rsidRDefault="00000000" w:rsidRPr="00000000" w14:paraId="000001B3">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POST /api/messages/send yêu cầu private key người gửi, public key người nhận, subject và content. Nếu thiếu một trong các trường này, route trả HTTP 400. Các thông tin tổ chức và email có giá trị mặc định nếu người gọi bỏ trống. Dịch vụ đọc private key, mở bằng passphrase khi được cung cấp và suy ra public key người gửi bằng toPublic. Sau đó nó đọc public key người nhận và chuẩn bị payload JSON. Đây là điểm đầu tiên cần đối chiếu danh tính hai phía với danh bạ đã được phê duyệt [1, backend/server.js:295].</w:t>
      </w:r>
    </w:p>
    <w:p w:rsidR="00000000" w:rsidDel="00000000" w:rsidP="00000000" w:rsidRDefault="00000000" w:rsidRPr="00000000" w14:paraId="000001B4">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Payload chứa subject, body và sentTimestamp, rồi được chuyển thành OpenPGP message. Lệnh encrypt nhận đồng thời encryptionKeys và signingKeys, cho phép thư viện tạo dữ liệu đã ký trong thông điệp mã hóa. Việc người nhận có public key người gửi không cho phép đọc nội dung; họ vẫn cần private key đúng cặp với khóa mã hóa. Ngược lại, khả năng giải mã không chứng minh nguồn gốc nếu chữ ký không được kiểm tra. Hai cơ chế bổ sung nhau và cần được diễn giải riêng trong quy trình tiếp nhận [1, backend/pgp-service.js:521], [5].</w:t>
      </w:r>
    </w:p>
    <w:p w:rsidR="00000000" w:rsidDel="00000000" w:rsidP="00000000" w:rsidRDefault="00000000" w:rsidRPr="00000000" w14:paraId="000001B5">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Sau khi tạo encryptedArmored, hệ thống lưu bản ghi gồm metadata hai phía và ciphertext. Mã nguồn đọc store sau công đoạn mật mã rồi chèn message mới lên đầu. Nó không gửi email thực tế, không gọi webhook đối tác và không đẩy qua một message broker. Cụm gửi tin nhắn trong giao diện ở đây có nghĩa tạo và lưu một bản tin trong cổng dùng chung. Muốn trao đổi giữa hai hệ thống độc lập, cần thêm kênh chuyển phát, định tuyến người nhận, xác nhận giao nhận và xử lý lỗi truyền tải.</w:t>
      </w:r>
    </w:p>
    <w:p w:rsidR="00000000" w:rsidDel="00000000" w:rsidP="00000000" w:rsidRDefault="00000000" w:rsidRPr="00000000" w14:paraId="000001B6">
      <w:pPr>
        <w:pBdr>
          <w:top w:space="0" w:sz="0" w:val="nil"/>
          <w:left w:space="0" w:sz="0" w:val="nil"/>
          <w:bottom w:space="0" w:sz="0" w:val="nil"/>
          <w:right w:space="0" w:sz="0" w:val="nil"/>
          <w:between w:space="0" w:sz="0" w:val="nil"/>
        </w:pBdr>
        <w:spacing w:before="117"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Subject có bản sao trong record và audit, dù cũng nằm trong payload mã hóa. Những metadata khác như tổ chức, email, thời điểm và key ID cũng quan sát được qua GET /api/messages. Do đó, bí mật nội dung không đồng nghĩa bí mật quan hệ giao dịch. Một hệ thống xử lý hồ sơ nhạy cảm cần cân nhắc có nên để tiêu đề hợp đồng trong danh sách chung hay dùng mã tham chiếu trung tính. Phân quyền đọc message phải theo tổ chức và vai trò, vì ciphertext vẫn có thể tiết lộ mẫu hoạt động và đối tác [1, backend/pgp-service.js:537].</w:t>
      </w:r>
    </w:p>
    <w:p w:rsidR="00000000" w:rsidDel="00000000" w:rsidP="00000000" w:rsidRDefault="00000000" w:rsidRPr="00000000" w14:paraId="000001B7">
      <w:pPr>
        <w:pBdr>
          <w:top w:space="0" w:sz="0" w:val="nil"/>
          <w:left w:space="0" w:sz="0" w:val="nil"/>
          <w:bottom w:space="0" w:sz="0" w:val="nil"/>
          <w:right w:space="0" w:sz="0" w:val="nil"/>
          <w:between w:space="0" w:sz="0" w:val="nil"/>
        </w:pBdr>
        <w:spacing w:before="116" w:line="283" w:lineRule="auto"/>
        <w:ind w:left="290" w:right="81"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Luồng gửi hiện không kiểm tra khóa người nhận có nằm trong danh bạ, đã revoked hoặc phù hợp mục đích mã hóa theo chính sách doanh nghiệp hay không. Thư viện có thể từ chối một khóa không sử dụng được về mặt mật mã, nhưng nó không biết nhãn đối tác của ứng dụng. Trước encrypt, dịch vụ nên ánh xạ fingerprint tới hồ sơ được chấp nhận, kiểm tra thời hạn, vai trò và quy tắc giao dịch. Đó là lớp kiểm soát giúp một thao tác mã hóa đúng thuật toán trở thành gửi đúng dữ liệu cho đúng đối tác.</w:t>
      </w:r>
    </w:p>
    <w:bookmarkStart w:colFirst="0" w:colLast="0" w:name="bookmark=id.37b8nq9fsk82" w:id="63"/>
    <w:bookmarkEnd w:id="63"/>
    <w:p w:rsidR="00000000" w:rsidDel="00000000" w:rsidP="00000000" w:rsidRDefault="00000000" w:rsidRPr="00000000" w14:paraId="000001B8">
      <w:pPr>
        <w:pStyle w:val="Heading2"/>
        <w:spacing w:line="312" w:lineRule="auto"/>
        <w:ind w:firstLine="580"/>
        <w:rPr/>
      </w:pPr>
      <w:bookmarkStart w:colFirst="0" w:colLast="0" w:name="_heading=h.mymo3vnmt3y8" w:id="64"/>
      <w:bookmarkEnd w:id="64"/>
      <w:r w:rsidDel="00000000" w:rsidR="00000000" w:rsidRPr="00000000">
        <w:rPr>
          <w:rFonts w:ascii="Times New Roman" w:hAnsi="Times New Roman" w:cs="Times New Roman"/>
          <w:b w:val="0"/>
          <w:i w:val="0"/>
          <w:color w:val="000000"/>
          <w:sz w:val="26"/>
          <w:rtl w:val="0"/>
        </w:rPr>
        <w:t xml:space="preserve">Giải mã và kiểm tra chữ ký người gửi</w:t>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before="268"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POST /api/messages/decrypt cần ciphertext armored, private key người nhận và public key người gửi. Dịch vụ đọc private key, mở bằng passphrase nếu có, đọc public key xác minh và parse OpenPGP message. Sau đó openpgp.decrypt nhận decryptionKeys và verificationKeys, trả plaintext cùng danh sách signature. Việc kết hợp hai loại khóa trong một lời gọi không loại bỏ yêu cầu kiểm tra kết quả chữ ký: ứng dụng vẫn phải chờ trạng thái verified trước khi xem nội dung là có nguồn gốc phù hợp [1, backend/pgp-service.js:559], [5].</w:t>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Mã nguồn khởi tạo isSignatureValid false. Nếu có ít nhất một chữ ký, nó chờ signatures[0].verified; nếu không có, hàm vẫn có thể trả success true với isSignatureValid false và nội dung đã giải mã. Vì vậy, giải mã thành công không đồng nghĩa thông điệp được xác thực. Một client xử lý giao dịch tự động phải yêu cầu trạng thái chữ ký đúng trước khi dùng body. Với ciphertext có chữ ký nhưng sai public key xác minh, promise có thể reject và route trả lỗi; giao diện cần giải thích khác với trường hợp thông điệp không có chữ ký.</w:t>
      </w:r>
    </w:p>
    <w:p w:rsidR="00000000" w:rsidDel="00000000" w:rsidP="00000000" w:rsidRDefault="00000000" w:rsidRPr="00000000" w14:paraId="000001BB">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Giống luồng tài liệu, chỉ chữ ký đầu được xét. Nếu có nhiều người ký, ứng dụng không đánh giá đầy đủ từng chữ ký hoặc áp dụng quy tắc phê duyệt tập thể. Kết quả signerKeyID và signerFingerprint được lấy từ senderPub do request cung cấp, nên phải được hiểu cùng isSignatureValid. Khi trạng thái false, những định danh này chỉ mô tả khóa đã dùng để thử xác minh, không phải danh tính đã được chứng minh của người gửi. Cách đặt tên phản hồi nên tránh làm client hiển thị chúng như một kết luận xác thực chắc chắn [1, backend/pgp-service.js:591].</w:t>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Sau giải mã, hệ thống thử JSON.parse. Nếu thành công, nó trả dữ liệu theo cấu trúc có trong payload; nếu thất bại, nó bọc plaintext vào trường body. Cơ chế linh hoạt này giúp đọc thông điệp ngoài mẫu, nhưng không kiểm tra schema nghiệp vụ. JSON hợp lệ có thể thiếu subject, có kiểu body không mong đợi hoặc chứa trường giao dịch chưa được phép. Trước khi chuyển nội dung tới ERP, cần kiểm tra phiên bản payload, trường bắt buộc, giới hạn độ dài và sự khớp danh tính đã xác minh.</w:t>
      </w:r>
    </w:p>
    <w:p w:rsidR="00000000" w:rsidDel="00000000" w:rsidP="00000000" w:rsidRDefault="00000000" w:rsidRPr="00000000" w14:paraId="000001BD">
      <w:pPr>
        <w:pBdr>
          <w:top w:space="0" w:sz="0" w:val="nil"/>
          <w:left w:space="0" w:sz="0" w:val="nil"/>
          <w:bottom w:space="0" w:sz="0" w:val="nil"/>
          <w:right w:space="0" w:sz="0" w:val="nil"/>
          <w:between w:space="0" w:sz="0" w:val="nil"/>
        </w:pBdr>
        <w:spacing w:before="117" w:line="283" w:lineRule="auto"/>
        <w:ind w:left="290" w:right="89"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Hàm giải mã không nhận message ID, không cập nhật isRead và không ghi audit cho thao tác này. Vì thế, không thể dựa vào DB để nói người nhận đã mở message vào lúc nào. Đây là giới hạn quan sát được từ hàm, không phải kết quả thử nghiệm hệ thống. Khi bổ sung audit, cần tránh lưu plaintext hoặc private key; chỉ ghi mã thông điệp, fingerprint, người thực hiện đã đăng nhập và kết quả xác minh. Đồng thời, phải cân nhắc sự kiện đọc là thông tin nhạy cảm về hoạt động đối tác.</w:t>
      </w:r>
    </w:p>
    <w:bookmarkStart w:colFirst="0" w:colLast="0" w:name="bookmark=id.d81yoq1wr3" w:id="65"/>
    <w:bookmarkEnd w:id="65"/>
    <w:p w:rsidR="00000000" w:rsidDel="00000000" w:rsidP="00000000" w:rsidRDefault="00000000" w:rsidRPr="00000000" w14:paraId="000001BE">
      <w:pPr>
        <w:pStyle w:val="Heading2"/>
        <w:spacing w:line="312" w:lineRule="auto"/>
        <w:ind w:firstLine="580"/>
        <w:rPr/>
      </w:pPr>
      <w:bookmarkStart w:colFirst="0" w:colLast="0" w:name="_heading=h.v9hcneq8933x" w:id="66"/>
      <w:bookmarkEnd w:id="66"/>
      <w:r w:rsidDel="00000000" w:rsidR="00000000" w:rsidRPr="00000000">
        <w:rPr>
          <w:rFonts w:ascii="Times New Roman" w:hAnsi="Times New Roman" w:cs="Times New Roman"/>
          <w:b w:val="0"/>
          <w:i w:val="0"/>
          <w:color w:val="000000"/>
          <w:sz w:val="26"/>
          <w:rtl w:val="0"/>
        </w:rPr>
        <w:t xml:space="preserve">Ranh giới đầu cuối và lựa chọn mô hình bảo vệ</w:t>
      </w:r>
    </w:p>
    <w:p w:rsidR="00000000" w:rsidDel="00000000" w:rsidP="00000000" w:rsidRDefault="00000000" w:rsidRPr="00000000" w14:paraId="000001BF">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README và giao diện dùng thuật ngữ E2E cho trao đổi B2B, nhưng mã nguồn cho thấy backend nhận private key và plaintext ở cả chiều ký, gửi và giải mã. Do đó, không thể mô tả hệ thống hiện tại là mã hóa từ trình duyệt người gửi tới trình duyệt người nhận mà máy chủ không thấy nội dung. Ranh giới mật mã nằm tại dịch vụ Express thực hiện OpenPGP. Đây vẫn là một kiến trúc có ích cho cổng doanh nghiệp tin cậy, nhưng giả định máy chủ và người quản trị thuộc miền được phép tiếp cận bí mật [1, backend/server.js:300].</w:t>
      </w:r>
    </w:p>
    <w:p w:rsidR="00000000" w:rsidDel="00000000" w:rsidP="00000000" w:rsidRDefault="00000000" w:rsidRPr="00000000" w14:paraId="000001C0">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Nếu lựa chọn cổng mật mã tập trung, cần thừa nhận vai trò máy chủ thay vì chỉ đổi nhãn. Private key nên được quản lý bằng cơ chế chuyên dụng, hạn chế xuất khóa, yêu cầu quyền sử dụng theo danh tính và mục đích. Người ký có thể xác nhận nội dung hoặc hash trước khi máy chủ thực hiện thao tác. Audit phải ghi nhận yêu cầu, chính sách và kết quả, đồng thời tách người quản trị hạ tầng khỏi người có quyền phê duyệt. Khi đó, an toàn dựa trên kết hợp mật mã với kiểm soát vận hành.</w:t>
      </w:r>
    </w:p>
    <w:p w:rsidR="00000000" w:rsidDel="00000000" w:rsidP="00000000" w:rsidRDefault="00000000" w:rsidRPr="00000000" w14:paraId="000001C1">
      <w:pPr>
        <w:pBdr>
          <w:top w:space="0" w:sz="0" w:val="nil"/>
          <w:left w:space="0" w:sz="0" w:val="nil"/>
          <w:bottom w:space="0" w:sz="0" w:val="nil"/>
          <w:right w:space="0" w:sz="0" w:val="nil"/>
          <w:between w:space="0" w:sz="0" w:val="nil"/>
        </w:pBdr>
        <w:spacing w:before="117"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Nếu mục tiêu là giữ bí mật khỏi máy chủ trung gian, thao tác OpenPGP cần chạy ở thiết bị người dùng hoặc ứng dụng khách đáng tin. Backend chỉ tiếp nhận ciphertext, public key và thông tin tối thiểu để chuyển phát. Private key được bảo vệ tại máy trạm, còn passphrase không đi qua API. Phương án này tăng trách nhiệm quản lý thiết bị, backup và khôi phục khóa. Ngoài ra, một ứng dụng web vẫn phải bảo vệ chuỗi phân phối JavaScript, vì mã giao diện bị thay đổi có thể lấy dữ liệu trước khi mã hóa.</w:t>
      </w:r>
    </w:p>
    <w:p w:rsidR="00000000" w:rsidDel="00000000" w:rsidP="00000000" w:rsidRDefault="00000000" w:rsidRPr="00000000" w14:paraId="000001C2">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HTTPS vẫn cần ở cả hai mô hình để bảo vệ phiên, metadata và mã ứng dụng. Trong mô hình tập trung, nó còn bảo vệ private key trên đường tới server; trong mô hình client, nó bảo vệ kênh phân phối và xác thực API. Tuy nhiên, TLS không loại bỏ khả năng backend thấy plaintext nếu chính backend thực hiện giải mã. Cần giữ các lớp bảo vệ tách biệt: mã hóa kênh truyền, mã hóa thông điệp, bảo vệ khóa lưu trữ và phân quyền sử dụng là những cơ chế có phạm vi khác nhau.</w:t>
      </w:r>
    </w:p>
    <w:p w:rsidR="00000000" w:rsidDel="00000000" w:rsidP="00000000" w:rsidRDefault="00000000" w:rsidRPr="00000000" w14:paraId="000001C3">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Hình tham chiếu có thể tiếp tục được dùng nếu caption giải thích rằng các đầu cuối trong prototype là dịch vụ mật mã tin cậy của tổ chức. Việc chú thích này làm sơ đồ phù hợp hiện thực mà không phủ nhận nguyên lý mã hóa lai. Khi đánh giá, nên hỏi ai có thể đọc nội dung tại mỗi bước, khóa ở đâu, ai cấp quyền và sự cố ở một thành phần ảnh hưởng thế nào. Những câu hỏi đó cho thấy mức bảo vệ thực tế rõ hơn một nhãn E2E đơn lẻ trên màn hình.</w:t>
      </w:r>
    </w:p>
    <w:bookmarkStart w:colFirst="0" w:colLast="0" w:name="bookmark=id.al6dfb2d9656" w:id="67"/>
    <w:bookmarkEnd w:id="67"/>
    <w:p w:rsidR="00000000" w:rsidDel="00000000" w:rsidP="00000000" w:rsidRDefault="00000000" w:rsidRPr="00000000" w14:paraId="000001C4">
      <w:pPr>
        <w:pStyle w:val="Heading1"/>
        <w:spacing w:line="312" w:lineRule="auto"/>
        <w:ind w:firstLine="580"/>
        <w:rPr/>
      </w:pPr>
      <w:bookmarkStart w:colFirst="0" w:colLast="0" w:name="_heading=h.3jl095bvbnlo" w:id="68"/>
      <w:bookmarkEnd w:id="68"/>
      <w:r w:rsidDel="00000000" w:rsidR="00000000" w:rsidRPr="00000000">
        <w:rPr>
          <w:rFonts w:ascii="Times New Roman" w:hAnsi="Times New Roman" w:cs="Times New Roman"/>
          <w:b w:val="0"/>
          <w:i w:val="0"/>
          <w:color w:val="000000"/>
          <w:sz w:val="26"/>
          <w:rtl w:val="0"/>
        </w:rPr>
        <w:t xml:space="preserve">Chương 5 Giao diện triển khai và tích hợp</w:t>
      </w:r>
    </w:p>
    <w:bookmarkStart w:colFirst="0" w:colLast="0" w:name="bookmark=id.mxd32hw8n9th" w:id="69"/>
    <w:bookmarkEnd w:id="69"/>
    <w:p w:rsidR="00000000" w:rsidDel="00000000" w:rsidP="00000000" w:rsidRDefault="00000000" w:rsidRPr="00000000" w14:paraId="000001C5">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Tổ chức giao diện theo hành trình người dùng</w:t>
      </w:r>
    </w:p>
    <w:p w:rsidR="00000000" w:rsidDel="00000000" w:rsidP="00000000" w:rsidRDefault="00000000" w:rsidRPr="00000000" w14:paraId="000001C6">
      <w:pPr>
        <w:pBdr>
          <w:top w:space="0" w:sz="0" w:val="nil"/>
          <w:left w:space="0" w:sz="0" w:val="nil"/>
          <w:bottom w:space="0" w:sz="0" w:val="nil"/>
          <w:right w:space="0" w:sz="0" w:val="nil"/>
          <w:between w:space="0" w:sz="0" w:val="nil"/>
        </w:pBdr>
        <w:spacing w:before="2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Giao diện Enterprise PGP Trust Center được tổ chức quanh hành trình nghiệp vụ, từ quản trị khóa đến sử dụng chữ ký. App.jsx giữ trạng thái tab đang mở, vai trò hiển thị, nhân viên được chọn và các tập dữ liệu dùng chung. Các thành phần DashboardView, CertificatesView, DocumentSigningView và B2BMessagingView nhận dữ liệu thông qua props, nhờ đó biểu mẫu và phần trình bày được tách khỏi đầu mối gọi API. Cách chia này thuận tiện cho bài tập: người trình diễn có thể chuyển liên tục giữa cấp chứng chỉ, ký văn bản và thẩm định mà vẫn nhìn thấy cùng một danh bạ khóa. [1, frontend/src/App.jsx:19]</w:t>
      </w:r>
    </w:p>
    <w:p w:rsidR="00000000" w:rsidDel="00000000" w:rsidP="00000000" w:rsidRDefault="00000000" w:rsidRPr="00000000" w14:paraId="000001C7">
      <w:pPr>
        <w:pBdr>
          <w:top w:space="0" w:sz="0" w:val="nil"/>
          <w:left w:space="0" w:sz="0" w:val="nil"/>
          <w:bottom w:space="0" w:sz="0" w:val="nil"/>
          <w:right w:space="0" w:sz="0" w:val="nil"/>
          <w:between w:space="0" w:sz="0" w:val="nil"/>
        </w:pBdr>
        <w:spacing w:before="115"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Bốn góc nhìn không đồng nghĩa với bốn cơ chế đăng nhập. Biến userRole được khởi tạo bằng giá trị admin rồi thay đổi trong bộ nhớ trình duyệt; điều kiện render chỉ quyết định component nào xuất hiện. Máy chủ hiện chưa nhận một danh tính phiên đã được xác thực để kiểm tra quyền tương ứng. Vì vậy, nhãn “cán bộ đang đăng nhập” nên được hiểu trong phạm vi mô phỏng. Nếu người xem chọn vai trò công khai, các quyền nhạy cảm chưa được loại bỏ tại lớp API. Ranh giới này cần được giải thích rõ trong buổi bảo vệ để tránh đánh đồng giao diện theo vai trò với RBAC hoàn chỉnh. [1, frontend/src/App.jsx:23]</w:t>
      </w:r>
    </w:p>
    <w:p w:rsidR="00000000" w:rsidDel="00000000" w:rsidP="00000000" w:rsidRDefault="00000000" w:rsidRPr="00000000" w14:paraId="000001C8">
      <w:pPr>
        <w:pBdr>
          <w:top w:space="0" w:sz="0" w:val="nil"/>
          <w:left w:space="0" w:sz="0" w:val="nil"/>
          <w:bottom w:space="0" w:sz="0" w:val="nil"/>
          <w:right w:space="0" w:sz="0" w:val="nil"/>
          <w:between w:space="0" w:sz="0" w:val="nil"/>
        </w:pBdr>
        <w:spacing w:before="115"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Hàm loadAllData đồng thời tải trạng thái CA, chứng chỉ, danh bạ, thông điệp và nhật ký bằng Promise.all. Cách tải gom giảm số lượt chờ tuần tự khi trình diễn, nhưng làm mọi góc nhìn nhận cùng phạm vi dữ liệu. Một đối tác chỉ muốn lấy public key vẫn có thể khiến trình duyệt tải danh sách chứng chỉ và audit log. Trong thiết kế triển khai, dữ liệu phải được truy vấn theo nhiệm vụ và kiểm soát tại máy chủ: cổng công khai cần khóa công khai được phép công bố, nhân viên cần chứng chỉ thuộc mình, quản trị viên mới cần số liệu toàn hệ thống. [1, frontend/src/App.jsx:42]</w:t>
      </w:r>
    </w:p>
    <w:p w:rsidR="00000000" w:rsidDel="00000000" w:rsidP="00000000" w:rsidRDefault="00000000" w:rsidRPr="00000000" w14:paraId="000001C9">
      <w:pPr>
        <w:pBdr>
          <w:top w:space="0" w:sz="0" w:val="nil"/>
          <w:left w:space="0" w:sz="0" w:val="nil"/>
          <w:bottom w:space="0" w:sz="0" w:val="nil"/>
          <w:right w:space="0" w:sz="0" w:val="nil"/>
          <w:between w:space="0" w:sz="0" w:val="nil"/>
        </w:pBdr>
        <w:spacing w:before="117"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Quản lý trạng thái cũng ảnh hưởng tới trải nghiệm lỗi. Promise.all bị từ chối nếu một request thất bại; khối catch chỉ ghi lỗi ra console, trong khi finally tắt trạng thái loading. Khi backend ngắt kết nối, giao diện có thể hết vòng chờ nhưng vẫn hiển thị dữ liệu rỗng, khiến người dùng tưởng chưa có chứng chỉ. Cải tiến phù hợp là hiển thị trạng thái lỗi toàn trang với nút thử lại, đồng thời giữ dữ liệu hợp lệ đã tải trước đó và đánh dấu thời điểm cập nhật. Với từng module độc lập, có thể xử lý lỗi riêng để nhật ký lỗi không làm danh bạ biến mất.</w:t>
      </w:r>
    </w:p>
    <w:p w:rsidR="00000000" w:rsidDel="00000000" w:rsidP="00000000" w:rsidRDefault="00000000" w:rsidRPr="00000000" w14:paraId="000001CA">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Từ góc độ bảo trì, App.jsx nên tiếp tục giữ vai trò điều phối nhưng giảm phụ thuộc vào các tập dữ liệu nhạy cảm. Một lớp truy vấn riêng có thể quản lý cache, trạng thái tải và làm mới sau thao tác cập nhật dữ liệu. Quyền truy cập nên đến từ thông tin phiên đã xác minh, còn lựa chọn nhân viên phải bị giới hạn theo người dùng. Các thay đổi này vẫn giữ ffu điểm của cấu trúc component hiện có, đồng thời làm hành vi giao diện phản ánh đúng trách nhiệm nghiệp vụ thay vì chỉ phục vụ việc chuyển màn hình.</w:t>
      </w:r>
    </w:p>
    <w:bookmarkStart w:colFirst="0" w:colLast="0" w:name="bookmark=id.4likf48ywhn5" w:id="70"/>
    <w:bookmarkEnd w:id="70"/>
    <w:p w:rsidR="00000000" w:rsidDel="00000000" w:rsidP="00000000" w:rsidRDefault="00000000" w:rsidRPr="00000000" w14:paraId="000001CB">
      <w:pPr>
        <w:pStyle w:val="Heading2"/>
        <w:spacing w:line="312" w:lineRule="auto"/>
        <w:ind w:firstLine="580"/>
        <w:jc w:val="both"/>
        <w:rPr/>
      </w:pPr>
      <w:bookmarkStart w:colFirst="0" w:colLast="0" w:name="_heading=h.3g1buk7wtjma" w:id="71"/>
      <w:bookmarkEnd w:id="71"/>
      <w:r w:rsidDel="00000000" w:rsidR="00000000" w:rsidRPr="00000000">
        <w:rPr>
          <w:rFonts w:ascii="Times New Roman" w:hAnsi="Times New Roman" w:cs="Times New Roman"/>
          <w:b w:val="0"/>
          <w:i w:val="0"/>
          <w:color w:val="000000"/>
          <w:sz w:val="26"/>
          <w:rtl w:val="0"/>
        </w:rPr>
        <w:t xml:space="preserve">Môi trường chạy và quản lý phụ thuộc phần mềm</w:t>
      </w:r>
    </w:p>
    <w:p w:rsidR="00000000" w:rsidDel="00000000" w:rsidP="00000000" w:rsidRDefault="00000000" w:rsidRPr="00000000" w14:paraId="000001CC">
      <w:pPr>
        <w:pBdr>
          <w:top w:space="0" w:sz="0" w:val="nil"/>
          <w:left w:space="0" w:sz="0" w:val="nil"/>
          <w:bottom w:space="0" w:sz="0" w:val="nil"/>
          <w:right w:space="0" w:sz="0" w:val="nil"/>
          <w:between w:space="0" w:sz="0" w:val="nil"/>
        </w:pBdr>
        <w:spacing w:before="268"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Dự án có ba manifest: thư mục gốc điều phối tiến trình, backend chứa dịch vụ HTTP và OpenPGP, frontend chứa công cụ xây dựng giao diện. Script dev ở root dùng concurrently để gọi start của backend và dev của frontend. Backend dùng ES module và chạy trực tiếp node server.js, còn frontend chạy Vite. Vì các phần có package-lock riêng, bản cài đặt có thể tái lập khi dùng đúng phiên bản Node, npm và lockfile. Báo cáo triển khai cần ghi commit cùng môi trường thực tế, không chỉ tên thư viện trong sơ đồ. [1, package.json:6]</w:t>
      </w:r>
    </w:p>
    <w:p w:rsidR="00000000" w:rsidDel="00000000" w:rsidP="00000000" w:rsidRDefault="00000000" w:rsidRPr="00000000" w14:paraId="000001CD">
      <w:pPr>
        <w:pBdr>
          <w:top w:space="0" w:sz="0" w:val="nil"/>
          <w:left w:space="0" w:sz="0" w:val="nil"/>
          <w:bottom w:space="0" w:sz="0" w:val="nil"/>
          <w:right w:space="0" w:sz="0" w:val="nil"/>
          <w:between w:space="0" w:sz="0" w:val="nil"/>
        </w:pBdr>
        <w:spacing w:before="116" w:lineRule="auto" w:line="312"/>
        <w:ind w:left="659" w:firstLine="0"/>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README ghi yêu cầu Node từ 18.x, nhưng lockfile frontend cho Vite yêu cầu ^20.19.0 hoặc</w:t>
      </w:r>
    </w:p>
    <w:p w:rsidR="00000000" w:rsidDel="00000000" w:rsidP="00000000" w:rsidRDefault="00000000" w:rsidRPr="00000000" w14:paraId="000001CE">
      <w:pPr>
        <w:pBdr>
          <w:top w:space="0" w:sz="0" w:val="nil"/>
          <w:left w:space="0" w:sz="0" w:val="nil"/>
          <w:bottom w:space="0" w:sz="0" w:val="nil"/>
          <w:right w:space="0" w:sz="0" w:val="nil"/>
          <w:between w:space="0" w:sz="0" w:val="nil"/>
        </w:pBdr>
        <w:spacing w:before="49" w:line="283" w:lineRule="auto"/>
        <w:ind w:left="290" w:right="82" w:firstLine="0"/>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&gt;=22.12.0. Đây là ví dụ tài liệu đã không đồng bộ với chuỗi công cụ. Người cài theo mức tối thiểu trong README có thể gặp lỗi trước khi trang ứng dụng xuất hiện, dù backend riêng vẫn có khả năng chạy với điều kiện khác. Quy trình cần đọc engines của các phụ thuộc được khóa, chọn phiên bản đáp fíng toàn bộ cây và kiểm tra lệnh build. Không nên tuyên bố tương thích Node 18 chỉ vì đó là dòng khuyến nghị trong README. [1, frontend/package-lock.json:2288]</w:t>
      </w:r>
    </w:p>
    <w:p w:rsidR="00000000" w:rsidDel="00000000" w:rsidP="00000000" w:rsidRDefault="00000000" w:rsidRPr="00000000" w14:paraId="000001CF">
      <w:pPr>
        <w:pBdr>
          <w:top w:space="0" w:sz="0" w:val="nil"/>
          <w:left w:space="0" w:sz="0" w:val="nil"/>
          <w:bottom w:space="0" w:sz="0" w:val="nil"/>
          <w:right w:space="0" w:sz="0" w:val="nil"/>
          <w:between w:space="0" w:sz="0" w:val="nil"/>
        </w:pBdr>
        <w:spacing w:line="312" w:lineRule="auto"/>
        <w:rPr>
          <w:color w:val="000000"/>
          <w:sz w:val="11"/>
          <w:szCs w:val="11"/>
        </w:rPr>
      </w:pPr>
      <w:r w:rsidDel="00000000" w:rsidR="00000000" w:rsidRPr="00000000">
        <w:rPr>
          <w:rFonts w:ascii="Times New Roman" w:hAnsi="Times New Roman" w:cs="Times New Roman"/>
          <w:b w:val="0"/>
          <w:i w:val="0"/>
          <w:color w:val="000000"/>
          <w:sz w:val="26"/>
          <w:rtl w:val="0"/>
        </w:rPr>
      </w:r>
    </w:p>
    <w:tbl>
      <w:tblPr>
        <w:tblStyle w:val="Table7"/>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10"/>
        <w:gridCol w:w="3738"/>
        <w:gridCol w:w="4090"/>
        <w:tblGridChange w:id="0">
          <w:tblGrid>
            <w:gridCol w:w="1810"/>
            <w:gridCol w:w="3738"/>
            <w:gridCol w:w="4090"/>
          </w:tblGrid>
        </w:tblGridChange>
      </w:tblGrid>
      <w:tr>
        <w:trPr>
          <w:cantSplit w:val="0"/>
          <w:trHeight w:val="426" w:hRule="atLeast"/>
          <w:tblHeader w:val="0"/>
        </w:trPr>
        <w:tc>
          <w:tcPr>
            <w:shd w:fill="1E293B"/>
            <w:vAlign w:val="center"/>
          </w:tcPr>
          <w:p w:rsidR="00000000" w:rsidDel="00000000" w:rsidP="00000000" w:rsidRDefault="00000000" w:rsidRPr="00000000" w14:paraId="000001D0">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Lớp</w:t>
            </w:r>
          </w:p>
        </w:tc>
        <w:tc>
          <w:tcPr>
            <w:shd w:fill="1E293B"/>
            <w:vAlign w:val="center"/>
          </w:tcPr>
          <w:p w:rsidR="00000000" w:rsidDel="00000000" w:rsidP="00000000" w:rsidRDefault="00000000" w:rsidRPr="00000000" w14:paraId="000001D1">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Khai báo chính</w:t>
            </w:r>
          </w:p>
        </w:tc>
        <w:tc>
          <w:tcPr>
            <w:shd w:fill="1E293B"/>
            <w:vAlign w:val="center"/>
          </w:tcPr>
          <w:p w:rsidR="00000000" w:rsidDel="00000000" w:rsidP="00000000" w:rsidRDefault="00000000" w:rsidRPr="00000000" w14:paraId="000001D2">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Ý nghĩa triển khai</w:t>
            </w:r>
          </w:p>
        </w:tc>
      </w:tr>
      <w:tr>
        <w:trPr>
          <w:cantSplit w:val="0"/>
          <w:trHeight w:val="691" w:hRule="atLeast"/>
          <w:tblHeader w:val="0"/>
        </w:trPr>
        <w:tc>
          <w:tcPr>
            <w:shd w:fill="F8FAFC"/>
            <w:vAlign w:val="center"/>
          </w:tcPr>
          <w:p w:rsidR="00000000" w:rsidDel="00000000" w:rsidP="00000000" w:rsidRDefault="00000000" w:rsidRPr="00000000" w14:paraId="000001D3">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Điều phối root</w:t>
            </w:r>
          </w:p>
        </w:tc>
        <w:tc>
          <w:tcPr>
            <w:shd w:fill="F8FAFC"/>
            <w:vAlign w:val="center"/>
          </w:tcPr>
          <w:p w:rsidR="00000000" w:rsidDel="00000000" w:rsidP="00000000" w:rsidRDefault="00000000" w:rsidRPr="00000000" w14:paraId="000001D4">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concurrently ^10.0.5</w:t>
            </w:r>
          </w:p>
        </w:tc>
        <w:tc>
          <w:tcPr>
            <w:shd w:fill="F8FAFC"/>
            <w:vAlign w:val="center"/>
          </w:tcPr>
          <w:p w:rsidR="00000000" w:rsidDel="00000000" w:rsidP="00000000" w:rsidRDefault="00000000" w:rsidRPr="00000000" w14:paraId="000001D5">
            <w:pPr>
              <w:pBdr>
                <w:top w:space="0" w:sz="0" w:val="nil"/>
                <w:left w:space="0" w:sz="0" w:val="nil"/>
                <w:bottom w:space="0" w:sz="0" w:val="nil"/>
                <w:right w:space="0" w:sz="0" w:val="nil"/>
                <w:between w:space="0" w:sz="0" w:val="nil"/>
              </w:pBdr>
              <w:spacing w:before="68" w:line="264" w:lineRule="auto"/>
              <w:ind w:left="99" w:right="191"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Chạy hai tiến trình trong môi trường phát triển</w:t>
            </w:r>
          </w:p>
        </w:tc>
      </w:tr>
      <w:tr>
        <w:trPr>
          <w:cantSplit w:val="0"/>
          <w:trHeight w:val="427" w:hRule="atLeast"/>
          <w:tblHeader w:val="0"/>
        </w:trPr>
        <w:tc>
          <w:tcPr>
            <w:shd w:fill="FFFFFF"/>
            <w:vAlign w:val="center"/>
          </w:tcPr>
          <w:p w:rsidR="00000000" w:rsidDel="00000000" w:rsidP="00000000" w:rsidRDefault="00000000" w:rsidRPr="00000000" w14:paraId="000001D6">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Dịch vụ HTTP</w:t>
            </w:r>
          </w:p>
        </w:tc>
        <w:tc>
          <w:tcPr>
            <w:shd w:fill="FFFFFF"/>
            <w:vAlign w:val="center"/>
          </w:tcPr>
          <w:p w:rsidR="00000000" w:rsidDel="00000000" w:rsidP="00000000" w:rsidRDefault="00000000" w:rsidRPr="00000000" w14:paraId="000001D7">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Express ^5.2.1, CORS ^2.8.6</w:t>
            </w:r>
          </w:p>
        </w:tc>
        <w:tc>
          <w:tcPr>
            <w:shd w:fill="FFFFFF"/>
            <w:vAlign w:val="center"/>
          </w:tcPr>
          <w:p w:rsidR="00000000" w:rsidDel="00000000" w:rsidP="00000000" w:rsidRDefault="00000000" w:rsidRPr="00000000" w14:paraId="000001D8">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Xfí lý route và chính sách nguồn truy cập</w:t>
            </w:r>
          </w:p>
        </w:tc>
      </w:tr>
      <w:tr>
        <w:trPr>
          <w:cantSplit w:val="0"/>
          <w:trHeight w:val="425" w:hRule="atLeast"/>
          <w:tblHeader w:val="0"/>
        </w:trPr>
        <w:tc>
          <w:tcPr>
            <w:shd w:fill="F8FAFC"/>
            <w:vAlign w:val="center"/>
          </w:tcPr>
          <w:p w:rsidR="00000000" w:rsidDel="00000000" w:rsidP="00000000" w:rsidRDefault="00000000" w:rsidRPr="00000000" w14:paraId="000001D9">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Mật mã và tải tệp</w:t>
            </w:r>
          </w:p>
        </w:tc>
        <w:tc>
          <w:tcPr>
            <w:shd w:fill="F8FAFC"/>
            <w:vAlign w:val="center"/>
          </w:tcPr>
          <w:p w:rsidR="00000000" w:rsidDel="00000000" w:rsidP="00000000" w:rsidRDefault="00000000" w:rsidRPr="00000000" w14:paraId="000001DA">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OpenPGP ^6.3.2, Multer ^2.4.0</w:t>
            </w:r>
          </w:p>
        </w:tc>
        <w:tc>
          <w:tcPr>
            <w:shd w:fill="F8FAFC"/>
            <w:vAlign w:val="center"/>
          </w:tcPr>
          <w:p w:rsidR="00000000" w:rsidDel="00000000" w:rsidP="00000000" w:rsidRDefault="00000000" w:rsidRPr="00000000" w14:paraId="000001DB">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Đọc khóa, ký, mã hóa và nhận file</w:t>
            </w:r>
          </w:p>
        </w:tc>
      </w:tr>
      <w:tr>
        <w:trPr>
          <w:cantSplit w:val="0"/>
          <w:trHeight w:val="692" w:hRule="atLeast"/>
          <w:tblHeader w:val="0"/>
        </w:trPr>
        <w:tc>
          <w:tcPr>
            <w:shd w:fill="FFFFFF"/>
            <w:vAlign w:val="center"/>
          </w:tcPr>
          <w:p w:rsidR="00000000" w:rsidDel="00000000" w:rsidP="00000000" w:rsidRDefault="00000000" w:rsidRPr="00000000" w14:paraId="000001DC">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Giao diện người dùng</w:t>
            </w:r>
          </w:p>
        </w:tc>
        <w:tc>
          <w:tcPr>
            <w:shd w:fill="FFFFFF"/>
            <w:vAlign w:val="center"/>
          </w:tcPr>
          <w:p w:rsidR="00000000" w:rsidDel="00000000" w:rsidP="00000000" w:rsidRDefault="00000000" w:rsidRPr="00000000" w14:paraId="000001DD">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React ^19.2.8, Axios ^1.20.0</w:t>
            </w:r>
          </w:p>
        </w:tc>
        <w:tc>
          <w:tcPr>
            <w:shd w:fill="FFFFFF"/>
            <w:vAlign w:val="center"/>
          </w:tcPr>
          <w:p w:rsidR="00000000" w:rsidDel="00000000" w:rsidP="00000000" w:rsidRDefault="00000000" w:rsidRPr="00000000" w14:paraId="000001DE">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Render component và gọi API</w:t>
            </w:r>
          </w:p>
        </w:tc>
      </w:tr>
      <w:tr>
        <w:trPr>
          <w:cantSplit w:val="0"/>
          <w:trHeight w:val="425" w:hRule="atLeast"/>
          <w:tblHeader w:val="0"/>
        </w:trPr>
        <w:tc>
          <w:tcPr>
            <w:shd w:fill="F8FAFC"/>
            <w:vAlign w:val="center"/>
          </w:tcPr>
          <w:p w:rsidR="00000000" w:rsidDel="00000000" w:rsidP="00000000" w:rsidRDefault="00000000" w:rsidRPr="00000000" w14:paraId="000001DF">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Công cụ frontend</w:t>
            </w:r>
          </w:p>
        </w:tc>
        <w:tc>
          <w:tcPr>
            <w:shd w:fill="F8FAFC"/>
            <w:vAlign w:val="center"/>
          </w:tcPr>
          <w:p w:rsidR="00000000" w:rsidDel="00000000" w:rsidP="00000000" w:rsidRDefault="00000000" w:rsidRPr="00000000" w14:paraId="000001E0">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Vite ^8.3.0, Tailwind ^4.3.3</w:t>
            </w:r>
          </w:p>
        </w:tc>
        <w:tc>
          <w:tcPr>
            <w:shd w:fill="F8FAFC"/>
            <w:vAlign w:val="center"/>
          </w:tcPr>
          <w:p w:rsidR="00000000" w:rsidDel="00000000" w:rsidP="00000000" w:rsidRDefault="00000000" w:rsidRPr="00000000" w14:paraId="000001E1">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Build tài sản và yêu cầu runtime tương ứng</w:t>
            </w:r>
          </w:p>
        </w:tc>
      </w:tr>
    </w:tbl>
    <w:p w:rsidR="00000000" w:rsidDel="00000000" w:rsidP="00000000" w:rsidRDefault="00000000" w:rsidRPr="00000000" w14:paraId="000001E2">
      <w:pPr>
        <w:pBdr>
          <w:top w:space="0" w:sz="0" w:val="nil"/>
          <w:left w:space="0" w:sz="0" w:val="nil"/>
          <w:bottom w:space="0" w:sz="0" w:val="nil"/>
          <w:right w:space="0" w:sz="0" w:val="nil"/>
          <w:between w:space="0" w:sz="0" w:val="nil"/>
        </w:pBdr>
        <w:spacing w:before="28"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E3">
      <w:pPr>
        <w:pBdr>
          <w:top w:space="0" w:sz="0" w:val="nil"/>
          <w:left w:space="0" w:sz="0" w:val="nil"/>
          <w:bottom w:space="0" w:sz="0" w:val="nil"/>
          <w:right w:space="0" w:sz="0" w:val="nil"/>
          <w:between w:space="0" w:sz="0" w:val="nil"/>
        </w:pBdr>
        <w:spacing w:before="1"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Các phiên bản trong package.json dùng dấu ^, còn package-lock ghi gói cụ thể. Khi cài môi trường nghiệm thu, npm ci giúp phát hiện lệch manifest với lockfile thay vì âm thầm cập nhật cây phụ thuộc. Sau thay đổi thư viện, cần kiểm tra lại đọc khóa, ký, xác minh và tương thích GnuPG, vì định dạng hoặc mặc định thuật toán có thể thay đổi. Những lệnh này là quy trình đề xuất; báo cáo không coi việc đọc manifest là bằng chứng bộ phụ thuộc đã cài thành công hay không có lỗ hổng đã công bố.</w:t>
      </w:r>
    </w:p>
    <w:p w:rsidR="00000000" w:rsidDel="00000000" w:rsidP="00000000" w:rsidRDefault="00000000" w:rsidRPr="00000000" w14:paraId="000001E4">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Bảng dưới phân biệt thư viện chạy nghiệp vụ và công cụ phát triển. Việc một gói xuất hiện trong dependencies không chứng minh mã nguồn đang dùng mọi chức năng của nó: dotenv được khai báo nhưng server.js chưa gọi cấu hình nạp biến môi trường, còn uuid không phải cơ chế tạo các ID được thấy trong dịch vụ. Khi đóng gói triển khai, cần kiểm tra các import thực tế, quyền tệp data và cấu hình tiến trình. Frontend sau build được phân phối như tài sản tĩnh; máy chủ phát triển Vite không nên là giả định mặc định cho môi trường công khai. [1, backend/package.json:11]</w:t>
      </w:r>
    </w:p>
    <w:bookmarkStart w:colFirst="0" w:colLast="0" w:name="bookmark=id.jgflbd999r13" w:id="72"/>
    <w:bookmarkEnd w:id="72"/>
    <w:p w:rsidR="00000000" w:rsidDel="00000000" w:rsidP="00000000" w:rsidRDefault="00000000" w:rsidRPr="00000000" w14:paraId="000001E5">
      <w:pPr>
        <w:pStyle w:val="Heading2"/>
        <w:spacing w:line="312" w:lineRule="auto"/>
        <w:ind w:firstLine="580"/>
        <w:rPr/>
      </w:pPr>
      <w:bookmarkStart w:colFirst="0" w:colLast="0" w:name="_heading=h.2luwg2o7dvfr" w:id="73"/>
      <w:bookmarkEnd w:id="73"/>
      <w:r w:rsidDel="00000000" w:rsidR="00000000" w:rsidRPr="00000000">
        <w:rPr>
          <w:rFonts w:ascii="Times New Roman" w:hAnsi="Times New Roman" w:cs="Times New Roman"/>
          <w:b w:val="0"/>
          <w:i w:val="0"/>
          <w:color w:val="000000"/>
          <w:sz w:val="26"/>
          <w:rtl w:val="0"/>
        </w:rPr>
        <w:t xml:space="preserve">Cấu hình cổng dịch vụ biến môi trường và proxy</w:t>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before="268" w:line="283" w:lineRule="auto"/>
        <w:ind w:left="290" w:right="8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Cặp cấu hình đang có trong mã nguồn là frontend cổng 5173 và backend cổng 5001 nếu PORT chưa được đặt. Axios sử dụng baseURL tương đối /api, còn máy chủ Vite chuyển tiếp đường dẫn này tới http://localhost:5001. Do đó, khi người dùng mở frontend trong môi trường phát triển, request được phát tới cùng nguồn Vite rồi proxy chuyển tiếp. README và ví dụ curl trong IntegrationGuideView vẫn ghi 5000, tạo khả năng gọi nhầm dịch vụ hoặc nhận lỗi kết nối. Báo cáo sử dụng mã nguồn đang thực thi làm căn cứ cho cấu hình cổng. [1, frontend/vite.config.js:9]</w:t>
      </w:r>
      <w:hyperlink r:id="rId16">
        <w:r w:rsidDel="00000000" w:rsidR="00000000" w:rsidRPr="00000000">
          <w:rPr>
            <w:color w:val="0000ff"/>
            <w:u w:val="single"/>
            <w:rtl w:val="0"/>
          </w:rPr>
          <w:t xml:space="preserve">http://localhost:5001/</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1E7">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Nếu người vận hành đổi PORT thành 5002 nhưng giữ proxy ở 5001, backend có thể khởi động bình thường còn giao diện báo lỗi tải dữ liệu. Điều tra cần tách ba bước: kiểm tra tiến trình lắng nghe, gọi endpoint trạng thái trực tiếp, sau đó gọi qua proxy. Việc đổi cổng trong một biến môi trường không tự sửa cấu hình frontend. Trong bản triển khai hoàn chỉnh, API nên được công bố sau reverse proxy với đường dẫn thống nhất; cấu hình đích nội bộ và URL bên ngoài phải được quản lý cùng phiên bản để tránh phụ thuộc vào trí nhớ người cài. [1, backend/server.js:8]</w:t>
      </w:r>
    </w:p>
    <w:p w:rsidR="00000000" w:rsidDel="00000000" w:rsidP="00000000" w:rsidRDefault="00000000" w:rsidRPr="00000000" w14:paraId="000001E8">
      <w:pPr>
        <w:pBdr>
          <w:top w:space="0" w:sz="0" w:val="nil"/>
          <w:left w:space="0" w:sz="0" w:val="nil"/>
          <w:bottom w:space="0" w:sz="0" w:val="nil"/>
          <w:right w:space="0" w:sz="0" w:val="nil"/>
          <w:between w:space="0" w:sz="0" w:val="nil"/>
        </w:pBdr>
        <w:spacing w:before="116" w:line="283" w:lineRule="auto"/>
        <w:ind w:left="290" w:right="9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CA_PASSPHRASE được đọc từ process.env khi module dịch vụ nạp. Mặc dù package.json khai báo dotenv, server.js không import dotenv/config hoặc gọi config, và lệnh start không có tùy chọn tự nạp tệp môi trường. Chỉ tạo một file .env cạnh mã nguồn vì thế chưa đủ bảo đảm biến đã có trong tiến trình. Biến có thể được cung cấp bởi shell, trình quản lý tiến trình hoặc một cơ chế nạp rõ ràng được bổ sung. Kiểm tra cấu hình nên xác nhận sự tồn tại của biến mà không in giá trị secret ra console, log CI hay nội dung báo cáo. [1, backend/pgp-service.js:5]</w:t>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Thay CA_PASSPHRASE cũng không tự đổi mật khẩu khóa CA đã lưu. initCA dùng lại ca_config nếu có publicKeyArmored, còn khóa bí mật hiện hfiu vẫn được bảo vệ bằng passphrase lúc sinh. Nếu biến mới không khớp, những thao tác cần mở khóa sẽ lỗi dù trạng thái CA có thể vẫn trả metadata. Quy trình đổi passphrase phải mở khóa bằng secret cũ, bảo vệ lại bằng secret mới, lưu có kiểm tra và diễn tập khôi phục. Cần phân biệt thay mật khẩu bảo vệ một khóa với tạo một cặp khóa CA mới, vì tác động tới fingerprint và đối tác khác nhau.</w:t>
      </w:r>
    </w:p>
    <w:p w:rsidR="00000000" w:rsidDel="00000000" w:rsidP="00000000" w:rsidRDefault="00000000" w:rsidRPr="00000000" w14:paraId="000001EA">
      <w:pPr>
        <w:pBdr>
          <w:top w:space="0" w:sz="0" w:val="nil"/>
          <w:left w:space="0" w:sz="0" w:val="nil"/>
          <w:bottom w:space="0" w:sz="0" w:val="nil"/>
          <w:right w:space="0" w:sz="0" w:val="nil"/>
          <w:between w:space="0" w:sz="0" w:val="nil"/>
        </w:pBdr>
        <w:spacing w:before="116" w:line="283" w:lineRule="auto"/>
        <w:ind w:left="290" w:right="79"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Đối với truy cập mạng, cors() đang được dùng không kèm allowlist; đây là chính sách trình duyệt rộng, chưa phải cơ chế xác thực. Reverse proxy cần cấu hình HTTPS, giới hạn request và chuyển tiếp thông tin nguồn có kiểm soát. Khi bổ sung cookie phiên, chính sách CORS, SameSite và bảo vệ CSRF phải được thiết kế cùng nhau theo mô hình triển khai. Dfi liệu bí mật đi tới backend trong luồng hiện tại nên TLS là yêu cầu bảo vệ kênh truyền; nó không thay đổi thực tế rằng tiến trình dịch vụ vẫn nhìn thấy nội dung và khóa.</w:t>
      </w:r>
    </w:p>
    <w:bookmarkStart w:colFirst="0" w:colLast="0" w:name="bookmark=id.eedy0qfqp1x2" w:id="74"/>
    <w:bookmarkEnd w:id="74"/>
    <w:p w:rsidR="00000000" w:rsidDel="00000000" w:rsidP="00000000" w:rsidRDefault="00000000" w:rsidRPr="00000000" w14:paraId="000001EB">
      <w:pPr>
        <w:pStyle w:val="Heading2"/>
        <w:spacing w:line="312" w:lineRule="auto"/>
        <w:ind w:firstLine="580"/>
        <w:rPr/>
      </w:pPr>
      <w:bookmarkStart w:colFirst="0" w:colLast="0" w:name="_heading=h.i5qev1mazzgb" w:id="75"/>
      <w:bookmarkEnd w:id="75"/>
      <w:r w:rsidDel="00000000" w:rsidR="00000000" w:rsidRPr="00000000">
        <w:rPr>
          <w:rFonts w:ascii="Times New Roman" w:hAnsi="Times New Roman" w:cs="Times New Roman"/>
          <w:b w:val="0"/>
          <w:i w:val="0"/>
          <w:color w:val="000000"/>
          <w:sz w:val="26"/>
          <w:rtl w:val="0"/>
        </w:rPr>
        <w:t xml:space="preserve">Trao đổi khóa và xác minh bằng GnuPG</w:t>
      </w:r>
    </w:p>
    <w:p w:rsidR="00000000" w:rsidDel="00000000" w:rsidP="00000000" w:rsidRDefault="00000000" w:rsidRPr="00000000" w14:paraId="000001EC">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Tích hợp GnuPG giúp kiểm tra khả năng dùng dữ liệu OpenPGP ngoài ứng dụng web. Luồng cơ bản gồm lấy public key đã chứng thực, đối chiếu fingerprint, nhập vào keyring rồi kiểm tra chữ ký tài liệu. Nếu cần ký trên máy trạm, người dùng phải có private key tương ứng hoặc thiết bị giữ khóa. Việc nhập public key của Corporate CA chỉ làm khóa có mặt trong keyring; nó không tự đặt mức ownertrust và không chứng minh mọi User ID được CA ký đều được người dùng chấp nhận. Chính sách tin cậy cần được thiết lập có chủ đích theo mô hình tổ chức. [6]</w:t>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Trước khi nhập, người nhận nên xem fingerprint của tệp và so sánh với thông tin đã xác nhận qua kênh độc lập. Tên và email trong User ID có thể giống người quen nhưng vẫn thuộc một khóa khác. Khi import nhiều phiên bản cùng khóa, GnuPG có thể hợp nhất thông tin; kết quả phải được kiểm tra trên fingerprint mục tiêu, không chỉ nhìn thông báo nhập thành công. Việc thử nghiệm nên dùng keyring riêng để tránh thay mức tin cậy hoặc trộn khóa bài tập với khóa cá nhân. Cách tổ chức này cũng làm các bước tái lập được trong buổi đánh giá.</w:t>
      </w:r>
    </w:p>
    <w:p w:rsidR="00000000" w:rsidDel="00000000" w:rsidP="00000000" w:rsidRDefault="00000000" w:rsidRPr="00000000" w14:paraId="000001EE">
      <w:pPr>
        <w:spacing w:before="127" w:line="312" w:lineRule="auto"/>
        <w:ind w:left="290" w:right="4451"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gpg --import root-ca.asc signer-public.asc gpg --fingerprint</w:t>
      </w:r>
    </w:p>
    <w:p w:rsidR="00000000" w:rsidDel="00000000" w:rsidP="00000000" w:rsidRDefault="00000000" w:rsidRPr="00000000" w14:paraId="000001EF">
      <w:pPr>
        <w:spacing w:line="312" w:lineRule="auto"/>
        <w:ind w:left="290"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gpg --verify contract.pdf.asc contract.pdf</w:t>
      </w:r>
    </w:p>
    <w:p w:rsidR="00000000" w:rsidDel="00000000" w:rsidP="00000000" w:rsidRDefault="00000000" w:rsidRPr="00000000" w14:paraId="000001F0">
      <w:pPr>
        <w:spacing w:before="19" w:lineRule="auto" w:line="312"/>
        <w:ind w:left="290" w:firstLine="0"/>
        <w:rPr>
          <w:rFonts w:ascii="Courier New" w:cs="Courier New" w:eastAsia="Courier New" w:hAnsi="Courier New"/>
          <w:sz w:val="20"/>
          <w:szCs w:val="20"/>
        </w:rPr>
      </w:pPr>
      <w:r w:rsidDel="00000000" w:rsidR="00000000" w:rsidRPr="00000000">
        <w:rPr>
          <w:rFonts w:ascii="Times New Roman" w:cs="Times New Roman" w:eastAsia="Courier New" w:hAnsi="Times New Roman"/>
          <w:b w:val="0"/>
          <w:i w:val="0"/>
          <w:color w:val="000000"/>
          <w:sz w:val="20"/>
          <w:szCs w:val="20"/>
          <w:rtl w:val="0"/>
        </w:rPr>
        <w:t xml:space="preserve">gpg --output message.txt --decrypt message.asc</w:t>
      </w:r>
    </w:p>
    <w:p w:rsidR="00000000" w:rsidDel="00000000" w:rsidP="00000000" w:rsidRDefault="00000000" w:rsidRPr="00000000" w14:paraId="000001F1">
      <w:pPr>
        <w:pBdr>
          <w:top w:space="0" w:sz="0" w:val="nil"/>
          <w:left w:space="0" w:sz="0" w:val="nil"/>
          <w:bottom w:space="0" w:sz="0" w:val="nil"/>
          <w:right w:space="0" w:sz="0" w:val="nil"/>
          <w:between w:space="0" w:sz="0" w:val="nil"/>
        </w:pBdr>
        <w:spacing w:before="1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Đối với detached signature, lệnh xác minh nên chỉ rõ cả tệp chữ ký và tệp dữ liệu, ví dụ gpg --verify bang_ke.pdf.asc bang_ke.pdf. Với clearsigned text, khối ký đã bao gồm nội dung, nên công cụ đọc đúng tệp asc chứa toàn bộ thông điệp. Cần phân biệt thông báo chữ ký đúng với đánh giá tin cậy danh tính trong kết quả GnuPG. Một chữ ký hợp lệ về toán học có thể đi kèm cảnh báo khóa chưa được xác thực theo trust database; đó không phải mâu thuẫn mà là hai lớp đánh giá độc lập. [1, frontend/src/components/IntegrationGuideView.jsx:17; 6]</w:t>
      </w:r>
    </w:p>
    <w:p w:rsidR="00000000" w:rsidDel="00000000" w:rsidP="00000000" w:rsidRDefault="00000000" w:rsidRPr="00000000" w14:paraId="000001F2">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Xuất public key dùng cho đối tác cần bảo toàn các chữ ký chứng thực mà chính sách yêu cầu. Nếu thao tác xuất hoặc lọc làm mất chứng nhận CA, đối tác vẫn có khóa nhưng không còn bằng chứng liên kết do hệ thống phát hành. Ngược lại, xuất private key là một thao tác bảo mật khác, phải dùng tệp được bảo vệ và giới hạn người tiếp cận. Không nên đưa private key vào kho Git hoặc thư mục chia sẻ chỉ vì bài tập dùng tệp asc dễ đọc. Sau khi nhập khóa sinh hộ, người dùng cần thiết lập bảo vệ và kiểm tra quyền tệp theo hướng dẫn GnuPG. Tên tệp trong khối lệnh là ví dụ; cần thay bằng hiện vật của ca thử. Kết quả xác minh phải đối chiếu fingerprint với danh tính đã được phê duyệt.</w:t>
      </w:r>
    </w:p>
    <w:bookmarkStart w:colFirst="0" w:colLast="0" w:name="bookmark=id.stcd5bn7nor" w:id="76"/>
    <w:bookmarkEnd w:id="76"/>
    <w:p w:rsidR="00000000" w:rsidDel="00000000" w:rsidP="00000000" w:rsidRDefault="00000000" w:rsidRPr="00000000" w14:paraId="000001F3">
      <w:pPr>
        <w:pStyle w:val="Heading1"/>
        <w:spacing w:line="312" w:lineRule="auto"/>
        <w:ind w:firstLine="580"/>
        <w:rPr/>
      </w:pPr>
      <w:bookmarkStart w:colFirst="0" w:colLast="0" w:name="_heading=h.7slktckhlfnc" w:id="77"/>
      <w:bookmarkEnd w:id="77"/>
      <w:r w:rsidDel="00000000" w:rsidR="00000000" w:rsidRPr="00000000">
        <w:rPr>
          <w:rFonts w:ascii="Times New Roman" w:hAnsi="Times New Roman" w:cs="Times New Roman"/>
          <w:b w:val="0"/>
          <w:i w:val="0"/>
          <w:color w:val="000000"/>
          <w:sz w:val="26"/>
          <w:rtl w:val="0"/>
        </w:rPr>
        <w:t xml:space="preserve">Chương 6 Kiểm thử và đánh giá an toàn</w:t>
      </w:r>
    </w:p>
    <w:bookmarkStart w:colFirst="0" w:colLast="0" w:name="bookmark=id.dwu0lgmwh6mh" w:id="78"/>
    <w:bookmarkEnd w:id="78"/>
    <w:p w:rsidR="00000000" w:rsidDel="00000000" w:rsidP="00000000" w:rsidRDefault="00000000" w:rsidRPr="00000000" w14:paraId="000001F4">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Phương pháp đánh giá và kết quả kiểm tra packet</w:t>
      </w:r>
    </w:p>
    <w:p w:rsidR="00000000" w:rsidDel="00000000" w:rsidP="00000000" w:rsidRDefault="00000000" w:rsidRPr="00000000" w14:paraId="000001F5">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Đánh giá phân biệt ba loại bằng chứng: quan sát mã nguồn, kiểm tra hiện vật mật mã và ca thử ứng dụng dự kiến. Quan sát tĩnh xác nhận route, dữ liệu lưu và nhánh điều kiện. GnuPG được dùng để đọc cấu trúc public key cùng chữ ký detached trích từ dữ liệu mẫu; không nhập hoặc sử dụng khóa bí mật. Các ca thử API trong những mục tiếp theo là thiết kế kiểm thử, chưa có kết quả chạy backend hoặc giao diện.</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Kiểm tra ngày 11 tháng 10 năm 2026 dùng GnuPG 2.4.8 và libgcrypt 1.11.2 trên snapshot [1]. Lệnh gpg --list-packets đọc định dạng và mã thuật toán; gpg --with-colons --show-keys tính fingerprint công khai. Cả 8 fingerprint danh bạ khớp JSON. Đọc packet không thay thế xác minh chữ ký trên tệp gốc; signed_documents không lưu toàn bộ tệp nhị phân để thực hiện phép xác minh này.</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 w:before="1" w:lineRule="auto" w:line="312"/>
        <w:rPr>
          <w:color w:val="000000"/>
          <w:sz w:val="11"/>
          <w:szCs w:val="11"/>
        </w:rPr>
      </w:pPr>
      <w:r w:rsidDel="00000000" w:rsidR="00000000" w:rsidRPr="00000000">
        <w:rPr>
          <w:rFonts w:ascii="Times New Roman" w:hAnsi="Times New Roman" w:cs="Times New Roman"/>
          <w:b w:val="0"/>
          <w:i w:val="0"/>
          <w:color w:val="000000"/>
          <w:sz w:val="26"/>
          <w:rtl w:val="0"/>
        </w:rPr>
      </w:r>
    </w:p>
    <w:tbl>
      <w:tblPr>
        <w:tblStyle w:val="Table8"/>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2394"/>
        <w:gridCol w:w="3330"/>
        <w:gridCol w:w="3914"/>
        <w:tblGridChange w:id="0">
          <w:tblGrid>
            <w:gridCol w:w="2394"/>
            <w:gridCol w:w="3330"/>
            <w:gridCol w:w="3914"/>
          </w:tblGrid>
        </w:tblGridChange>
      </w:tblGrid>
      <w:tr>
        <w:trPr>
          <w:cantSplit w:val="0"/>
          <w:trHeight w:val="425" w:hRule="atLeast"/>
          <w:tblHeader w:val="0"/>
        </w:trPr>
        <w:tc>
          <w:tcPr>
            <w:shd w:fill="1E293B"/>
            <w:vAlign w:val="center"/>
          </w:tcPr>
          <w:p w:rsidR="00000000" w:rsidDel="00000000" w:rsidP="00000000" w:rsidRDefault="00000000" w:rsidRPr="00000000" w14:paraId="000001F8">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Đối tượng kiểm tra</w:t>
            </w:r>
          </w:p>
        </w:tc>
        <w:tc>
          <w:tcPr>
            <w:shd w:fill="1E293B"/>
            <w:vAlign w:val="center"/>
          </w:tcPr>
          <w:p w:rsidR="00000000" w:rsidDel="00000000" w:rsidP="00000000" w:rsidRDefault="00000000" w:rsidRPr="00000000" w14:paraId="000001F9">
            <w:pPr>
              <w:pBdr>
                <w:top w:space="0" w:sz="0" w:val="nil"/>
                <w:left w:space="0" w:sz="0" w:val="nil"/>
                <w:bottom w:space="0" w:sz="0" w:val="nil"/>
                <w:right w:space="0" w:sz="0" w:val="nil"/>
                <w:between w:space="0" w:sz="0" w:val="nil"/>
              </w:pBdr>
              <w:spacing w:before="68" w:lineRule="auto"/>
              <w:ind w:left="100"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Quan sát packet</w:t>
            </w:r>
          </w:p>
        </w:tc>
        <w:tc>
          <w:tcPr>
            <w:shd w:fill="1E293B"/>
            <w:vAlign w:val="center"/>
          </w:tcPr>
          <w:p w:rsidR="00000000" w:rsidDel="00000000" w:rsidP="00000000" w:rsidRDefault="00000000" w:rsidRPr="00000000" w14:paraId="000001FA">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Ý nghĩa</w:t>
            </w:r>
          </w:p>
        </w:tc>
      </w:tr>
      <w:tr>
        <w:trPr>
          <w:cantSplit w:val="0"/>
          <w:trHeight w:val="692" w:hRule="atLeast"/>
          <w:tblHeader w:val="0"/>
        </w:trPr>
        <w:tc>
          <w:tcPr>
            <w:shd w:fill="F8FAFC"/>
            <w:vAlign w:val="center"/>
          </w:tcPr>
          <w:p w:rsidR="00000000" w:rsidDel="00000000" w:rsidP="00000000" w:rsidRDefault="00000000" w:rsidRPr="00000000" w14:paraId="000001FB">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Root CA và 5 public key chứng chỉ</w:t>
            </w:r>
          </w:p>
        </w:tc>
        <w:tc>
          <w:tcPr>
            <w:shd w:fill="F8FAFC"/>
            <w:vAlign w:val="center"/>
          </w:tcPr>
          <w:p w:rsidR="00000000" w:rsidDel="00000000" w:rsidP="00000000" w:rsidRDefault="00000000" w:rsidRPr="00000000" w14:paraId="000001FC">
            <w:pPr>
              <w:pBdr>
                <w:top w:space="0" w:sz="0" w:val="nil"/>
                <w:left w:space="0" w:sz="0" w:val="nil"/>
                <w:bottom w:space="0" w:sz="0" w:val="nil"/>
                <w:right w:space="0" w:sz="0" w:val="nil"/>
                <w:between w:space="0" w:sz="0" w:val="nil"/>
              </w:pBdr>
              <w:spacing w:before="69" w:line="264"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OpenPGP v4; primary algo 22; ed25519</w:t>
            </w:r>
          </w:p>
        </w:tc>
        <w:tc>
          <w:tcPr>
            <w:shd w:fill="F8FAFC"/>
            <w:vAlign w:val="center"/>
          </w:tcPr>
          <w:p w:rsidR="00000000" w:rsidDel="00000000" w:rsidP="00000000" w:rsidRDefault="00000000" w:rsidRPr="00000000" w14:paraId="000001FD">
            <w:pPr>
              <w:pBdr>
                <w:top w:space="0" w:sz="0" w:val="nil"/>
                <w:left w:space="0" w:sz="0" w:val="nil"/>
                <w:bottom w:space="0" w:sz="0" w:val="nil"/>
                <w:right w:space="0" w:sz="0" w:val="nil"/>
                <w:between w:space="0" w:sz="0" w:val="nil"/>
              </w:pBdr>
              <w:spacing w:before="69" w:line="264" w:lineRule="auto"/>
              <w:ind w:left="99" w:right="193"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EdDSALegacy dùng cho khóa ký trong mẫu</w:t>
            </w:r>
          </w:p>
        </w:tc>
      </w:tr>
      <w:tr>
        <w:trPr>
          <w:cantSplit w:val="0"/>
          <w:trHeight w:val="691" w:hRule="atLeast"/>
          <w:tblHeader w:val="0"/>
        </w:trPr>
        <w:tc>
          <w:tcPr>
            <w:shd w:fill="FFFFFF"/>
            <w:vAlign w:val="center"/>
          </w:tcPr>
          <w:p w:rsidR="00000000" w:rsidDel="00000000" w:rsidP="00000000" w:rsidRDefault="00000000" w:rsidRPr="00000000" w14:paraId="000001FE">
            <w:pPr>
              <w:pBdr>
                <w:top w:space="0" w:sz="0" w:val="nil"/>
                <w:left w:space="0" w:sz="0" w:val="nil"/>
                <w:bottom w:space="0" w:sz="0" w:val="nil"/>
                <w:right w:space="0" w:sz="0" w:val="nil"/>
                <w:between w:space="0" w:sz="0" w:val="nil"/>
              </w:pBdr>
              <w:spacing w:before="68"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Khóa con của các public key mẫu</w:t>
            </w:r>
          </w:p>
        </w:tc>
        <w:tc>
          <w:tcPr>
            <w:shd w:fill="FFFFFF"/>
            <w:vAlign w:val="center"/>
          </w:tcPr>
          <w:p w:rsidR="00000000" w:rsidDel="00000000" w:rsidP="00000000" w:rsidRDefault="00000000" w:rsidRPr="00000000" w14:paraId="000001FF">
            <w:pPr>
              <w:pBdr>
                <w:top w:space="0" w:sz="0" w:val="nil"/>
                <w:left w:space="0" w:sz="0" w:val="nil"/>
                <w:bottom w:space="0" w:sz="0" w:val="nil"/>
                <w:right w:space="0" w:sz="0" w:val="nil"/>
                <w:between w:space="0" w:sz="0" w:val="nil"/>
              </w:pBdr>
              <w:spacing w:before="201"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Algo 18; cv25519</w:t>
            </w:r>
          </w:p>
        </w:tc>
        <w:tc>
          <w:tcPr>
            <w:shd w:fill="FFFFFF"/>
            <w:vAlign w:val="center"/>
          </w:tcPr>
          <w:p w:rsidR="00000000" w:rsidDel="00000000" w:rsidP="00000000" w:rsidRDefault="00000000" w:rsidRPr="00000000" w14:paraId="00000200">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ECDH phục vụ mã hóa khóa phiên</w:t>
            </w:r>
          </w:p>
        </w:tc>
      </w:tr>
      <w:tr>
        <w:trPr>
          <w:cantSplit w:val="0"/>
          <w:trHeight w:val="692" w:hRule="atLeast"/>
          <w:tblHeader w:val="0"/>
        </w:trPr>
        <w:tc>
          <w:tcPr>
            <w:shd w:fill="F8FAFC"/>
            <w:vAlign w:val="center"/>
          </w:tcPr>
          <w:p w:rsidR="00000000" w:rsidDel="00000000" w:rsidP="00000000" w:rsidRDefault="00000000" w:rsidRPr="00000000" w14:paraId="00000201">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3 chữ ký detached và 2 clearsign</w:t>
            </w:r>
          </w:p>
        </w:tc>
        <w:tc>
          <w:tcPr>
            <w:shd w:fill="F8FAFC"/>
            <w:vAlign w:val="center"/>
          </w:tcPr>
          <w:p w:rsidR="00000000" w:rsidDel="00000000" w:rsidP="00000000" w:rsidRDefault="00000000" w:rsidRPr="00000000" w14:paraId="00000202">
            <w:pPr>
              <w:pBdr>
                <w:top w:space="0" w:sz="0" w:val="nil"/>
                <w:left w:space="0" w:sz="0" w:val="nil"/>
                <w:bottom w:space="0" w:sz="0" w:val="nil"/>
                <w:right w:space="0" w:sz="0" w:val="nil"/>
                <w:between w:space="0" w:sz="0" w:val="nil"/>
              </w:pBdr>
              <w:spacing w:before="202"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5/5 có digest algo 10</w:t>
            </w:r>
          </w:p>
        </w:tc>
        <w:tc>
          <w:tcPr>
            <w:shd w:fill="F8FAFC"/>
            <w:vAlign w:val="center"/>
          </w:tcPr>
          <w:p w:rsidR="00000000" w:rsidDel="00000000" w:rsidP="00000000" w:rsidRDefault="00000000" w:rsidRPr="00000000" w14:paraId="00000203">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SHA-512; khác fileHash SHA-256</w:t>
            </w:r>
          </w:p>
        </w:tc>
      </w:tr>
      <w:tr>
        <w:trPr>
          <w:cantSplit w:val="0"/>
          <w:trHeight w:val="425" w:hRule="atLeast"/>
          <w:tblHeader w:val="0"/>
        </w:trPr>
        <w:tc>
          <w:tcPr>
            <w:shd w:fill="FFFFFF"/>
            <w:vAlign w:val="center"/>
          </w:tcPr>
          <w:p w:rsidR="00000000" w:rsidDel="00000000" w:rsidP="00000000" w:rsidRDefault="00000000" w:rsidRPr="00000000" w14:paraId="00000204">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Lời gọi mã hóa B2B</w:t>
            </w:r>
          </w:p>
        </w:tc>
        <w:tc>
          <w:tcPr>
            <w:shd w:fill="FFFFFF"/>
            <w:vAlign w:val="center"/>
          </w:tcPr>
          <w:p w:rsidR="00000000" w:rsidDel="00000000" w:rsidP="00000000" w:rsidRDefault="00000000" w:rsidRPr="00000000" w14:paraId="00000205">
            <w:pPr>
              <w:pBdr>
                <w:top w:space="0" w:sz="0" w:val="nil"/>
                <w:left w:space="0" w:sz="0" w:val="nil"/>
                <w:bottom w:space="0" w:sz="0" w:val="nil"/>
                <w:right w:space="0" w:sz="0" w:val="nil"/>
                <w:between w:space="0" w:sz="0" w:val="nil"/>
              </w:pBdr>
              <w:spacing w:before="68" w:lineRule="auto"/>
              <w:ind w:left="10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 chọn AES-256 tường minh</w:t>
            </w:r>
          </w:p>
        </w:tc>
        <w:tc>
          <w:tcPr>
            <w:shd w:fill="FFFFFF"/>
            <w:vAlign w:val="center"/>
          </w:tcPr>
          <w:p w:rsidR="00000000" w:rsidDel="00000000" w:rsidP="00000000" w:rsidRDefault="00000000" w:rsidRPr="00000000" w14:paraId="00000206">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Không suy diễn thuật toán chỉ từ hình</w:t>
            </w:r>
          </w:p>
        </w:tc>
      </w:tr>
    </w:tbl>
    <w:p>
      <w:pPr>
        <w:spacing w:before="40" w:after="160"/>
        <w:jc w:val="center"/>
      </w:pPr>
      <w:r>
        <w:rPr>
          <w:rFonts w:ascii="Times New Roman" w:hAnsi="Times New Roman"/>
          <w:i/>
          <w:color w:val="222222"/>
          <w:sz w:val="22"/>
        </w:rPr>
        <w:t>Hình 1.1: Mô hình mã hóa lai OpenPGP kết hợp mã hóa khóa đối xứng và bất đối xứng</w:t>
      </w:r>
    </w:p>
    <w:p>
      <w:pPr>
        <w:spacing w:before="160" w:after="40"/>
        <w:jc w:val="center"/>
      </w:pPr>
      <w:r>
        <w:drawing>
          <wp:inline>
            <wp:extent cx="5486400" cy="3434963"/>
            <wp:docPr id="22" name="Picture 2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86400" cy="3434963"/>
                    </a:xfrm>
                    <a:prstGeom prst="rect"/>
                  </pic:spPr>
                </pic:pic>
              </a:graphicData>
            </a:graphic>
          </wp:inline>
        </w:drawing>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before="28"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08">
      <w:pPr>
        <w:pBdr>
          <w:top w:space="0" w:sz="0" w:val="nil"/>
          <w:left w:space="0" w:sz="0" w:val="nil"/>
          <w:bottom w:space="0" w:sz="0" w:val="nil"/>
          <w:right w:space="0" w:sz="0" w:val="nil"/>
          <w:between w:space="0" w:sz="0" w:val="nil"/>
        </w:pBdr>
        <w:spacing w:before="1"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Kết quả giải thích chênh lệch giữa hình minh họa và hiện vật: SHA-256 trong ứng dụng là fileHash, còn packet chữ ký mẫu dùng SHA-512. Ed25519 phục vụ ký; ECDH với cv25519 phục vụ cơ chế khóa công khai cho mã hóa lai. Hàm encrypt không khóa cứng AES-256 trong lời gọi, nên phải đọc thông tin phiên hoặc cấu hình thư viện mới kết luận thuật toán đối xứng của từng thông điệp.</w:t>
      </w:r>
    </w:p>
    <w:p w:rsidR="00000000" w:rsidDel="00000000" w:rsidP="00000000" w:rsidRDefault="00000000" w:rsidRPr="00000000" w14:paraId="00000209">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Khi thực thi bộ ca thử, cần dùng store và khóa thử riêng, ghi commit, phiên bản Node, lockfile, đầu vào công khai, kết quả và mã lỗi. Chỉ đưa bằng chứng đã loại private key và passphrase vào biên bản. Không dùng dữ liệu mẫu để khẳng định thông lượng hay khả năng chịu tải; các chỉ tiêu đó cần đo độc lập trên môi trường xác định [6], [7].</w:t>
      </w:r>
    </w:p>
    <w:bookmarkStart w:colFirst="0" w:colLast="0" w:name="bookmark=id.20c99fuwk4tm" w:id="79"/>
    <w:bookmarkEnd w:id="79"/>
    <w:p w:rsidR="00000000" w:rsidDel="00000000" w:rsidP="00000000" w:rsidRDefault="00000000" w:rsidRPr="00000000" w14:paraId="0000020A">
      <w:pPr>
        <w:pStyle w:val="Heading2"/>
        <w:spacing w:line="312" w:lineRule="auto"/>
        <w:ind w:firstLine="580"/>
        <w:rPr/>
      </w:pPr>
      <w:bookmarkStart w:colFirst="0" w:colLast="0" w:name="_heading=h.7hifc37lhi53" w:id="80"/>
      <w:bookmarkEnd w:id="80"/>
      <w:r w:rsidDel="00000000" w:rsidR="00000000" w:rsidRPr="00000000">
        <w:rPr>
          <w:rFonts w:ascii="Times New Roman" w:hAnsi="Times New Roman" w:cs="Times New Roman"/>
          <w:b w:val="0"/>
          <w:i w:val="0"/>
          <w:color w:val="000000"/>
          <w:sz w:val="26"/>
          <w:rtl w:val="0"/>
        </w:rPr>
        <w:t xml:space="preserve">Thiết kế ca thử cho khởi tạo và cấp chứng chỉ</w:t>
      </w:r>
    </w:p>
    <w:p w:rsidR="00000000" w:rsidDel="00000000" w:rsidP="00000000" w:rsidRDefault="00000000" w:rsidRPr="00000000" w14:paraId="0000020B">
      <w:pPr>
        <w:pBdr>
          <w:top w:space="0" w:sz="0" w:val="nil"/>
          <w:left w:space="0" w:sz="0" w:val="nil"/>
          <w:bottom w:space="0" w:sz="0" w:val="nil"/>
          <w:right w:space="0" w:sz="0" w:val="nil"/>
          <w:between w:space="0" w:sz="0" w:val="nil"/>
        </w:pBdr>
        <w:spacing w:before="268"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Nhóm ca đầu tiên kiểm tra vòng đời dữ liệu CA. Trạng thái ban đầu có ca_config null sẽ dẫn tới initCA sinh khóa và seed mẫu, còn khởi động lại với cấu hình tồn tại sẽ trả khóa đã lưu. Bằng chứng cần đối chiếu fingerprint trước và sau, số bản ghi và sự kiện khởi tạo, thay vì chỉ nhìn máy chủ in dòng thành công. Một lần tái khởi động ngoài kế hoạch không được âm thầm thay Root of Trust. Nếu tệp dữ liệu hỏng, hành vi read trả mặc định cần được thử riêng vì có thể kích hoạt đường khởi tạo ngoài dự kiến. [1, backend/pgp-service.js:11]</w:t>
      </w:r>
    </w:p>
    <w:p w:rsidR="00000000" w:rsidDel="00000000" w:rsidP="00000000" w:rsidRDefault="00000000" w:rsidRPr="00000000" w14:paraId="0000020C">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Đối với cấp chứng chỉ, hai đường sinh hộ và nhập public key cần hai bộ dữ liệu. Luồng sinh hộ kỳ vọng tạo certRecord chứa khóa công khai đã chứng thực và trường private key demo theo hiện trạng. Luồng nhập khóa kỳ vọng giữ fingerprint khóa nộp, không giả định CA biết private key. Cần đọc User ID trong khóa rồi đối chiếu với tên và email khai báo, vì dịch vụ chứng thực Primary User còn bản ghi metadata lấy từ request. Ca lệch danh tính phải nêu rõ chính sách mong muốn; mã hiện tại chưa thể hiện kiểm tra ràng buộc này. [1, backend/pgp-service.js:179]</w:t>
      </w:r>
    </w:p>
    <w:p w:rsidR="00000000" w:rsidDel="00000000" w:rsidP="00000000" w:rsidRDefault="00000000" w:rsidRPr="00000000" w14:paraId="0000020D">
      <w:pPr>
        <w:pBdr>
          <w:top w:space="0" w:sz="0" w:val="nil"/>
          <w:left w:space="0" w:sz="0" w:val="nil"/>
          <w:bottom w:space="0" w:sz="0" w:val="nil"/>
          <w:right w:space="0" w:sz="0" w:val="nil"/>
          <w:between w:space="0" w:sz="0" w:val="nil"/>
        </w:pBdr>
        <w:spacing w:before="11" w:lineRule="auto" w:line="312"/>
        <w:rPr>
          <w:color w:val="000000"/>
          <w:sz w:val="10"/>
          <w:szCs w:val="10"/>
        </w:rPr>
      </w:pPr>
      <w:r w:rsidDel="00000000" w:rsidR="00000000" w:rsidRPr="00000000">
        <w:rPr>
          <w:rFonts w:ascii="Times New Roman" w:hAnsi="Times New Roman" w:cs="Times New Roman"/>
          <w:b w:val="0"/>
          <w:i w:val="0"/>
          <w:color w:val="000000"/>
          <w:sz w:val="26"/>
          <w:rtl w:val="0"/>
        </w:rPr>
      </w:r>
    </w:p>
    <w:tbl>
      <w:tblPr>
        <w:tblStyle w:val="Table9"/>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10"/>
        <w:gridCol w:w="3738"/>
        <w:gridCol w:w="4090"/>
        <w:tblGridChange w:id="0">
          <w:tblGrid>
            <w:gridCol w:w="1810"/>
            <w:gridCol w:w="3738"/>
            <w:gridCol w:w="4090"/>
          </w:tblGrid>
        </w:tblGridChange>
      </w:tblGrid>
      <w:tr>
        <w:trPr>
          <w:cantSplit w:val="0"/>
          <w:trHeight w:val="426" w:hRule="atLeast"/>
          <w:tblHeader w:val="0"/>
        </w:trPr>
        <w:tc>
          <w:tcPr>
            <w:shd w:fill="1E293B"/>
            <w:vAlign w:val="center"/>
          </w:tcPr>
          <w:p w:rsidR="00000000" w:rsidDel="00000000" w:rsidP="00000000" w:rsidRDefault="00000000" w:rsidRPr="00000000" w14:paraId="0000020E">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Ca thfi</w:t>
            </w:r>
          </w:p>
        </w:tc>
        <w:tc>
          <w:tcPr>
            <w:shd w:fill="1E293B"/>
            <w:vAlign w:val="center"/>
          </w:tcPr>
          <w:p w:rsidR="00000000" w:rsidDel="00000000" w:rsidP="00000000" w:rsidRDefault="00000000" w:rsidRPr="00000000" w14:paraId="0000020F">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Điều kiện và đầu vào</w:t>
            </w:r>
          </w:p>
        </w:tc>
        <w:tc>
          <w:tcPr>
            <w:shd w:fill="1E293B"/>
            <w:vAlign w:val="center"/>
          </w:tcPr>
          <w:p w:rsidR="00000000" w:rsidDel="00000000" w:rsidP="00000000" w:rsidRDefault="00000000" w:rsidRPr="00000000" w14:paraId="00000210">
            <w:pPr>
              <w:pBdr>
                <w:top w:space="0" w:sz="0" w:val="nil"/>
                <w:left w:space="0" w:sz="0" w:val="nil"/>
                <w:bottom w:space="0" w:sz="0" w:val="nil"/>
                <w:right w:space="0" w:sz="0" w:val="nil"/>
                <w:between w:space="0" w:sz="0" w:val="nil"/>
              </w:pBdr>
              <w:spacing w:before="69"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Kỳ vọng cần đánh giá</w:t>
            </w:r>
          </w:p>
        </w:tc>
      </w:tr>
      <w:tr>
        <w:trPr>
          <w:cantSplit w:val="0"/>
          <w:trHeight w:val="425" w:hRule="atLeast"/>
          <w:tblHeader w:val="0"/>
        </w:trPr>
        <w:tc>
          <w:tcPr>
            <w:shd w:fill="F8FAFC"/>
            <w:vAlign w:val="center"/>
          </w:tcPr>
          <w:p w:rsidR="00000000" w:rsidDel="00000000" w:rsidP="00000000" w:rsidRDefault="00000000" w:rsidRPr="00000000" w14:paraId="00000211">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Khởi tạo lần đầu</w:t>
            </w:r>
          </w:p>
        </w:tc>
        <w:tc>
          <w:tcPr>
            <w:shd w:fill="F8FAFC"/>
            <w:vAlign w:val="center"/>
          </w:tcPr>
          <w:p w:rsidR="00000000" w:rsidDel="00000000" w:rsidP="00000000" w:rsidRDefault="00000000" w:rsidRPr="00000000" w14:paraId="00000212">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Store mới, chưa có CA</w:t>
            </w:r>
          </w:p>
        </w:tc>
        <w:tc>
          <w:tcPr>
            <w:shd w:fill="F8FAFC"/>
            <w:vAlign w:val="center"/>
          </w:tcPr>
          <w:p w:rsidR="00000000" w:rsidDel="00000000" w:rsidP="00000000" w:rsidRDefault="00000000" w:rsidRPr="00000000" w14:paraId="00000213">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Có fingerprint và dữ liệu khởi tạo nhất quán</w:t>
            </w:r>
          </w:p>
        </w:tc>
      </w:tr>
      <w:tr>
        <w:trPr>
          <w:cantSplit w:val="0"/>
          <w:trHeight w:val="427" w:hRule="atLeast"/>
          <w:tblHeader w:val="0"/>
        </w:trPr>
        <w:tc>
          <w:tcPr>
            <w:shd w:fill="FFFFFF"/>
            <w:vAlign w:val="center"/>
          </w:tcPr>
          <w:p w:rsidR="00000000" w:rsidDel="00000000" w:rsidP="00000000" w:rsidRDefault="00000000" w:rsidRPr="00000000" w14:paraId="00000214">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Khởi động lại</w:t>
            </w:r>
          </w:p>
        </w:tc>
        <w:tc>
          <w:tcPr>
            <w:shd w:fill="FFFFFF"/>
            <w:vAlign w:val="center"/>
          </w:tcPr>
          <w:p w:rsidR="00000000" w:rsidDel="00000000" w:rsidP="00000000" w:rsidRDefault="00000000" w:rsidRPr="00000000" w14:paraId="00000215">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Gifi nguyên ca_config</w:t>
            </w:r>
          </w:p>
        </w:tc>
        <w:tc>
          <w:tcPr>
            <w:shd w:fill="FFFFFF"/>
            <w:vAlign w:val="center"/>
          </w:tcPr>
          <w:p w:rsidR="00000000" w:rsidDel="00000000" w:rsidP="00000000" w:rsidRDefault="00000000" w:rsidRPr="00000000" w14:paraId="00000216">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Fingerprint CA không tự thay đổi</w:t>
            </w:r>
          </w:p>
        </w:tc>
      </w:tr>
      <w:tr>
        <w:trPr>
          <w:cantSplit w:val="0"/>
          <w:trHeight w:val="691" w:hRule="atLeast"/>
          <w:tblHeader w:val="0"/>
        </w:trPr>
        <w:tc>
          <w:tcPr>
            <w:shd w:fill="F8FAFC"/>
            <w:vAlign w:val="center"/>
          </w:tcPr>
          <w:p w:rsidR="00000000" w:rsidDel="00000000" w:rsidP="00000000" w:rsidRDefault="00000000" w:rsidRPr="00000000" w14:paraId="00000217">
            <w:pPr>
              <w:pBdr>
                <w:top w:space="0" w:sz="0" w:val="nil"/>
                <w:left w:space="0" w:sz="0" w:val="nil"/>
                <w:bottom w:space="0" w:sz="0" w:val="nil"/>
                <w:right w:space="0" w:sz="0" w:val="nil"/>
                <w:between w:space="0" w:sz="0" w:val="nil"/>
              </w:pBdr>
              <w:spacing w:before="68" w:line="264" w:lineRule="auto"/>
              <w:ind w:left="99" w:right="18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Cấp bằng khóa nộp</w:t>
            </w:r>
          </w:p>
        </w:tc>
        <w:tc>
          <w:tcPr>
            <w:shd w:fill="F8FAFC"/>
            <w:vAlign w:val="center"/>
          </w:tcPr>
          <w:p w:rsidR="00000000" w:rsidDel="00000000" w:rsidP="00000000" w:rsidRDefault="00000000" w:rsidRPr="00000000" w14:paraId="00000218">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Public key và thông tin người yêu cầu</w:t>
            </w:r>
          </w:p>
        </w:tc>
        <w:tc>
          <w:tcPr>
            <w:shd w:fill="F8FAFC"/>
            <w:vAlign w:val="center"/>
          </w:tcPr>
          <w:p w:rsidR="00000000" w:rsidDel="00000000" w:rsidP="00000000" w:rsidRDefault="00000000" w:rsidRPr="00000000" w14:paraId="00000219">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Gifi fingerprint, đối chiếu User ID</w:t>
            </w:r>
          </w:p>
        </w:tc>
      </w:tr>
      <w:tr>
        <w:trPr>
          <w:cantSplit w:val="0"/>
          <w:trHeight w:val="692" w:hRule="atLeast"/>
          <w:tblHeader w:val="0"/>
        </w:trPr>
        <w:tc>
          <w:tcPr>
            <w:shd w:fill="FFFFFF"/>
            <w:vAlign w:val="center"/>
          </w:tcPr>
          <w:p w:rsidR="00000000" w:rsidDel="00000000" w:rsidP="00000000" w:rsidRDefault="00000000" w:rsidRPr="00000000" w14:paraId="0000021A">
            <w:pPr>
              <w:pBdr>
                <w:top w:space="0" w:sz="0" w:val="nil"/>
                <w:left w:space="0" w:sz="0" w:val="nil"/>
                <w:bottom w:space="0" w:sz="0" w:val="nil"/>
                <w:right w:space="0" w:sz="0" w:val="nil"/>
                <w:between w:space="0" w:sz="0" w:val="nil"/>
              </w:pBdr>
              <w:spacing w:before="69" w:line="264" w:lineRule="auto"/>
              <w:ind w:left="99" w:right="180"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Thời hạn không hợp lệ</w:t>
            </w:r>
          </w:p>
        </w:tc>
        <w:tc>
          <w:tcPr>
            <w:shd w:fill="FFFFFF"/>
            <w:vAlign w:val="center"/>
          </w:tcPr>
          <w:p w:rsidR="00000000" w:rsidDel="00000000" w:rsidP="00000000" w:rsidRDefault="00000000" w:rsidRPr="00000000" w14:paraId="0000021B">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validityDays âm hoặc ngoài chính sách</w:t>
            </w:r>
          </w:p>
        </w:tc>
        <w:tc>
          <w:tcPr>
            <w:shd w:fill="FFFFFF"/>
            <w:vAlign w:val="center"/>
          </w:tcPr>
          <w:p w:rsidR="00000000" w:rsidDel="00000000" w:rsidP="00000000" w:rsidRDefault="00000000" w:rsidRPr="00000000" w14:paraId="0000021C">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Tfi chối rõ hoặc chuẩn hóa theo quy tắc</w:t>
            </w:r>
          </w:p>
        </w:tc>
      </w:tr>
      <w:tr>
        <w:trPr>
          <w:cantSplit w:val="0"/>
          <w:trHeight w:val="425" w:hRule="atLeast"/>
          <w:tblHeader w:val="0"/>
        </w:trPr>
        <w:tc>
          <w:tcPr>
            <w:shd w:fill="F8FAFC"/>
            <w:vAlign w:val="center"/>
          </w:tcPr>
          <w:p w:rsidR="00000000" w:rsidDel="00000000" w:rsidP="00000000" w:rsidRDefault="00000000" w:rsidRPr="00000000" w14:paraId="0000021D">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Thu hồi lặp</w:t>
            </w:r>
          </w:p>
        </w:tc>
        <w:tc>
          <w:tcPr>
            <w:shd w:fill="F8FAFC"/>
            <w:vAlign w:val="center"/>
          </w:tcPr>
          <w:p w:rsidR="00000000" w:rsidDel="00000000" w:rsidP="00000000" w:rsidRDefault="00000000" w:rsidRPr="00000000" w14:paraId="0000021E">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ID đã mang status revoked</w:t>
            </w:r>
          </w:p>
        </w:tc>
        <w:tc>
          <w:tcPr>
            <w:shd w:fill="F8FAFC"/>
            <w:vAlign w:val="center"/>
          </w:tcPr>
          <w:p w:rsidR="00000000" w:rsidDel="00000000" w:rsidP="00000000" w:rsidRDefault="00000000" w:rsidRPr="00000000" w14:paraId="0000021F">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Phản hồi lỗi, không tạo trạng thái mâu thuẫn</w:t>
            </w:r>
          </w:p>
        </w:tc>
      </w:tr>
    </w:tbl>
    <w:p w:rsidR="00000000" w:rsidDel="00000000" w:rsidP="00000000" w:rsidRDefault="00000000" w:rsidRPr="00000000" w14:paraId="00000220">
      <w:pPr>
        <w:pBdr>
          <w:top w:space="0" w:sz="0" w:val="nil"/>
          <w:left w:space="0" w:sz="0" w:val="nil"/>
          <w:bottom w:space="0" w:sz="0" w:val="nil"/>
          <w:right w:space="0" w:sz="0" w:val="nil"/>
          <w:between w:space="0" w:sz="0" w:val="nil"/>
        </w:pBdr>
        <w:spacing w:before="28"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before="1"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Dfi liệu biên cho validityDays gồm thiếu giá trị, chuỗi không phải số, số không, số âm và số quá lớn. Biểu thửc parseInt(...) || 365 khiến một số đầu vào trở về mặc định nhưng không đảm bảo mọi giá trị nằm trong khoảng cho phép. Thiết kế ca thử phải kiểm tra response và expiresAt thu được, rồi so sánh với chính sách, thay vì gọi tất cả đầu vào có response thành công là hợp lệ. Tương tự, name và email mới được kiểm tra tính có mặt, nên cần thử khoảng trắng, định dạng email sai và độ dài lớn. [1, backend/server.js:81]</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Thu hồi cần có ca chứng chỉ tồn tại, ID không tồn tại và thu hồi lặp. Kỳ vọng về trạng thái nội bộ là cập nhật status, lý do, thời điểm và mức tin cậy danh bạ tương ứng. Một ca bổ sung xuất khóa sau thao tác sẽ kiểm tra liệu vật liệu OpenPGP có thay đổi hay chỉ metadata thay đổi; mã hiện chỉ thực hiện cập nhật bản ghi. Bảng dưới mô tả kế hoạch cần chạy và bằng chứng cần thu, không ghi kết quả thực hiện. Các ca phải dùng dữ liệu thử để tránh vô hiệu hóa khóa còn dùng trong giao dịch.</w:t>
      </w:r>
    </w:p>
    <w:bookmarkStart w:colFirst="0" w:colLast="0" w:name="bookmark=id.q5gc37q6qigj" w:id="81"/>
    <w:bookmarkEnd w:id="81"/>
    <w:p w:rsidR="00000000" w:rsidDel="00000000" w:rsidP="00000000" w:rsidRDefault="00000000" w:rsidRPr="00000000" w14:paraId="00000223">
      <w:pPr>
        <w:pStyle w:val="Heading2"/>
        <w:spacing w:line="312" w:lineRule="auto"/>
        <w:ind w:firstLine="580"/>
        <w:rPr/>
      </w:pPr>
      <w:bookmarkStart w:colFirst="0" w:colLast="0" w:name="_heading=h.2xzunl4r4rnw" w:id="82"/>
      <w:bookmarkEnd w:id="82"/>
      <w:r w:rsidDel="00000000" w:rsidR="00000000" w:rsidRPr="00000000">
        <w:rPr>
          <w:rFonts w:ascii="Times New Roman" w:hAnsi="Times New Roman" w:cs="Times New Roman"/>
          <w:b w:val="0"/>
          <w:i w:val="0"/>
          <w:color w:val="000000"/>
          <w:sz w:val="26"/>
          <w:rtl w:val="0"/>
        </w:rPr>
        <w:t xml:space="preserve">Kiểm thử chữ ký và sự toàn vẹn tài liệu</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before="268"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Kiểm thử chữ ký phải sử dụng cùng một dữ liệu gốc qua toàn bộ vòng tạo và kiểm tra. Đối với detached signature, chuẩn bị một tệp nhị phân nhỏ, tính hash tham chiếu, ký bằng khóa thử rồi xác minh bằng public key tương ứng. Ca thử hai đổi một byte nhưng giữ chữ ký; ca thử ba giữ tệp và đổi public key. Kỳ vọng hai ca sau không được chấp nhận về chữ ký nội dung. Việc đổi tên tệp nên là ca riêng: chữ ký kiểm tra byte dữ liệu, nên đổi tên không nhất thiết làm sai chữ ký. [1, backend/pgp-service.js:350]</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Clearsign cần bộ dữ liệu gồm tiếng Việt có dấu, xuống dòng, khoảng trắng cuối dòng, ký tự gạch nối và nội dung nhiều đoạn. Khi so sánh, cần đọc quy tắc định dạng cleartext của OpenPGP thay vì giả định mọi thay đổi byte của bản hiển thị đều có cùng ảnh hưởng. Endpoint nhận textContent hoặc khối clearsigned trong signatureArmored; dịch vụ chọn đường kiểm tra dựa trên sự xuất hiện của phần đầu PGP SIGNED MESSAGE. Cần thử khi hai trường cùng có mặt nhưng chứa nội dung khác để xác định chính xác dữ liệu nào đang được chứng minh. [1, backend/server.js:245], [5]</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before="116" w:line="283" w:lineRule="auto"/>
        <w:ind w:left="290" w:right="8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Dịch vụ chờ Promise verified của chữ ký đầu tiên, do đó test phải bao phủ thông điệp không có chữ ký và trường hợp nhiều chữ ký. Không thể suy luận kết quả của chữ ký đầu tiên đại diện cho tất cả người ký một tài liệu nhiều bên. Với nghiệp vụ hợp đồng hai bên, chính sách có thể yêu cầu tất cả chữ ký của danh sách bắt buộc, hoặc một số lượng tối thiểu; cấu trúc trả về hiện chưa mô tả tập người ký đầy đủ. Ca thử đa chữ ký giúp phát hiện giới hạn này trước khi mở rộng phạm vi sử dụng. [1, backend/pgp-service.js:423]</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before="116" w:line="283" w:lineRule="auto"/>
        <w:ind w:left="290" w:right="9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Một nhóm kiểm tra khác tập trung vào passphrase và khóa. Khóa đã mã hóa với passphrase đúng phải được mở trước ký; passphrase sai hoặc thiếu cần trả lỗi dễ hiểu mà không làm lộ secret. Khóa công khai đặt nhầm vào trường private key phải bị từ chối khi đọc. Khóa tự quản lý có thể tạo chữ ký hợp lệ, nhưng kết quả chứng thực CA phải được xem riêng. Cần đảm bảo lỗi không để lại bản ghi signed_documents khiến người dùng tưởng tài liệu đã ký; kiểm tra này yêu cầu quan sát trạng thái store trước và sau, không chỉ response HTTP.</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Bằng chứng ký cần được đánh giá về phạm vi bảo đảm. signatureDate được lấy từ packet chữ ký và có phương án thay bằng thời điểm hiện tại nếu không đọc được; nó chưa phải chứng cfí đóng dấu thời gian từ bên độc lập. fileHash là hash ứng dụng lưu cho tệp đầu vào, hữu ích đối chiếu nhưng không chứng minh người ký được phép duyệt giao dịch. Bài thử nên ghi rõ kết quả chữ ký, chứng thực danh tính, trạng thái nội bộ và quyền nghiệp vụ thành bốn kết luận khác nhau. Chỉ khi các điều kiện chính sách đều thỏa mới có thể mô tả tài liệu được chấp nhận.</w:t>
      </w:r>
    </w:p>
    <w:bookmarkStart w:colFirst="0" w:colLast="0" w:name="bookmark=id.6itj7m8rc6oh" w:id="83"/>
    <w:bookmarkEnd w:id="83"/>
    <w:p w:rsidR="00000000" w:rsidDel="00000000" w:rsidP="00000000" w:rsidRDefault="00000000" w:rsidRPr="00000000" w14:paraId="00000229">
      <w:pPr>
        <w:pStyle w:val="Heading2"/>
        <w:spacing w:line="312" w:lineRule="auto"/>
        <w:ind w:firstLine="580"/>
        <w:rPr/>
      </w:pPr>
      <w:bookmarkStart w:colFirst="0" w:colLast="0" w:name="_heading=h.bet0q4y51prs" w:id="84"/>
      <w:bookmarkEnd w:id="84"/>
      <w:r w:rsidDel="00000000" w:rsidR="00000000" w:rsidRPr="00000000">
        <w:rPr>
          <w:rFonts w:ascii="Times New Roman" w:hAnsi="Times New Roman" w:cs="Times New Roman"/>
          <w:b w:val="0"/>
          <w:i w:val="0"/>
          <w:color w:val="000000"/>
          <w:sz w:val="26"/>
          <w:rtl w:val="0"/>
        </w:rPr>
        <w:t xml:space="preserve">Kiểm thử mã hóa giải mã và xác thực người gửi B2B</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Bộ ca B2B bắt đầu với hai chủ thể thử A và B, mỗi bên có cặp khóa riêng. A gửi payload gồm subject và body cho public key của B; B giải mã bằng private key của mình và cung cấp public key của A để kiểm tra chữ ký. Kỳ vọng cần đánh giá là nội dung thu được khớp dữ liệu đầu vào, chữ ký hợp lệ với A và người nhận khác không giải mã được. Không cần sử dụng dữ liệu thương mại thật: chuỗi có số hợp đồng giả, tiếng Việt và ký tự đặc biệt đủ để kiểm tra đường dữ liệu JSON. [1, backend/pgp-service.js:497]</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before="116" w:line="283" w:lineRule="auto"/>
        <w:ind w:left="290" w:right="91"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Ca âm tính phải thay đổi từng điều kiện độc lập. Gifi ciphertext nhưng dùng private key của C kiểm tra ràng buộc người nhận; dùng khóa B với passphrase sai kiểm tra bảo vệ secret; thay public key A bằng D kiểm tra xác thực chữ ký. Sfía ciphertext giúp đánh giá hành vi khi dữ liệu hỏng và đảm bảo ứng dụng không hiển thị plaintext chưa được kiểm tra. Cần quan sát cả lỗi do thư viện ném ra và cấu trúc response, vì một lỗi mật mã có thể khác đường trả false trong xử lý thông thường. Kết luận phải dựa trên kết quả chạy, chưa được mặc định từ tên hàm decrypt.</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before="116"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Thông điệp mã hóa nhưng không ký là ca quan trọng. Dịch vụ khởi tạo isSignatureValid false rồi chỉ chờ verified khi mảng signatures có phần tfí. Nếu thư viện chấp nhận thông điệp không chữ ký, kết quả có thể chứa decryptedContent cùng trạng thái false. Cổng nhận phải hiển thị rõ “đã giải mã, chưa xác thực người gửi” và không tự đưa nội dung vào quy trình thanh toán. Đây là tình huống khác với sai khóa giải mã hoặc chữ ký bị hỏng, nên kế hoạch thử cần giữ ba loại lỗi riêng để người vận hành không xử lý nhầm. [1, backend/pgp-service.js:579]</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Metadata cũng cần kiểm thử vì tên tổ chức và email được lấy từ request trong khi fingerprint được lấy từ khóa. Một ca dùng khóa A nhưng khai senderOrg của B phải cho thấy sự khác nhau giữa danh tính khai báo và danh tính mật mã. Payload được ký hiện chỉ chứa subject, body và sentTimestamp, còn một số metadata ngoài gói không được đưa vào đối tượng JSON đó. Ứng dụng tích hợp phải biết trường nào có chữ ký bảo vệ và trường nào chỉ là dữ liệu vận chuyển. Cần tránh quyết định người gửi chỉ bằng tên hiển thị trong hộp thư. [1, backend/pgp-service.js:515]</w:t>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Kiểm thử giao diện B2B cần bao phủ người nhận Root CA vì handler dự kiến lấy caInfo.privateKeyArmored nhưng status API không trả trường này. Kỳ vọng của hiện trạng là có thể xuất hiện lỗi thiếu khóa khi chọn CA; cách khắc phục phải thay luồng giao dịch, không mở rộng dữ liệu công khai bằng khóa gốc. Cuối cùng, cần kiểm tra gửi lặp và nhận lại cùng ciphertext. Không có cơ chế chống phát lại rõ ràng trong service, nên yêu cầu nghiệp vụ phải xác định message ID, nonce hoặc trạng thái xử lý để một lệnh thanh toán không bị thực hiện nhiều lần.</w:t>
      </w:r>
    </w:p>
    <w:bookmarkStart w:colFirst="0" w:colLast="0" w:name="bookmark=id.wj95osfkl2oa" w:id="85"/>
    <w:bookmarkEnd w:id="85"/>
    <w:p w:rsidR="00000000" w:rsidDel="00000000" w:rsidP="00000000" w:rsidRDefault="00000000" w:rsidRPr="00000000" w14:paraId="0000022F">
      <w:pPr>
        <w:pStyle w:val="Heading2"/>
        <w:spacing w:line="312" w:lineRule="auto"/>
        <w:ind w:firstLine="580"/>
        <w:rPr/>
      </w:pPr>
      <w:bookmarkStart w:colFirst="0" w:colLast="0" w:name="_heading=h.wkaberx8twh4" w:id="86"/>
      <w:bookmarkEnd w:id="86"/>
      <w:r w:rsidDel="00000000" w:rsidR="00000000" w:rsidRPr="00000000">
        <w:rPr>
          <w:rFonts w:ascii="Times New Roman" w:hAnsi="Times New Roman" w:cs="Times New Roman"/>
          <w:b w:val="0"/>
          <w:i w:val="0"/>
          <w:color w:val="000000"/>
          <w:sz w:val="26"/>
          <w:rtl w:val="0"/>
        </w:rPr>
        <w:t xml:space="preserve">Đánh giá xác thực phiên và kiểm soát truy cập</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before="268"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Rủi ro lớn nhất của lớp HTTP hiện tại là thiếu danh tính đã xác thực cho các thao tác quản trị. server.js lắp cors, bộ phân tích body và các route trực tiếp, chưa có middleware xác thực phiên hoặc kiểm tra quyền theo tài nguyên. Trong khi đó, frontend cho chọn userRole trong state. Quan sát này đủ xác định khoảng trống kiến trúc, nhưng kiểm thử vẫn cần ghi request cụ thể để chứng minh đường truy cập trong môi trường chạy. Cần thử gọi endpoint cấp và thu hồi bằng một client không đăng nhập, thay vì chỉ kiểm tra các nút có ẩn khi chọn public hay không. [1, backend/server.js:7]</w:t>
      </w:r>
    </w:p>
    <w:p w:rsidR="00000000" w:rsidDel="00000000" w:rsidP="00000000" w:rsidRDefault="00000000" w:rsidRPr="00000000" w14:paraId="00000231">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Mô hình quyền nên phân biệt đọc công khai, đọc cá nhân, quản trị chứng chỉ và kiểm toán. Người công khai có thể cần xác minh tài liệu và lấy public key đã được công bố; nhân viên được xem chứng chỉ của mình; quản trị được cấp hoặc vô hiệu hóa theo phạm vi tổ chức. Quyền trên route chưa đủ nếu endpoint nhận ID của tài nguyên. Ca thử đổi certId sang chứng chỉ của người khác phải kiểm tra quyền sở hfiu hoặc quyền quản trị. Kiểm soát ở cấp đối tượng không thể thay bằng danh sách lựa chọn hợp lệ trên giao diện. [7]</w:t>
      </w:r>
    </w:p>
    <w:p w:rsidR="00000000" w:rsidDel="00000000" w:rsidP="00000000" w:rsidRDefault="00000000" w:rsidRPr="00000000" w14:paraId="00000232">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Khi thiết kế cơ chế phiên, có thể dùng nhà cung cấp danh tính qua OIDC và yêu cầu MFA cho quản trị. Backend cần xác minh token hoặc phiên, kiểm tra hết hạn, đối tượng nhận token và quyền được cấp; dữ liệu từ trình duyệt không được dùng trực tiếp làm actor audit. Cần có ca token thiếu, sai chữ ký, hết hạn, sai audience và bị vô hiệu hóa theo chính sách. Không phải tất cả các biện pháp này đang có trong dự án; chúng là điều kiện bổ sung để biến bộ chuyển góc nhìn thành một mô hình phân quyền thực sự.</w:t>
      </w:r>
    </w:p>
    <w:p w:rsidR="00000000" w:rsidDel="00000000" w:rsidP="00000000" w:rsidRDefault="00000000" w:rsidRPr="00000000" w14:paraId="00000233">
      <w:pPr>
        <w:pBdr>
          <w:top w:space="0" w:sz="0" w:val="nil"/>
          <w:left w:space="0" w:sz="0" w:val="nil"/>
          <w:bottom w:space="0" w:sz="0" w:val="nil"/>
          <w:right w:space="0" w:sz="0" w:val="nil"/>
          <w:between w:space="0" w:sz="0" w:val="nil"/>
        </w:pBdr>
        <w:spacing w:before="116" w:line="283" w:lineRule="auto"/>
        <w:ind w:left="290" w:right="9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CORS mở làm tăng khả năng một trang web từ nguồn khác tương tác với API trong phạm vi chính sách trình duyệt, nhưng CORS không ngăn công cụ HTTP ngoài trình duyệt. Siết allowlist là cần thiết cho triển khai cụ thể, song không thay thế xác thực và phân quyền. Nếu dùng cookie phiên, phải bổ sung bảo vệ CSRF và chính sách cookie phù hợp; nếu dùng bearer token, cần quản lý nơi lưu token và hạn chế rò rỉ qua log. Bộ ca cần bao phủ nguồn được phép và không được phép, đồng thời thử trực tiếp API để tránh hiểu nhầm CORS là hàng rào tổng quát. [1, backend/server.js:10]</w:t>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before="116" w:line="283" w:lineRule="auto"/>
        <w:ind w:left="290" w:right="88"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Một tiêu chí nghiệm thu quan trọng là thao tác bị từ chối không làm thay đổi dữ liệu. Với request không quyền thu hồi, kiểm tra response 401 hoặc 403 theo chính sách rồi xác minh cert và directory không bị cập nhật. Audit nên ghi nỗ lực bị từ chối bằng thông tin tối thiểu, không ghi toàn bộ body có private key. Các thông báo phải đủ để người dùng biết cần đăng nhập hoặc liên hệ quản trị, nhưng không tiết lộ sự tồn tại của tài nguyên ngoài phạm vi. Kế hoạch này phù hợp nhóm yêu cầu kiểm soát truy cập của ASVS mà chưa hàm ý dự án đã đạt chứng nhận nào.</w:t>
      </w:r>
    </w:p>
    <w:bookmarkStart w:colFirst="0" w:colLast="0" w:name="bookmark=id.xjkzj1dvs6d3" w:id="87"/>
    <w:bookmarkEnd w:id="87"/>
    <w:p w:rsidR="00000000" w:rsidDel="00000000" w:rsidP="00000000" w:rsidRDefault="00000000" w:rsidRPr="00000000" w14:paraId="00000235">
      <w:pPr>
        <w:pStyle w:val="Heading2"/>
        <w:spacing w:line="312" w:lineRule="auto"/>
        <w:ind w:firstLine="580"/>
        <w:rPr/>
      </w:pPr>
      <w:bookmarkStart w:colFirst="0" w:colLast="0" w:name="_heading=h.dfnhgdgic3e6" w:id="88"/>
      <w:bookmarkEnd w:id="88"/>
      <w:r w:rsidDel="00000000" w:rsidR="00000000" w:rsidRPr="00000000">
        <w:rPr>
          <w:rFonts w:ascii="Times New Roman" w:hAnsi="Times New Roman" w:cs="Times New Roman"/>
          <w:b w:val="0"/>
          <w:i w:val="0"/>
          <w:color w:val="000000"/>
          <w:sz w:val="26"/>
          <w:rtl w:val="0"/>
        </w:rPr>
        <w:t xml:space="preserve">Tối thiểu hóa dữ liệu và ngăn phát tán khóa bí mật</w:t>
      </w:r>
    </w:p>
    <w:p w:rsidR="00000000" w:rsidDel="00000000" w:rsidP="00000000" w:rsidRDefault="00000000" w:rsidRPr="00000000" w14:paraId="00000236">
      <w:pPr>
        <w:pBdr>
          <w:top w:space="0" w:sz="0" w:val="nil"/>
          <w:left w:space="0" w:sz="0" w:val="nil"/>
          <w:bottom w:space="0" w:sz="0" w:val="nil"/>
          <w:right w:space="0" w:sz="0" w:val="nil"/>
          <w:between w:space="0" w:sz="0" w:val="nil"/>
        </w:pBdr>
        <w:spacing w:before="268"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Các endpoint danh sách hiện trả trực tiếp mảng chứng chỉ và danh bạ từ store. Trong bản ghi chứng chỉ, demoPrivateKeyArmored chứa private key khi CA sinh hộ; directoryEntry cũng có trường này, còn đối tác mẫu dùng privateKeyArmoredDemo. Vì App tải các danh sách ngay lúc mở, vật liệu bí mật có thể tới trình duyệt ngoài màn hình quản trị. Đây là vấn đề phạm vi dữ liệu, không chỉ vấn đề che nút tải xuống. Kế hoạch kiểm thử cần kiểm tra response thực tế và xác nhận không có khối PGP PRIVATE KEY ở endpoint công khai sau khi gia cố. [1, backend/server.js:70; backend/pgp-service.js:240]</w:t>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before="115"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Endpoint CA status không trả privateKeyArmored, nhưng lại trả revocationCertificateArmored. Chfíng cfí thu hồi khóa không tương đương public key thông thường; phát tán không kiểm soát có thể cho phép bên khác công bố nó để vô hiệu hóa khóa. Bởi vậy API công khai nên chỉ trả đúng dữ liệu cần cho kiểm tra tin cậy, còn revocation certificate phải nằm trong quy trình quản trị và khôi phục riêng. Việc đọc mã nguồn đủ để nhận diện trường đang xuất; đánh giá hậu quả cụ thể cần hiểu định dạng và quy trình phân phối khóa của thư viện. [1, backend/server.js:39]</w:t>
      </w:r>
    </w:p>
    <w:p w:rsidR="00000000" w:rsidDel="00000000" w:rsidP="00000000" w:rsidRDefault="00000000" w:rsidRPr="00000000" w14:paraId="00000238">
      <w:pPr>
        <w:pBdr>
          <w:top w:space="0" w:sz="0" w:val="nil"/>
          <w:left w:space="0" w:sz="0" w:val="nil"/>
          <w:bottom w:space="0" w:sz="0" w:val="nil"/>
          <w:right w:space="0" w:sz="0" w:val="nil"/>
          <w:between w:space="0" w:sz="0" w:val="nil"/>
        </w:pBdr>
        <w:spacing w:before="1" w:lineRule="auto" w:line="312"/>
        <w:rPr>
          <w:color w:val="000000"/>
          <w:sz w:val="11"/>
          <w:szCs w:val="11"/>
        </w:rPr>
      </w:pPr>
      <w:r w:rsidDel="00000000" w:rsidR="00000000" w:rsidRPr="00000000">
        <w:rPr>
          <w:rFonts w:ascii="Times New Roman" w:hAnsi="Times New Roman" w:cs="Times New Roman"/>
          <w:b w:val="0"/>
          <w:i w:val="0"/>
          <w:color w:val="000000"/>
          <w:sz w:val="26"/>
          <w:rtl w:val="0"/>
        </w:rPr>
      </w:r>
    </w:p>
    <w:tbl>
      <w:tblPr>
        <w:tblStyle w:val="Table10"/>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10"/>
        <w:gridCol w:w="3738"/>
        <w:gridCol w:w="4090"/>
        <w:tblGridChange w:id="0">
          <w:tblGrid>
            <w:gridCol w:w="1810"/>
            <w:gridCol w:w="3738"/>
            <w:gridCol w:w="4090"/>
          </w:tblGrid>
        </w:tblGridChange>
      </w:tblGrid>
      <w:tr>
        <w:trPr>
          <w:cantSplit w:val="0"/>
          <w:trHeight w:val="690" w:hRule="atLeast"/>
          <w:tblHeader w:val="0"/>
        </w:trPr>
        <w:tc>
          <w:tcPr>
            <w:shd w:fill="1E293B"/>
            <w:vAlign w:val="center"/>
          </w:tcPr>
          <w:p w:rsidR="00000000" w:rsidDel="00000000" w:rsidP="00000000" w:rsidRDefault="00000000" w:rsidRPr="00000000" w14:paraId="00000239">
            <w:pPr>
              <w:pBdr>
                <w:top w:space="0" w:sz="0" w:val="nil"/>
                <w:left w:space="0" w:sz="0" w:val="nil"/>
                <w:bottom w:space="0" w:sz="0" w:val="nil"/>
                <w:right w:space="0" w:sz="0" w:val="nil"/>
                <w:between w:space="0" w:sz="0" w:val="nil"/>
              </w:pBdr>
              <w:spacing w:before="68" w:line="264" w:lineRule="auto"/>
              <w:ind w:left="99" w:right="180"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Điểm cung cấp dữ liệu</w:t>
            </w:r>
          </w:p>
        </w:tc>
        <w:tc>
          <w:tcPr>
            <w:shd w:fill="1E293B"/>
            <w:vAlign w:val="center"/>
          </w:tcPr>
          <w:p w:rsidR="00000000" w:rsidDel="00000000" w:rsidP="00000000" w:rsidRDefault="00000000" w:rsidRPr="00000000" w14:paraId="0000023A">
            <w:pPr>
              <w:pBdr>
                <w:top w:space="0" w:sz="0" w:val="nil"/>
                <w:left w:space="0" w:sz="0" w:val="nil"/>
                <w:bottom w:space="0" w:sz="0" w:val="nil"/>
                <w:right w:space="0" w:sz="0" w:val="nil"/>
                <w:between w:space="0" w:sz="0" w:val="nil"/>
              </w:pBdr>
              <w:spacing w:before="201"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Dfi liệu cần thiết</w:t>
            </w:r>
          </w:p>
        </w:tc>
        <w:tc>
          <w:tcPr>
            <w:shd w:fill="1E293B"/>
            <w:vAlign w:val="center"/>
          </w:tcPr>
          <w:p w:rsidR="00000000" w:rsidDel="00000000" w:rsidP="00000000" w:rsidRDefault="00000000" w:rsidRPr="00000000" w14:paraId="0000023B">
            <w:pPr>
              <w:pBdr>
                <w:top w:space="0" w:sz="0" w:val="nil"/>
                <w:left w:space="0" w:sz="0" w:val="nil"/>
                <w:bottom w:space="0" w:sz="0" w:val="nil"/>
                <w:right w:space="0" w:sz="0" w:val="nil"/>
                <w:between w:space="0" w:sz="0" w:val="nil"/>
              </w:pBdr>
              <w:spacing w:before="201"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Dfi liệu phải tách khỏi luồng công khai</w:t>
            </w:r>
          </w:p>
        </w:tc>
      </w:tr>
      <w:tr>
        <w:trPr>
          <w:cantSplit w:val="0"/>
          <w:trHeight w:val="693" w:hRule="atLeast"/>
          <w:tblHeader w:val="0"/>
        </w:trPr>
        <w:tc>
          <w:tcPr>
            <w:shd w:fill="F8FAFC"/>
            <w:vAlign w:val="center"/>
          </w:tcPr>
          <w:p w:rsidR="00000000" w:rsidDel="00000000" w:rsidP="00000000" w:rsidRDefault="00000000" w:rsidRPr="00000000" w14:paraId="0000023C">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 status</w:t>
            </w:r>
          </w:p>
        </w:tc>
        <w:tc>
          <w:tcPr>
            <w:shd w:fill="F8FAFC"/>
            <w:vAlign w:val="center"/>
          </w:tcPr>
          <w:p w:rsidR="00000000" w:rsidDel="00000000" w:rsidP="00000000" w:rsidRDefault="00000000" w:rsidRPr="00000000" w14:paraId="0000023D">
            <w:pPr>
              <w:pBdr>
                <w:top w:space="0" w:sz="0" w:val="nil"/>
                <w:left w:space="0" w:sz="0" w:val="nil"/>
                <w:bottom w:space="0" w:sz="0" w:val="nil"/>
                <w:right w:space="0" w:sz="0" w:val="nil"/>
                <w:between w:space="0" w:sz="0" w:val="nil"/>
              </w:pBdr>
              <w:spacing w:before="69" w:line="264" w:lineRule="auto"/>
              <w:ind w:left="99" w:right="115"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Public key, fingerprint, thông tin thuật toán</w:t>
            </w:r>
          </w:p>
        </w:tc>
        <w:tc>
          <w:tcPr>
            <w:shd w:fill="F8FAFC"/>
            <w:vAlign w:val="center"/>
          </w:tcPr>
          <w:p w:rsidR="00000000" w:rsidDel="00000000" w:rsidP="00000000" w:rsidRDefault="00000000" w:rsidRPr="00000000" w14:paraId="0000023E">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Private key và revocation certificate</w:t>
            </w:r>
          </w:p>
        </w:tc>
      </w:tr>
      <w:tr>
        <w:trPr>
          <w:cantSplit w:val="0"/>
          <w:trHeight w:val="425" w:hRule="atLeast"/>
          <w:tblHeader w:val="0"/>
        </w:trPr>
        <w:tc>
          <w:tcPr>
            <w:shd w:fill="FFFFFF"/>
            <w:vAlign w:val="center"/>
          </w:tcPr>
          <w:p w:rsidR="00000000" w:rsidDel="00000000" w:rsidP="00000000" w:rsidRDefault="00000000" w:rsidRPr="00000000" w14:paraId="0000023F">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Danh bạ công khai</w:t>
            </w:r>
          </w:p>
        </w:tc>
        <w:tc>
          <w:tcPr>
            <w:shd w:fill="FFFFFF"/>
            <w:vAlign w:val="center"/>
          </w:tcPr>
          <w:p w:rsidR="00000000" w:rsidDel="00000000" w:rsidP="00000000" w:rsidRDefault="00000000" w:rsidRPr="00000000" w14:paraId="00000240">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Public key và metadata đã phê duyệt</w:t>
            </w:r>
          </w:p>
        </w:tc>
        <w:tc>
          <w:tcPr>
            <w:shd w:fill="FFFFFF"/>
            <w:vAlign w:val="center"/>
          </w:tcPr>
          <w:p w:rsidR="00000000" w:rsidDel="00000000" w:rsidP="00000000" w:rsidRDefault="00000000" w:rsidRPr="00000000" w14:paraId="00000241">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Mọi private key demo, ghi chú nội bộ</w:t>
            </w:r>
          </w:p>
        </w:tc>
      </w:tr>
      <w:tr>
        <w:trPr>
          <w:cantSplit w:val="0"/>
          <w:trHeight w:val="426" w:hRule="atLeast"/>
          <w:tblHeader w:val="0"/>
        </w:trPr>
        <w:tc>
          <w:tcPr>
            <w:shd w:fill="F8FAFC"/>
            <w:vAlign w:val="center"/>
          </w:tcPr>
          <w:p w:rsidR="00000000" w:rsidDel="00000000" w:rsidP="00000000" w:rsidRDefault="00000000" w:rsidRPr="00000000" w14:paraId="00000242">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Chfíng chỉ cá nhân</w:t>
            </w:r>
          </w:p>
        </w:tc>
        <w:tc>
          <w:tcPr>
            <w:shd w:fill="F8FAFC"/>
            <w:vAlign w:val="center"/>
          </w:tcPr>
          <w:p w:rsidR="00000000" w:rsidDel="00000000" w:rsidP="00000000" w:rsidRDefault="00000000" w:rsidRPr="00000000" w14:paraId="00000243">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Thông tin thuộc người đã xác thực</w:t>
            </w:r>
          </w:p>
        </w:tc>
        <w:tc>
          <w:tcPr>
            <w:shd w:fill="F8FAFC"/>
            <w:vAlign w:val="center"/>
          </w:tcPr>
          <w:p w:rsidR="00000000" w:rsidDel="00000000" w:rsidP="00000000" w:rsidRDefault="00000000" w:rsidRPr="00000000" w14:paraId="00000244">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Chfíng chỉ và secret của người khác</w:t>
            </w:r>
          </w:p>
        </w:tc>
      </w:tr>
      <w:tr>
        <w:trPr>
          <w:cantSplit w:val="0"/>
          <w:trHeight w:val="425" w:hRule="atLeast"/>
          <w:tblHeader w:val="0"/>
        </w:trPr>
        <w:tc>
          <w:tcPr>
            <w:shd w:fill="FFFFFF"/>
            <w:vAlign w:val="center"/>
          </w:tcPr>
          <w:p w:rsidR="00000000" w:rsidDel="00000000" w:rsidP="00000000" w:rsidRDefault="00000000" w:rsidRPr="00000000" w14:paraId="00000245">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Audit export</w:t>
            </w:r>
          </w:p>
        </w:tc>
        <w:tc>
          <w:tcPr>
            <w:shd w:fill="FFFFFF"/>
            <w:vAlign w:val="center"/>
          </w:tcPr>
          <w:p w:rsidR="00000000" w:rsidDel="00000000" w:rsidP="00000000" w:rsidRDefault="00000000" w:rsidRPr="00000000" w14:paraId="00000246">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Sự kiện thuộc phạm vi kiểm toán</w:t>
            </w:r>
          </w:p>
        </w:tc>
        <w:tc>
          <w:tcPr>
            <w:shd w:fill="FFFFFF"/>
            <w:vAlign w:val="center"/>
          </w:tcPr>
          <w:p w:rsidR="00000000" w:rsidDel="00000000" w:rsidP="00000000" w:rsidRDefault="00000000" w:rsidRPr="00000000" w14:paraId="00000247">
            <w:pPr>
              <w:pBdr>
                <w:top w:space="0" w:sz="0" w:val="nil"/>
                <w:left w:space="0" w:sz="0" w:val="nil"/>
                <w:bottom w:space="0" w:sz="0" w:val="nil"/>
                <w:right w:space="0" w:sz="0" w:val="nil"/>
                <w:between w:space="0" w:sz="0" w:val="nil"/>
              </w:pBdr>
              <w:spacing w:before="68"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Passphrase, private key, nội dung hợp đồng</w:t>
            </w:r>
          </w:p>
        </w:tc>
      </w:tr>
      <w:tr>
        <w:trPr>
          <w:cantSplit w:val="0"/>
          <w:trHeight w:val="427" w:hRule="atLeast"/>
          <w:tblHeader w:val="0"/>
        </w:trPr>
        <w:tc>
          <w:tcPr>
            <w:shd w:fill="F8FAFC"/>
            <w:vAlign w:val="center"/>
          </w:tcPr>
          <w:p w:rsidR="00000000" w:rsidDel="00000000" w:rsidP="00000000" w:rsidRDefault="00000000" w:rsidRPr="00000000" w14:paraId="00000248">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Lỗi API</w:t>
            </w:r>
          </w:p>
        </w:tc>
        <w:tc>
          <w:tcPr>
            <w:shd w:fill="F8FAFC"/>
            <w:vAlign w:val="center"/>
          </w:tcPr>
          <w:p w:rsidR="00000000" w:rsidDel="00000000" w:rsidP="00000000" w:rsidRDefault="00000000" w:rsidRPr="00000000" w14:paraId="00000249">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Mã lỗi và thông điệp hướng dẫn</w:t>
            </w:r>
          </w:p>
        </w:tc>
        <w:tc>
          <w:tcPr>
            <w:shd w:fill="F8FAFC"/>
            <w:vAlign w:val="center"/>
          </w:tcPr>
          <w:p w:rsidR="00000000" w:rsidDel="00000000" w:rsidP="00000000" w:rsidRDefault="00000000" w:rsidRPr="00000000" w14:paraId="0000024A">
            <w:pPr>
              <w:pBdr>
                <w:top w:space="0" w:sz="0" w:val="nil"/>
                <w:left w:space="0" w:sz="0" w:val="nil"/>
                <w:bottom w:space="0" w:sz="0" w:val="nil"/>
                <w:right w:space="0" w:sz="0" w:val="nil"/>
                <w:between w:space="0" w:sz="0" w:val="nil"/>
              </w:pBdr>
              <w:spacing w:before="69"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Stack trace nhạy cảm, body yêu cầu gốc</w:t>
            </w:r>
          </w:p>
        </w:tc>
      </w:tr>
    </w:tbl>
    <w:p w:rsidR="00000000" w:rsidDel="00000000" w:rsidP="00000000" w:rsidRDefault="00000000" w:rsidRPr="00000000" w14:paraId="0000024B">
      <w:pPr>
        <w:pBdr>
          <w:top w:space="0" w:sz="0" w:val="nil"/>
          <w:left w:space="0" w:sz="0" w:val="nil"/>
          <w:bottom w:space="0" w:sz="0" w:val="nil"/>
          <w:right w:space="0" w:sz="0" w:val="nil"/>
          <w:between w:space="0" w:sz="0" w:val="nil"/>
        </w:pBdr>
        <w:spacing w:before="27"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4C">
      <w:pPr>
        <w:pBdr>
          <w:top w:space="0" w:sz="0" w:val="nil"/>
          <w:left w:space="0" w:sz="0" w:val="nil"/>
          <w:bottom w:space="0" w:sz="0" w:val="nil"/>
          <w:right w:space="0" w:sz="0" w:val="nil"/>
          <w:between w:space="0" w:sz="0" w:val="nil"/>
        </w:pBdr>
        <w:spacing w:before="1"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Biện pháp thiết kế là tạo các đối tượng phản hồi theo mục đích thay vì tuần tự hóa bản ghi lưu trữ. Public directory chỉ chứa khóa công khai, fingerprint và metadata được phép công bố. Endpoint nhân viên cần kiểm tra người yêu cầu trước khi cung cấp thông tin cá nhân; luồng bàn giao secret phải có cơ chế riêng, thời hạn và ghi vết. Dfi liệu cũ trong trình duyệt cũng cần được xóa khi đổi phiên hoặc vai trò, vì sửa backend không tự thu hồi bản private key đã tải trước đó. Khóa đã phơi nhiễm cần được đánh giá để thay thế theo chính sách.</w:t>
      </w:r>
    </w:p>
    <w:p w:rsidR="00000000" w:rsidDel="00000000" w:rsidP="00000000" w:rsidRDefault="00000000" w:rsidRPr="00000000" w14:paraId="0000024D">
      <w:pPr>
        <w:pBdr>
          <w:top w:space="0" w:sz="0" w:val="nil"/>
          <w:left w:space="0" w:sz="0" w:val="nil"/>
          <w:bottom w:space="0" w:sz="0" w:val="nil"/>
          <w:right w:space="0" w:sz="0" w:val="nil"/>
          <w:between w:space="0" w:sz="0" w:val="nil"/>
        </w:pBdr>
        <w:spacing w:before="116" w:line="283" w:lineRule="auto"/>
        <w:ind w:left="290" w:right="84"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Bộ ca nên quét response, log ứng dụng, lỗi trả về và tệp xuất bằng các dấu nhận diện khóa bí mật hoặc passphrase thử. Chỉ dùng dữ liệu thử có chủ đích để tránh in secret thật trong bằng chứng kiểm tra. Cần kiểm tra cả endpoint danh sách, phản hồi phát hành, lịch sử tài liệu và export audit, vì cùng một secret có thể đi qua nhiều lớp. Bảng dưới mô tả dữ liệu được phép theo mục đích, làm cơ sở xây dựng phép thử hồi quy; nó là thiết kế đề xuất cho phiên bản được gia cố. [7]</w:t>
      </w:r>
    </w:p>
    <w:bookmarkStart w:colFirst="0" w:colLast="0" w:name="bookmark=id.6e1t254bzr2c" w:id="89"/>
    <w:bookmarkEnd w:id="89"/>
    <w:p w:rsidR="00000000" w:rsidDel="00000000" w:rsidP="00000000" w:rsidRDefault="00000000" w:rsidRPr="00000000" w14:paraId="0000024E">
      <w:pPr>
        <w:pStyle w:val="Heading2"/>
        <w:spacing w:line="312" w:lineRule="auto"/>
        <w:ind w:firstLine="580"/>
        <w:rPr/>
      </w:pPr>
      <w:bookmarkStart w:colFirst="0" w:colLast="0" w:name="_heading=h.smwjmtqj7m6q" w:id="90"/>
      <w:bookmarkEnd w:id="90"/>
      <w:r w:rsidDel="00000000" w:rsidR="00000000" w:rsidRPr="00000000">
        <w:rPr>
          <w:rFonts w:ascii="Times New Roman" w:hAnsi="Times New Roman" w:cs="Times New Roman"/>
          <w:b w:val="0"/>
          <w:i w:val="0"/>
          <w:color w:val="000000"/>
          <w:sz w:val="26"/>
          <w:rtl w:val="0"/>
        </w:rPr>
        <w:t xml:space="preserve">Tiêu chí nghiệm thu và thứ tự gia cố triển khai</w:t>
      </w:r>
    </w:p>
    <w:p w:rsidR="00000000" w:rsidDel="00000000" w:rsidP="00000000" w:rsidRDefault="00000000" w:rsidRPr="00000000" w14:paraId="0000024F">
      <w:pPr>
        <w:pBdr>
          <w:top w:space="0" w:sz="0" w:val="nil"/>
          <w:left w:space="0" w:sz="0" w:val="nil"/>
          <w:bottom w:space="0" w:sz="0" w:val="nil"/>
          <w:right w:space="0" w:sz="0" w:val="nil"/>
          <w:between w:space="0" w:sz="0" w:val="nil"/>
        </w:pBdr>
        <w:spacing w:before="268"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Nghiệm thu hệ thống cần dựa trên mục tiêu sử dụng đã công bố. Với bài tập, có thể đánh giá giải thích OpenPGP, ánh xạ quy trình vào mã nguồn và trình diễn bằng dữ liệu thử. Với triển khai doanh nghiệp, yêu cầu cao hơn gồm quản trị danh tính, bảo vệ secret, trạng thái chứng chỉ nhất quán và bằng chứng kiểm toán bền vững. Giao diện đủ nút chưa chứng minh đáp fíng môi trường sản xuất. Kết quả cần xác định lớp yêu cầu nào đã được quan sát tĩnh và lớp nào cần thực nghiệm bổ sung.</w:t>
      </w:r>
    </w:p>
    <w:p w:rsidR="00000000" w:rsidDel="00000000" w:rsidP="00000000" w:rsidRDefault="00000000" w:rsidRPr="00000000" w14:paraId="00000250">
      <w:pPr>
        <w:pBdr>
          <w:top w:space="0" w:sz="0" w:val="nil"/>
          <w:left w:space="0" w:sz="0" w:val="nil"/>
          <w:bottom w:space="0" w:sz="0" w:val="nil"/>
          <w:right w:space="0" w:sz="0" w:val="nil"/>
          <w:between w:space="0" w:sz="0" w:val="nil"/>
        </w:pBdr>
        <w:spacing w:before="117" w:line="283" w:lineRule="auto"/>
        <w:ind w:left="290" w:right="7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Ưu tiên đầu tiên là hạn chế truy cập trái phép và phát tán vật liệu bí mật. Cần bổ sung xác thực máy chủ, quyền theo tài nguyên, DTO phản hồi tối thiểu và quy trình quản lý private key. Sau đó xử lý chính sách chấp nhận tài liệu để kết hợp chữ ký, chứng thực, thu hồi, hết hạn và quyền giao dịch. Các công việc này liên quan trực tiếp tới khả năng người không có quyền ký hoặc nhận dữ liệu. Chỉ thay màu huy hiệu, ẩn tab hoặc siết CORS sẽ không khép kín các đường truy cập đang có tại API. [1, backend/server.js:70; 7]</w:t>
      </w:r>
    </w:p>
    <w:p w:rsidR="00000000" w:rsidDel="00000000" w:rsidP="00000000" w:rsidRDefault="00000000" w:rsidRPr="00000000" w14:paraId="00000251">
      <w:pPr>
        <w:pBdr>
          <w:top w:space="0" w:sz="0" w:val="nil"/>
          <w:left w:space="0" w:sz="0" w:val="nil"/>
          <w:bottom w:space="0" w:sz="0" w:val="nil"/>
          <w:right w:space="0" w:sz="0" w:val="nil"/>
          <w:between w:space="0" w:sz="0" w:val="nil"/>
        </w:pBdr>
        <w:spacing w:line="312" w:lineRule="auto"/>
        <w:rPr>
          <w:color w:val="000000"/>
          <w:sz w:val="11"/>
          <w:szCs w:val="11"/>
        </w:rPr>
      </w:pPr>
      <w:r w:rsidDel="00000000" w:rsidR="00000000" w:rsidRPr="00000000">
        <w:rPr>
          <w:rFonts w:ascii="Times New Roman" w:hAnsi="Times New Roman" w:cs="Times New Roman"/>
          <w:b w:val="0"/>
          <w:i w:val="0"/>
          <w:color w:val="000000"/>
          <w:sz w:val="26"/>
          <w:rtl w:val="0"/>
        </w:rPr>
      </w:r>
    </w:p>
    <w:tbl>
      <w:tblPr>
        <w:tblStyle w:val="Table11"/>
        <w:tblW w:w="9638.0" w:type="dxa"/>
        <w:jc w:val="center"/>
        <w:tblInd w:w="339.0" w:type="dxa"/>
        <w:tblLayout w:type="fixed"/>
        <w:tblLook w:val="000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10"/>
        <w:gridCol w:w="3738"/>
        <w:gridCol w:w="4090"/>
        <w:tblGridChange w:id="0">
          <w:tblGrid>
            <w:gridCol w:w="1810"/>
            <w:gridCol w:w="3738"/>
            <w:gridCol w:w="4090"/>
          </w:tblGrid>
        </w:tblGridChange>
      </w:tblGrid>
      <w:tr>
        <w:trPr>
          <w:cantSplit w:val="0"/>
          <w:trHeight w:val="425" w:hRule="atLeast"/>
          <w:tblHeader w:val="0"/>
        </w:trPr>
        <w:tc>
          <w:tcPr>
            <w:shd w:fill="1E293B"/>
            <w:vAlign w:val="center"/>
          </w:tcPr>
          <w:p w:rsidR="00000000" w:rsidDel="00000000" w:rsidP="00000000" w:rsidRDefault="00000000" w:rsidRPr="00000000" w14:paraId="00000252">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Ưu tiên</w:t>
            </w:r>
          </w:p>
        </w:tc>
        <w:tc>
          <w:tcPr>
            <w:shd w:fill="1E293B"/>
            <w:vAlign w:val="center"/>
          </w:tcPr>
          <w:p w:rsidR="00000000" w:rsidDel="00000000" w:rsidP="00000000" w:rsidRDefault="00000000" w:rsidRPr="00000000" w14:paraId="00000253">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Điều kiện cần hoàn thiện</w:t>
            </w:r>
          </w:p>
        </w:tc>
        <w:tc>
          <w:tcPr>
            <w:shd w:fill="1E293B"/>
            <w:vAlign w:val="center"/>
          </w:tcPr>
          <w:p w:rsidR="00000000" w:rsidDel="00000000" w:rsidP="00000000" w:rsidRDefault="00000000" w:rsidRPr="00000000" w14:paraId="00000254">
            <w:pPr>
              <w:pBdr>
                <w:top w:space="0" w:sz="0" w:val="nil"/>
                <w:left w:space="0" w:sz="0" w:val="nil"/>
                <w:bottom w:space="0" w:sz="0" w:val="nil"/>
                <w:right w:space="0" w:sz="0" w:val="nil"/>
                <w:between w:space="0" w:sz="0" w:val="nil"/>
              </w:pBdr>
              <w:spacing w:before="68" w:lineRule="auto"/>
              <w:ind w:left="99" w:firstLine="0"/>
              <w:jc w:val="center"/>
              <w:rPr>
                <w:b w:val="1"/>
                <w:bCs w:val="1"/>
                <w:color w:val="000000"/>
                <w:sz w:val="21"/>
                <w:szCs w:val="21"/>
              </w:rPr>
            </w:pPr>
            <w:r w:rsidDel="00000000" w:rsidR="00000000" w:rsidRPr="00000000">
              <w:rPr>
                <w:rFonts w:ascii="Times New Roman" w:hAnsi="Times New Roman" w:cs="Times New Roman"/>
                <w:b/>
                <w:bCs w:val="1"/>
                <w:i w:val="0"/>
                <w:color w:val="FFFFFF"/>
                <w:sz w:val="21"/>
                <w:szCs w:val="21"/>
                <w:rtl w:val="0"/>
              </w:rPr>
              <w:t xml:space="preserve">Bằng chứng nghiệm thu cần thu</w:t>
            </w:r>
          </w:p>
        </w:tc>
      </w:tr>
      <w:tr>
        <w:trPr>
          <w:cantSplit w:val="0"/>
          <w:trHeight w:val="692" w:hRule="atLeast"/>
          <w:tblHeader w:val="0"/>
        </w:trPr>
        <w:tc>
          <w:tcPr>
            <w:shd w:fill="F8FAFC"/>
            <w:vAlign w:val="center"/>
          </w:tcPr>
          <w:p w:rsidR="00000000" w:rsidDel="00000000" w:rsidP="00000000" w:rsidRDefault="00000000" w:rsidRPr="00000000" w14:paraId="00000255">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1</w:t>
            </w:r>
          </w:p>
        </w:tc>
        <w:tc>
          <w:tcPr>
            <w:shd w:fill="F8FAFC"/>
            <w:vAlign w:val="center"/>
          </w:tcPr>
          <w:p w:rsidR="00000000" w:rsidDel="00000000" w:rsidP="00000000" w:rsidRDefault="00000000" w:rsidRPr="00000000" w14:paraId="00000256">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Xác thực, phân quyền và loại private key khỏi API công khai</w:t>
            </w:r>
          </w:p>
        </w:tc>
        <w:tc>
          <w:tcPr>
            <w:shd w:fill="F8FAFC"/>
            <w:vAlign w:val="center"/>
          </w:tcPr>
          <w:p w:rsidR="00000000" w:rsidDel="00000000" w:rsidP="00000000" w:rsidRDefault="00000000" w:rsidRPr="00000000" w14:paraId="00000257">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Request trái quyền bị từ chối; response không chứa secret</w:t>
            </w:r>
          </w:p>
        </w:tc>
      </w:tr>
      <w:tr>
        <w:trPr>
          <w:cantSplit w:val="0"/>
          <w:trHeight w:val="691" w:hRule="atLeast"/>
          <w:tblHeader w:val="0"/>
        </w:trPr>
        <w:tc>
          <w:tcPr>
            <w:shd w:fill="FFFFFF"/>
            <w:vAlign w:val="center"/>
          </w:tcPr>
          <w:p w:rsidR="00000000" w:rsidDel="00000000" w:rsidP="00000000" w:rsidRDefault="00000000" w:rsidRPr="00000000" w14:paraId="00000258">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2</w:t>
            </w:r>
          </w:p>
        </w:tc>
        <w:tc>
          <w:tcPr>
            <w:shd w:fill="FFFFFF"/>
            <w:vAlign w:val="center"/>
          </w:tcPr>
          <w:p w:rsidR="00000000" w:rsidDel="00000000" w:rsidP="00000000" w:rsidRDefault="00000000" w:rsidRPr="00000000" w14:paraId="00000259">
            <w:pPr>
              <w:pBdr>
                <w:top w:space="0" w:sz="0" w:val="nil"/>
                <w:left w:space="0" w:sz="0" w:val="nil"/>
                <w:bottom w:space="0" w:sz="0" w:val="nil"/>
                <w:right w:space="0" w:sz="0" w:val="nil"/>
                <w:between w:space="0" w:sz="0" w:val="nil"/>
              </w:pBdr>
              <w:spacing w:before="68"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Quyết định hợp lệ kết hợp trạng thái và quyền nghiệp vụ</w:t>
            </w:r>
          </w:p>
        </w:tc>
        <w:tc>
          <w:tcPr>
            <w:shd w:fill="FFFFFF"/>
            <w:vAlign w:val="center"/>
          </w:tcPr>
          <w:p w:rsidR="00000000" w:rsidDel="00000000" w:rsidP="00000000" w:rsidRDefault="00000000" w:rsidRPr="00000000" w14:paraId="0000025A">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 thu hồi, hết hạn và sai quyền được xử lý rõ</w:t>
            </w:r>
          </w:p>
        </w:tc>
      </w:tr>
      <w:tr>
        <w:trPr>
          <w:cantSplit w:val="0"/>
          <w:trHeight w:val="692" w:hRule="atLeast"/>
          <w:tblHeader w:val="0"/>
        </w:trPr>
        <w:tc>
          <w:tcPr>
            <w:shd w:fill="F8FAFC"/>
            <w:vAlign w:val="center"/>
          </w:tcPr>
          <w:p w:rsidR="00000000" w:rsidDel="00000000" w:rsidP="00000000" w:rsidRDefault="00000000" w:rsidRPr="00000000" w14:paraId="0000025B">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3</w:t>
            </w:r>
          </w:p>
        </w:tc>
        <w:tc>
          <w:tcPr>
            <w:shd w:fill="F8FAFC"/>
            <w:vAlign w:val="center"/>
          </w:tcPr>
          <w:p w:rsidR="00000000" w:rsidDel="00000000" w:rsidP="00000000" w:rsidRDefault="00000000" w:rsidRPr="00000000" w14:paraId="0000025C">
            <w:pPr>
              <w:pBdr>
                <w:top w:space="0" w:sz="0" w:val="nil"/>
                <w:left w:space="0" w:sz="0" w:val="nil"/>
                <w:bottom w:space="0" w:sz="0" w:val="nil"/>
                <w:right w:space="0" w:sz="0" w:val="nil"/>
                <w:between w:space="0" w:sz="0" w:val="nil"/>
              </w:pBdr>
              <w:spacing w:before="69" w:line="264" w:lineRule="auto"/>
              <w:ind w:left="99" w:right="115"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Lffu trfi nhất quán, lỗi ghi và audit bền vững</w:t>
            </w:r>
          </w:p>
        </w:tc>
        <w:tc>
          <w:tcPr>
            <w:shd w:fill="F8FAFC"/>
            <w:vAlign w:val="center"/>
          </w:tcPr>
          <w:p w:rsidR="00000000" w:rsidDel="00000000" w:rsidP="00000000" w:rsidRDefault="00000000" w:rsidRPr="00000000" w14:paraId="0000025D">
            <w:pPr>
              <w:pBdr>
                <w:top w:space="0" w:sz="0" w:val="nil"/>
                <w:left w:space="0" w:sz="0" w:val="nil"/>
                <w:bottom w:space="0" w:sz="0" w:val="nil"/>
                <w:right w:space="0" w:sz="0" w:val="nil"/>
                <w:between w:space="0" w:sz="0" w:val="nil"/>
              </w:pBdr>
              <w:spacing w:before="69" w:line="264" w:lineRule="auto"/>
              <w:ind w:left="99" w:right="191"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Ca cạnh tranh, lỗi đĩa, lưu giữ và phát hiện sửa log</w:t>
            </w:r>
          </w:p>
        </w:tc>
      </w:tr>
      <w:tr>
        <w:trPr>
          <w:cantSplit w:val="0"/>
          <w:trHeight w:val="691" w:hRule="atLeast"/>
          <w:tblHeader w:val="0"/>
        </w:trPr>
        <w:tc>
          <w:tcPr>
            <w:shd w:fill="FFFFFF"/>
            <w:vAlign w:val="center"/>
          </w:tcPr>
          <w:p w:rsidR="00000000" w:rsidDel="00000000" w:rsidP="00000000" w:rsidRDefault="00000000" w:rsidRPr="00000000" w14:paraId="0000025E">
            <w:pPr>
              <w:pBdr>
                <w:top w:space="0" w:sz="0" w:val="nil"/>
                <w:left w:space="0" w:sz="0" w:val="nil"/>
                <w:bottom w:space="0" w:sz="0" w:val="nil"/>
                <w:right w:space="0" w:sz="0" w:val="nil"/>
                <w:between w:space="0" w:sz="0" w:val="nil"/>
              </w:pBdr>
              <w:spacing w:before="201"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4</w:t>
            </w:r>
          </w:p>
        </w:tc>
        <w:tc>
          <w:tcPr>
            <w:shd w:fill="FFFFFF"/>
            <w:vAlign w:val="center"/>
          </w:tcPr>
          <w:p w:rsidR="00000000" w:rsidDel="00000000" w:rsidP="00000000" w:rsidRDefault="00000000" w:rsidRPr="00000000" w14:paraId="0000025F">
            <w:pPr>
              <w:pBdr>
                <w:top w:space="0" w:sz="0" w:val="nil"/>
                <w:left w:space="0" w:sz="0" w:val="nil"/>
                <w:bottom w:space="0" w:sz="0" w:val="nil"/>
                <w:right w:space="0" w:sz="0" w:val="nil"/>
                <w:between w:space="0" w:sz="0" w:val="nil"/>
              </w:pBdr>
              <w:spacing w:before="68"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Sao lưu, thay khóa và phục hồi có kiểm chứng</w:t>
            </w:r>
          </w:p>
        </w:tc>
        <w:tc>
          <w:tcPr>
            <w:shd w:fill="FFFFFF"/>
            <w:vAlign w:val="center"/>
          </w:tcPr>
          <w:p w:rsidR="00000000" w:rsidDel="00000000" w:rsidP="00000000" w:rsidRDefault="00000000" w:rsidRPr="00000000" w14:paraId="00000260">
            <w:pPr>
              <w:pBdr>
                <w:top w:space="0" w:sz="0" w:val="nil"/>
                <w:left w:space="0" w:sz="0" w:val="nil"/>
                <w:bottom w:space="0" w:sz="0" w:val="nil"/>
                <w:right w:space="0" w:sz="0" w:val="nil"/>
                <w:between w:space="0" w:sz="0" w:val="nil"/>
              </w:pBdr>
              <w:spacing w:before="68"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Fingerprint ổn định và dữ liệu thử khôi phục đúng</w:t>
            </w:r>
          </w:p>
        </w:tc>
      </w:tr>
      <w:tr>
        <w:trPr>
          <w:cantSplit w:val="0"/>
          <w:trHeight w:val="692" w:hRule="atLeast"/>
          <w:tblHeader w:val="0"/>
        </w:trPr>
        <w:tc>
          <w:tcPr>
            <w:shd w:fill="F8FAFC"/>
            <w:vAlign w:val="center"/>
          </w:tcPr>
          <w:p w:rsidR="00000000" w:rsidDel="00000000" w:rsidP="00000000" w:rsidRDefault="00000000" w:rsidRPr="00000000" w14:paraId="00000261">
            <w:pPr>
              <w:pBdr>
                <w:top w:space="0" w:sz="0" w:val="nil"/>
                <w:left w:space="0" w:sz="0" w:val="nil"/>
                <w:bottom w:space="0" w:sz="0" w:val="nil"/>
                <w:right w:space="0" w:sz="0" w:val="nil"/>
                <w:between w:space="0" w:sz="0" w:val="nil"/>
              </w:pBdr>
              <w:spacing w:before="202"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5</w:t>
            </w:r>
          </w:p>
        </w:tc>
        <w:tc>
          <w:tcPr>
            <w:shd w:fill="F8FAFC"/>
            <w:vAlign w:val="center"/>
          </w:tcPr>
          <w:p w:rsidR="00000000" w:rsidDel="00000000" w:rsidP="00000000" w:rsidRDefault="00000000" w:rsidRPr="00000000" w14:paraId="00000262">
            <w:pPr>
              <w:pBdr>
                <w:top w:space="0" w:sz="0" w:val="nil"/>
                <w:left w:space="0" w:sz="0" w:val="nil"/>
                <w:bottom w:space="0" w:sz="0" w:val="nil"/>
                <w:right w:space="0" w:sz="0" w:val="nil"/>
                <w:between w:space="0" w:sz="0" w:val="nil"/>
              </w:pBdr>
              <w:spacing w:before="69" w:line="264" w:lineRule="auto"/>
              <w:ind w:left="99" w:right="66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Tương thích công cụ, tải tệp và trải nghiệm lỗi</w:t>
            </w:r>
          </w:p>
        </w:tc>
        <w:tc>
          <w:tcPr>
            <w:shd w:fill="F8FAFC"/>
            <w:vAlign w:val="center"/>
          </w:tcPr>
          <w:p w:rsidR="00000000" w:rsidDel="00000000" w:rsidP="00000000" w:rsidRDefault="00000000" w:rsidRPr="00000000" w14:paraId="00000263">
            <w:pPr>
              <w:pBdr>
                <w:top w:space="0" w:sz="0" w:val="nil"/>
                <w:left w:space="0" w:sz="0" w:val="nil"/>
                <w:bottom w:space="0" w:sz="0" w:val="nil"/>
                <w:right w:space="0" w:sz="0" w:val="nil"/>
                <w:between w:space="0" w:sz="0" w:val="nil"/>
              </w:pBdr>
              <w:spacing w:before="69" w:line="264" w:lineRule="auto"/>
              <w:ind w:left="99" w:firstLine="0"/>
              <w:rPr>
                <w:color w:val="000000"/>
                <w:sz w:val="21"/>
                <w:szCs w:val="21"/>
              </w:rPr>
            </w:pPr>
            <w:r w:rsidDel="00000000" w:rsidR="00000000" w:rsidRPr="00000000">
              <w:rPr>
                <w:rFonts w:ascii="Times New Roman" w:hAnsi="Times New Roman" w:cs="Times New Roman"/>
                <w:b w:val="0"/>
                <w:i w:val="0"/>
                <w:color w:val="1F2937"/>
                <w:sz w:val="20"/>
                <w:szCs w:val="21"/>
                <w:rtl w:val="0"/>
              </w:rPr>
              <w:t xml:space="preserve">Hồ sơ GnuPG, thử tải giới hạn và phản hồi người dùng</w:t>
            </w:r>
          </w:p>
        </w:tc>
      </w:tr>
    </w:tbl>
    <w:p w:rsidR="00000000" w:rsidDel="00000000" w:rsidP="00000000" w:rsidRDefault="00000000" w:rsidRPr="00000000" w14:paraId="00000264">
      <w:pPr>
        <w:pBdr>
          <w:top w:space="0" w:sz="0" w:val="nil"/>
          <w:left w:space="0" w:sz="0" w:val="nil"/>
          <w:bottom w:space="0" w:sz="0" w:val="nil"/>
          <w:right w:space="0" w:sz="0" w:val="nil"/>
          <w:between w:space="0" w:sz="0" w:val="nil"/>
        </w:pBdr>
        <w:spacing w:before="28" w:lineRule="auto" w:line="312"/>
        <w:rPr>
          <w:color w:val="000000"/>
          <w:sz w:val="24"/>
          <w:szCs w:val="24"/>
        </w:rPr>
      </w:pP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65">
      <w:pPr>
        <w:pBdr>
          <w:top w:space="0" w:sz="0" w:val="nil"/>
          <w:left w:space="0" w:sz="0" w:val="nil"/>
          <w:bottom w:space="0" w:sz="0" w:val="nil"/>
          <w:right w:space="0" w:sz="0" w:val="nil"/>
          <w:between w:space="0" w:sz="0" w:val="nil"/>
        </w:pBdr>
        <w:spacing w:before="1"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Ưu tiên kế tiếp là tính bền vững và khả năng phục hồi. Store cần transaction hoặc cơ chế nhất quán tương đương, lỗi ghi phải được truyền thành thất bại có kiểm soát, audit phải có chính sách giữ và bảo vệ riêng. Diễn tập phục hồi cần chứng minh giữ được fingerprint, trạng thái thu hồi và khả năng đọc hồ sơ cần thiết. Hệ thống có mật mã đúng nhưng thường làm mất cập nhật vẫn có thể chấp nhận khóa sai trạng thái hoặc bỏ sót bằng chứng. Vì vậy, đánh giá mật mã phải đi cùng đánh giá lưu trữ và vận hành.</w:t>
      </w:r>
    </w:p>
    <w:p w:rsidR="00000000" w:rsidDel="00000000" w:rsidP="00000000" w:rsidRDefault="00000000" w:rsidRPr="00000000" w14:paraId="00000266">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Cuối cùng, mọi tuyên bố kết quả cần có hồ sơ xác minh. Một bảng nghiệm thu nên liên kết yêu cầu, phiên bản mã, ca thử, bằng chứng và người đánh giá, nhưng không điền “đạt” trước khi chạy. Các phát hiện còn mở phải ghi tác động và biện pháp giới hạn sử dụng, chẳng hạn chỉ chạy trên localhost với dữ liệu thử. Thfí tự trong bảng là đề xuất phát triển dựa trên quan sát mã nguồn, không phải kế hoạch đã được nhóm cam kết hay lịch triển khai đã thực hiện. Sau mỗi thay đổi, cần cập nhật tài liệu để ví dụ cổng, runtime và chính sách không lệch ứng dụng.</w:t>
      </w:r>
    </w:p>
    <w:bookmarkStart w:colFirst="0" w:colLast="0" w:name="bookmark=id.v6e28227rin1" w:id="91"/>
    <w:bookmarkEnd w:id="91"/>
    <w:p w:rsidR="00000000" w:rsidDel="00000000" w:rsidP="00000000" w:rsidRDefault="00000000" w:rsidRPr="00000000" w14:paraId="00000267">
      <w:pPr>
        <w:pStyle w:val="Heading1"/>
        <w:spacing w:line="312" w:lineRule="auto"/>
        <w:ind w:firstLine="580"/>
        <w:rPr/>
      </w:pPr>
      <w:bookmarkStart w:colFirst="0" w:colLast="0" w:name="_heading=h.r8cvv0q5l275" w:id="92"/>
      <w:bookmarkEnd w:id="92"/>
      <w:r w:rsidDel="00000000" w:rsidR="00000000" w:rsidRPr="00000000">
        <w:rPr>
          <w:rFonts w:ascii="Times New Roman" w:hAnsi="Times New Roman" w:cs="Times New Roman"/>
          <w:b w:val="0"/>
          <w:i w:val="0"/>
          <w:color w:val="000000"/>
          <w:sz w:val="26"/>
          <w:rtl w:val="0"/>
        </w:rPr>
        <w:t xml:space="preserve">Chương 7 Hướng phát triển và kết luận</w:t>
      </w:r>
    </w:p>
    <w:bookmarkStart w:colFirst="0" w:colLast="0" w:name="bookmark=id.r02pvzqngpoc" w:id="93"/>
    <w:bookmarkEnd w:id="93"/>
    <w:p w:rsidR="00000000" w:rsidDel="00000000" w:rsidP="00000000" w:rsidRDefault="00000000" w:rsidRPr="00000000" w14:paraId="00000268">
      <w:pPr>
        <w:pStyle w:val="Heading2"/>
        <w:spacing w:before="227" w:lineRule="auto" w:line="312"/>
        <w:ind w:firstLine="580"/>
        <w:rPr/>
      </w:pPr>
      <w:r w:rsidDel="00000000" w:rsidR="00000000" w:rsidRPr="00000000">
        <w:rPr>
          <w:rFonts w:ascii="Times New Roman" w:hAnsi="Times New Roman" w:cs="Times New Roman"/>
          <w:b w:val="0"/>
          <w:i w:val="0"/>
          <w:color w:val="000000"/>
          <w:sz w:val="26"/>
          <w:rtl w:val="0"/>
        </w:rPr>
        <w:t xml:space="preserve">Lộ trình hoàn thiện theo điều kiện nghiệm thu</w:t>
      </w:r>
    </w:p>
    <w:p w:rsidR="00000000" w:rsidDel="00000000" w:rsidP="00000000" w:rsidRDefault="00000000" w:rsidRPr="00000000" w14:paraId="00000269">
      <w:pPr>
        <w:pBdr>
          <w:top w:space="0" w:sz="0" w:val="nil"/>
          <w:left w:space="0" w:sz="0" w:val="nil"/>
          <w:bottom w:space="0" w:sz="0" w:val="nil"/>
          <w:right w:space="0" w:sz="0" w:val="nil"/>
          <w:between w:space="0" w:sz="0" w:val="nil"/>
        </w:pBdr>
        <w:spacing w:before="268"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Lộ trình nên bắt đầu từ các điểm cho phép vượt ranh giới tin cậy với ít điều kiện nhất. API cấp chứng chỉ, thu hồi và liệt kê khóa đang được đăng ký trực tiếp mà chưa có middleware xác thực. Do đó, công việc đầu tiên là đặt danh tính người gọi và chính sách quyền trước lớp route, rồi lọc dữ liệu phản hồi theo quyền. Việc làm giao diện đăng nhập trước mà vẫn để route mở không đáp fíng điều kiện này. Kiểm thử nghiệm thu phải gọi API trực tiếp để chứng minh quyền được thực thi ở server [1, backend/server.js].</w:t>
      </w:r>
    </w:p>
    <w:p w:rsidR="00000000" w:rsidDel="00000000" w:rsidP="00000000" w:rsidRDefault="00000000" w:rsidRPr="00000000" w14:paraId="0000026A">
      <w:pPr>
        <w:pBdr>
          <w:top w:space="0" w:sz="0" w:val="nil"/>
          <w:left w:space="0" w:sz="0" w:val="nil"/>
          <w:bottom w:space="0" w:sz="0" w:val="nil"/>
          <w:right w:space="0" w:sz="0" w:val="nil"/>
          <w:between w:space="0" w:sz="0" w:val="nil"/>
        </w:pBdr>
        <w:spacing w:before="116" w:line="283" w:lineRule="auto"/>
        <w:ind w:left="290" w:right="86"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Giai đoạn kế tiếp tập trung vào khóa và quyết định tin cậy. Passphrase dự phòng trong mã nguồn phải bị loại khỏi cấu hình vận hành; CA private key và các khóa demo cần được kiểm kê. Nếu một khóa từng được công bố cùng dữ liệu mẫu thì phải thay khóa khi sử dụng trong môi trường mới. Bộ xác minh cần trả kết quả có cấu trúc cho chữ ký, CA, vòng đời và quyền nghiệp vụ; người gọi không thể dùng riêng isValid để phê duyệt tài liệu. Mỗi trạng thái từ chối cần có mã lý do đủ để kiểm thử và hỗ trợ người dùng.</w:t>
      </w:r>
    </w:p>
    <w:p w:rsidR="00000000" w:rsidDel="00000000" w:rsidP="00000000" w:rsidRDefault="00000000" w:rsidRPr="00000000" w14:paraId="0000026B">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Giai đoạn dữ liệu thay JsonStore bằng kho có transaction, ràng buộc duy nhất theo fingerprint và cơ chế version khi cập nhật. Cấp chứng chỉ, đồng bộ danh bạ và ghi audit phải được xem là một đơn vị nghiệp vụ; thất bại giữa chững không được tạo ra trạng thái nửa hoàn tất. Nhật ký nên được chuyển tới nơi có quyền ghi tách khỏi quản trị dữ liệu nghiệp vụ. Bản ghi tối thiểu cần có request ID, chủ thể đã xác thực, hành động, đối tượng và kết quả, trong khi nội dung tài liệu hoặc private key không xuất hiện trong log.</w:t>
      </w:r>
    </w:p>
    <w:p w:rsidR="00000000" w:rsidDel="00000000" w:rsidP="00000000" w:rsidRDefault="00000000" w:rsidRPr="00000000" w14:paraId="0000026C">
      <w:pPr>
        <w:pBdr>
          <w:top w:space="0" w:sz="0" w:val="nil"/>
          <w:left w:space="0" w:sz="0" w:val="nil"/>
          <w:bottom w:space="0" w:sz="0" w:val="nil"/>
          <w:right w:space="0" w:sz="0" w:val="nil"/>
          <w:between w:space="0" w:sz="0" w:val="nil"/>
        </w:pBdr>
        <w:spacing w:before="116" w:line="283" w:lineRule="auto"/>
        <w:ind w:left="290" w:right="83"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Sau khi các nền tảng này đạt yêu cầu, nhóm mới mở rộng onboarding đối tác, chống phát lại, xử lý tệp lớn và tự động hóa tích hợp. Một thông điệp B2B cần định danh giao dịch bền vững, hạn hiệu lực và quy tắc xử lý lặp. Một file cần giới hạn kích thước, phân loại nội dung và đường xử lý lỗi rõ ràng. Các mục này phải được thử với đầu vào sai, yêu cầu đồng thời và gián đoạn lưu trữ; thử thành công một hợp đồng nhỏ chưa đủ làm tiêu chuẩn chuyển giai đoạn.</w:t>
      </w:r>
    </w:p>
    <w:p w:rsidR="00000000" w:rsidDel="00000000" w:rsidP="00000000" w:rsidRDefault="00000000" w:rsidRPr="00000000" w14:paraId="0000026D">
      <w:pPr>
        <w:pBdr>
          <w:top w:space="0" w:sz="0" w:val="nil"/>
          <w:left w:space="0" w:sz="0" w:val="nil"/>
          <w:bottom w:space="0" w:sz="0" w:val="nil"/>
          <w:right w:space="0" w:sz="0" w:val="nil"/>
          <w:between w:space="0" w:sz="0" w:val="nil"/>
        </w:pBdr>
        <w:spacing w:before="117" w:line="283" w:lineRule="auto"/>
        <w:ind w:left="290" w:right="79"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Cuối cùng là kiểm tra vận hành trong điều kiện thay đổi: khởi động lại, hết hạn khóa, thay gốc tin cậy và khôi phục backup. Mỗi đợt triển khai cần lưu mã phiên bản, cấu hình đã duyệt, bộ kiểm thử sử dụng và người quyết định cho phép đưa vào sử dụng. Tiêu chí hoàn thành là một tập bằng chứng có thể kiểm tra lại. Cách tổ chức này giúp ưu tiên công việc theo tác động đến giao dịch, tránh mở rộng số màn hình trong khi cùng một private key vẫn bị phát tán qua nhiều response.</w:t>
      </w:r>
    </w:p>
    <w:bookmarkStart w:colFirst="0" w:colLast="0" w:name="bookmark=id.fu6i9so8ujfk" w:id="94"/>
    <w:bookmarkEnd w:id="94"/>
    <w:p w:rsidR="00000000" w:rsidDel="00000000" w:rsidP="00000000" w:rsidRDefault="00000000" w:rsidRPr="00000000" w14:paraId="0000026E">
      <w:pPr>
        <w:pStyle w:val="Heading2"/>
        <w:spacing w:line="312" w:lineRule="auto"/>
        <w:ind w:firstLine="580"/>
        <w:rPr/>
      </w:pPr>
      <w:bookmarkStart w:colFirst="0" w:colLast="0" w:name="_heading=h.m4sgxbf78y2v" w:id="95"/>
      <w:bookmarkEnd w:id="95"/>
      <w:r w:rsidDel="00000000" w:rsidR="00000000" w:rsidRPr="00000000">
        <w:rPr>
          <w:rFonts w:ascii="Times New Roman" w:hAnsi="Times New Roman" w:cs="Times New Roman"/>
          <w:b w:val="0"/>
          <w:i w:val="0"/>
          <w:color w:val="000000"/>
          <w:sz w:val="26"/>
          <w:rtl w:val="0"/>
        </w:rPr>
        <w:t xml:space="preserve">Kết luận của đề tài</w:t>
      </w:r>
    </w:p>
    <w:p w:rsidR="00000000" w:rsidDel="00000000" w:rsidP="00000000" w:rsidRDefault="00000000" w:rsidRPr="00000000" w14:paraId="0000026F">
      <w:pPr>
        <w:pBdr>
          <w:top w:space="0" w:sz="0" w:val="nil"/>
          <w:left w:space="0" w:sz="0" w:val="nil"/>
          <w:bottom w:space="0" w:sz="0" w:val="nil"/>
          <w:right w:space="0" w:sz="0" w:val="nil"/>
          <w:between w:space="0" w:sz="0" w:val="nil"/>
        </w:pBdr>
        <w:spacing w:before="268" w:line="283" w:lineRule="auto"/>
        <w:ind w:left="290" w:right="78"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Đề tài cho thấy một hệ thống sử dụng OpenPGP trong doanh nghiệp cần kết hợp quản lý danh tính, quản lý khóa, ký tài liệu và trao đổi dữ liệu thành cùng một mô hình tin cậy. Public key cho phép các bên kiểm tra hoặc gửi dữ liệu mà không chia sẻ bí mật, nhưng phải có cơ chế xác định public key đó thuộc về đúng chủ thể. Corporate CA trong dự án thực hiện vai trò này bằng chứng thực Primary User. Danh bạ giúp đưa khóa đã chứng thực vào thao tác hằng ngày, còn nhật ký cung cấp mối liên hệ giữa những thao tác đó.</w:t>
      </w:r>
    </w:p>
    <w:p w:rsidR="00000000" w:rsidDel="00000000" w:rsidP="00000000" w:rsidRDefault="00000000" w:rsidRPr="00000000" w14:paraId="00000270">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Hai quy trình tham chiếu được giải thích theo đúng mục tiêu khác nhau. Mã hóa bảo vệ khả năng đọc nội dung đối với bên không có khóa giải mã phù hợp. Ký số hỗ trợ kiểm tra nội dung và khóa tạo chữ ký. Chfíng thực CA bổ sung căn cứ để chấp nhận liên kết danh tính với khóa trong phạm vi doanh nghiệp. Quyết định cuối cùng về một hợp đồng còn cần trạng thái khóa, thời điểm, thẩm quyền và chính sách giao dịch. Việc tách những lớp này tránh thông báo chung rằng tài liệu hoàn toàn an toàn chỉ vì một phép kiểm tra mật mã thành công.</w:t>
      </w:r>
    </w:p>
    <w:p w:rsidR="00000000" w:rsidDel="00000000" w:rsidP="00000000" w:rsidRDefault="00000000" w:rsidRPr="00000000" w14:paraId="00000271">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Tfi mã nguồn, hệ thống đã có các thành phần minh họa cần thiết: React tổ chức trải nghiệm theo vai trò, Express tiếp nhận API, PgpService điều phối OpenPGP.js, JsonStore lưu trạng thái và audit. Nhánh ký văn bản và nhánh ký file được tách rõ; xác minh trả nhiều thuộc tính; B2B sử dụng đồng thời signingKeys và encryptionKeys. Đây là cơ sở tốt để xây dựng một bài thực hành xuyên suốt từ khởi tạo gốc tin cậy đến kiểm tra tài liệu nhận từ đối tác. Các nguồn trích dẫn và đường dẫn hàm giúp người đọc đối chiếu trực tiếp những kết luận này.</w:t>
      </w:r>
    </w:p>
    <w:p w:rsidR="00000000" w:rsidDel="00000000" w:rsidP="00000000" w:rsidRDefault="00000000" w:rsidRPr="00000000" w14:paraId="00000272">
      <w:pPr>
        <w:pBdr>
          <w:top w:space="0" w:sz="0" w:val="nil"/>
          <w:left w:space="0" w:sz="0" w:val="nil"/>
          <w:bottom w:space="0" w:sz="0" w:val="nil"/>
          <w:right w:space="0" w:sz="0" w:val="nil"/>
          <w:between w:space="0" w:sz="0" w:val="nil"/>
        </w:pBdr>
        <w:spacing w:before="116" w:line="283" w:lineRule="auto"/>
        <w:ind w:left="290" w:right="80"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Những hạn chế đáng kể đều nằm ở chỗ chuyển từ phép toán mật mã sang hệ thống vận hành. Khóa demo có thể được trả qua API, danh tính người gọi chưa được xác thực ở backend, hết hạn và thu hồi mới được quản lý một phần, dữ liệu JSON chưa hỗ trợ transaction và audit chưa chống sửa. Ngoài ra, server đang nằm trong miền tin cậy của các thao tác ký và giải mã. Những điểm đó không phủ nhận giá trị học tập của prototype, nhưng là điều kiện phải giải quyết trước khi sử dụng dữ liệu doanh nghiệp thật.</w:t>
      </w:r>
    </w:p>
    <w:p w:rsidR="00000000" w:rsidDel="00000000" w:rsidP="00000000" w:rsidRDefault="00000000" w:rsidRPr="00000000" w14:paraId="00000273">
      <w:pPr>
        <w:pBdr>
          <w:top w:space="0" w:sz="0" w:val="nil"/>
          <w:left w:space="0" w:sz="0" w:val="nil"/>
          <w:bottom w:space="0" w:sz="0" w:val="nil"/>
          <w:right w:space="0" w:sz="0" w:val="nil"/>
          <w:between w:space="0" w:sz="0" w:val="nil"/>
        </w:pBdr>
        <w:spacing w:before="116" w:line="283" w:lineRule="auto"/>
        <w:ind w:left="290" w:right="85" w:firstLine="369.00000000000006"/>
        <w:jc w:val="both"/>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Hướng phát triển ưu tiên là xác lập quyền và trách nhiệm đối với khóa, áp dụng quyết định tin cậy ở server, thay lớp lưu trữ bằng cơ chế bền vững và xây dựng bằng chứng kiểm thử tái lập. Sau đó mới mở rộng tích hợp, tự động hóa và tối ưu tải. Kết quả mong muốn là mỗi giao dịch có thể trả lời rõ: dữ liệu nào được bảo vệ, khóa nào được dùng, ai được phép thực hiện và bằng chứng nào xác nhận quyết định. Đó là tiêu chuẩn đánh giá hữu ích hơn số lượng chức năng hoặc số thao tác ký thành công trong một buổi trình diễn.</w:t>
      </w:r>
    </w:p>
    <w:bookmarkStart w:colFirst="0" w:colLast="0" w:name="bookmark=id.p619yyz2dvpk" w:id="96"/>
    <w:bookmarkEnd w:id="96"/>
    <w:p w:rsidR="00000000" w:rsidDel="00000000" w:rsidP="00000000" w:rsidRDefault="00000000" w:rsidRPr="00000000" w14:paraId="00000274">
      <w:pPr>
        <w:pStyle w:val="Heading2"/>
        <w:spacing w:line="312" w:lineRule="auto"/>
        <w:ind w:firstLine="580"/>
        <w:rPr/>
      </w:pPr>
      <w:bookmarkStart w:colFirst="0" w:colLast="0" w:name="_heading=h.oee9wtqdonpz" w:id="97"/>
      <w:bookmarkEnd w:id="97"/>
      <w:r w:rsidDel="00000000" w:rsidR="00000000" w:rsidRPr="00000000">
        <w:rPr>
          <w:rFonts w:ascii="Times New Roman" w:hAnsi="Times New Roman" w:cs="Times New Roman"/>
          <w:b w:val="0"/>
          <w:i w:val="0"/>
          <w:color w:val="000000"/>
          <w:sz w:val="26"/>
          <w:rtl w:val="0"/>
        </w:rPr>
        <w:t xml:space="preserve">Tài liệu tham khảo về chuẩn và mã nguồn</w:t>
      </w:r>
    </w:p>
    <w:p w:rsidR="00000000" w:rsidDel="00000000" w:rsidP="00000000" w:rsidRDefault="00000000" w:rsidRPr="00000000" w14:paraId="00000275">
      <w:pPr>
        <w:numPr>
          <w:ilvl w:val="0"/>
          <w:numId w:val="1"/>
        </w:numPr>
        <w:pBdr>
          <w:top w:space="0" w:sz="0" w:val="nil"/>
          <w:left w:space="0" w:sz="0" w:val="nil"/>
          <w:bottom w:space="0" w:sz="0" w:val="nil"/>
          <w:right w:space="0" w:sz="0" w:val="nil"/>
          <w:between w:space="0" w:sz="0" w:val="nil"/>
        </w:pBdr>
        <w:tabs>
          <w:tab w:val="left" w:leader="none" w:pos="628"/>
        </w:tabs>
        <w:spacing w:before="268" w:line="283" w:lineRule="auto"/>
        <w:ind w:left="290" w:right="104" w:firstLine="0"/>
        <w:rPr>
          <w:color w:val="000000"/>
        </w:rPr>
      </w:pPr>
      <w:r w:rsidDel="00000000" w:rsidR="00000000" w:rsidRPr="00000000">
        <w:rPr>
          <w:rFonts w:ascii="Times New Roman" w:hAnsi="Times New Roman" w:cs="Times New Roman"/>
          <w:b w:val="0"/>
          <w:i w:val="0"/>
          <w:color w:val="000000"/>
          <w:sz w:val="24"/>
          <w:szCs w:val="24"/>
          <w:rtl w:val="0"/>
        </w:rPr>
        <w:t xml:space="preserve">toilacobemongmo. pgp_in_business. Repository GitHub, commit 0996e10a9c621831feaf5e984735498be7cdab13. Địa chỉ: https://github.com/toilacobemongmo/pgp_in_business. Đây là nguồn chính cho nhận xét hiện trạng: backend/server.js quy định API; backend/pgp-service.js quy định xử lý mật mã; backend/store.js quy định lưu trữ; frontend/src mô tả các luồng giao diện. Mã commit cố định cho phép đối chiếu khi nhánh mặc định đã thay đổi. Số dòng trong báo cáo tham chiếu snapshot này, không bảo đảm trùng với các lần sửa về sau.</w:t>
      </w:r>
      <w:hyperlink r:id="rId17">
        <w:r w:rsidDel="00000000" w:rsidR="00000000" w:rsidRPr="00000000">
          <w:rPr>
            <w:color w:val="0000ff"/>
            <w:u w:val="single"/>
            <w:rtl w:val="0"/>
          </w:rPr>
          <w:t xml:space="preserve">https://github.com/toilacobemongmo/pgp_in_business</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6">
      <w:pPr>
        <w:numPr>
          <w:ilvl w:val="0"/>
          <w:numId w:val="1"/>
        </w:numPr>
        <w:pBdr>
          <w:top w:space="0" w:sz="0" w:val="nil"/>
          <w:left w:space="0" w:sz="0" w:val="nil"/>
          <w:bottom w:space="0" w:sz="0" w:val="nil"/>
          <w:right w:space="0" w:sz="0" w:val="nil"/>
          <w:between w:space="0" w:sz="0" w:val="nil"/>
        </w:pBdr>
        <w:tabs>
          <w:tab w:val="left" w:leader="none" w:pos="628"/>
        </w:tabs>
        <w:spacing w:before="115" w:line="283" w:lineRule="auto"/>
        <w:ind w:left="290" w:right="340" w:firstLine="0"/>
        <w:rPr>
          <w:color w:val="000000"/>
        </w:rPr>
      </w:pPr>
      <w:r w:rsidDel="00000000" w:rsidR="00000000" w:rsidRPr="00000000">
        <w:rPr>
          <w:rFonts w:ascii="Times New Roman" w:hAnsi="Times New Roman" w:cs="Times New Roman"/>
          <w:b w:val="0"/>
          <w:i w:val="0"/>
          <w:color w:val="000000"/>
          <w:sz w:val="24"/>
          <w:szCs w:val="24"/>
          <w:rtl w:val="0"/>
        </w:rPr>
        <w:t xml:space="preserve">Wouters và cộng sự. OpenPGP, RFC 9580, IETF, tháng 7 năm 2024. Địa chỉ: https://www.rfc-editor.org/rfc/rfc9580. Tài liệu chuẩn hóa định dạng thông điệp, khóa, chữ ký và các cấu trúc liên quan trong OpenPGP hiện đại. RFC này thay thế RFC 4880. Báo cáo sử dụng để giải thích packet, certification, vòng đời khóa và quan hệ giữa thuật toán với định dạng. Việc viện dẫn RFC không đồng nghĩa mọi lựa chọn trong thư viện hoặc ứng dụng đều đã được kiểm tra tuân thủ; tương thích cần được xác nhận bằng phiên bản và dữ liệu đầu ra.</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7">
      <w:pPr>
        <w:numPr>
          <w:ilvl w:val="0"/>
          <w:numId w:val="1"/>
        </w:numPr>
        <w:pBdr>
          <w:top w:space="0" w:sz="0" w:val="nil"/>
          <w:left w:space="0" w:sz="0" w:val="nil"/>
          <w:bottom w:space="0" w:sz="0" w:val="nil"/>
          <w:right w:space="0" w:sz="0" w:val="nil"/>
          <w:between w:space="0" w:sz="0" w:val="nil"/>
        </w:pBdr>
        <w:tabs>
          <w:tab w:val="left" w:leader="none" w:pos="628"/>
        </w:tabs>
        <w:spacing w:before="116" w:line="283" w:lineRule="auto"/>
        <w:ind w:left="290" w:right="152" w:firstLine="0"/>
        <w:rPr>
          <w:color w:val="000000"/>
        </w:rPr>
      </w:pPr>
      <w:r w:rsidDel="00000000" w:rsidR="00000000" w:rsidRPr="00000000">
        <w:rPr>
          <w:rFonts w:ascii="Times New Roman" w:hAnsi="Times New Roman" w:cs="Times New Roman"/>
          <w:b w:val="0"/>
          <w:i w:val="0"/>
          <w:color w:val="000000"/>
          <w:sz w:val="24"/>
          <w:szCs w:val="24"/>
          <w:rtl w:val="0"/>
        </w:rPr>
        <w:t xml:space="preserve">Callas, Donnerhacke, Finney, Shaw và Thayer. OpenPGP Message Format, RFC 4880, IETF, tháng 11 năm 2007. Địa chỉ: https://www.rfc-editor.org/rfc/rfc4880. Đây là chuẩn được README và các hình trong dự án nhắc tới. Báo cáo sử dụng như bối cảnh lịch sử và để đối chiếu lời giới thiệu của repository. Khi xây dựng mới, cần xem xét RFC 9580 cùng yêu cầu tương thích với phần mềm của đối tác, thay vì mặc nhiên giữ mọi thuật toán hoặc định dạng cũ chỉ vì chúng xuất hiện trong tài liệu giới thiệu.</w:t>
      </w:r>
      <w:hyperlink r:id="rId18">
        <w:r w:rsidDel="00000000" w:rsidR="00000000" w:rsidRPr="00000000">
          <w:rPr>
            <w:color w:val="0000ff"/>
            <w:u w:val="single"/>
            <w:rtl w:val="0"/>
          </w:rPr>
          <w:t xml:space="preserve">https://www.rfc-editor.org/rfc/rfc4880</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8">
      <w:pPr>
        <w:numPr>
          <w:ilvl w:val="0"/>
          <w:numId w:val="1"/>
        </w:numPr>
        <w:pBdr>
          <w:top w:space="0" w:sz="0" w:val="nil"/>
          <w:left w:space="0" w:sz="0" w:val="nil"/>
          <w:bottom w:space="0" w:sz="0" w:val="nil"/>
          <w:right w:space="0" w:sz="0" w:val="nil"/>
          <w:between w:space="0" w:sz="0" w:val="nil"/>
        </w:pBdr>
        <w:tabs>
          <w:tab w:val="left" w:leader="none" w:pos="628"/>
        </w:tabs>
        <w:spacing w:before="116" w:line="283" w:lineRule="auto"/>
        <w:ind w:left="290" w:right="102" w:firstLine="0"/>
        <w:rPr>
          <w:color w:val="000000"/>
        </w:rPr>
      </w:pPr>
      <w:r w:rsidDel="00000000" w:rsidR="00000000" w:rsidRPr="00000000">
        <w:rPr>
          <w:rFonts w:ascii="Times New Roman" w:hAnsi="Times New Roman" w:cs="Times New Roman"/>
          <w:b w:val="0"/>
          <w:i w:val="0"/>
          <w:color w:val="000000"/>
          <w:sz w:val="24"/>
          <w:szCs w:val="24"/>
          <w:rtl w:val="0"/>
        </w:rPr>
        <w:t xml:space="preserve">Josefsson và Liusvaara. Edwards-Curve Digital Signature Algorithm, RFC 8032, IETF, tháng 1 năm 2017. Địa chỉ: https://www.rfc-editor.org/rfc/rfc8032. Tài liệu mô tả EdDSA, trong đó có Ed25519, và cung cấp tham số cùng vector kiểm thử. Nguồn này hỗ trợ phân biệt thuật toán chữ ký với thuật toán thỏa thuận khóa hoặc mã hóa. Trong báo cáo, Ed25519 được dùng để giải thích vai trò ký; tên Curve25519 trong mô tả dự án không được sử dụng như một bằng chứng rằng một phép mã hóa thực hiện bằng thuật toán ký Ed25519.</w:t>
      </w:r>
      <w:hyperlink r:id="rId19">
        <w:r w:rsidDel="00000000" w:rsidR="00000000" w:rsidRPr="00000000">
          <w:rPr>
            <w:color w:val="0000ff"/>
            <w:u w:val="single"/>
            <w:rtl w:val="0"/>
          </w:rPr>
          <w:t xml:space="preserve">https://www.rfc-editor.org/rfc/rfc8032</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9">
      <w:pPr>
        <w:numPr>
          <w:ilvl w:val="0"/>
          <w:numId w:val="1"/>
        </w:numPr>
        <w:pBdr>
          <w:top w:space="0" w:sz="0" w:val="nil"/>
          <w:left w:space="0" w:sz="0" w:val="nil"/>
          <w:bottom w:space="0" w:sz="0" w:val="nil"/>
          <w:right w:space="0" w:sz="0" w:val="nil"/>
          <w:between w:space="0" w:sz="0" w:val="nil"/>
        </w:pBdr>
        <w:tabs>
          <w:tab w:val="left" w:leader="none" w:pos="628"/>
        </w:tabs>
        <w:spacing w:before="117" w:line="283" w:lineRule="auto"/>
        <w:ind w:left="290" w:right="302" w:firstLine="0"/>
        <w:rPr>
          <w:color w:val="000000"/>
        </w:rPr>
      </w:pPr>
      <w:r w:rsidDel="00000000" w:rsidR="00000000" w:rsidRPr="00000000">
        <w:rPr>
          <w:rFonts w:ascii="Times New Roman" w:hAnsi="Times New Roman" w:cs="Times New Roman"/>
          <w:b w:val="0"/>
          <w:i w:val="0"/>
          <w:color w:val="000000"/>
          <w:sz w:val="24"/>
          <w:szCs w:val="24"/>
          <w:rtl w:val="0"/>
        </w:rPr>
        <w:t xml:space="preserve">OpenPGP.js. API Documentation. Địa chỉ: https://docs.openpgpjs.org/. Các API liên quan gồm generateKey, readKey, readPrivateKey, sign, verify, encrypt, decrypt cùng các phương thức chứng thực người dùng của khóa. Tài liệu giúp giải thích các tham số được gọi từ PgpService và ý nghĩa của promise verified. Phải đối chiếu phiên bản thư viện cài đặt với tài liệu sử dụng, vì giá trị mặc định, hỗ trợ thuật toán và chính sách kiểm tra có thể thay đổi. Mã ứng dụng cùng lockfile của môi trường tái lập mới là căn cứ xác định cấu hình thực thi cụ thể.</w:t>
      </w:r>
      <w:hyperlink r:id="rId20">
        <w:r w:rsidDel="00000000" w:rsidR="00000000" w:rsidRPr="00000000">
          <w:rPr>
            <w:color w:val="0000ff"/>
            <w:u w:val="single"/>
            <w:rtl w:val="0"/>
          </w:rPr>
          <w:t xml:space="preserve">https://docs.openpgpjs.org/</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A">
      <w:pPr>
        <w:pBdr>
          <w:top w:space="0" w:sz="0" w:val="nil"/>
          <w:left w:space="0" w:sz="0" w:val="nil"/>
          <w:bottom w:space="0" w:sz="0" w:val="nil"/>
          <w:right w:space="0" w:sz="0" w:val="nil"/>
          <w:between w:space="0" w:sz="0" w:val="nil"/>
        </w:pBdr>
        <w:spacing w:before="116" w:line="283" w:lineRule="auto"/>
        <w:ind w:left="290" w:right="77" w:firstLine="0"/>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Các nguồn [1] đến [5] được dùng cho phân tích cơ chế và hiện thực. Khi một kết luận dựa trực tiếp vào code, ký hiệu trích dẫn kèm đường dẫn tệp được ưu tiên. Khi giải thích một khái niệm thuộc chuẩn, báo cáo dẫn RFC tương ứng. Sự tách biệt này tránh lấy phát biểu quảng bá của repository thay cho yêu cầu chuẩn, hoặc lấy yêu cầu chuẩn để suy ra ứng dụng đã hiện thực đầy đủ.</w:t>
      </w:r>
    </w:p>
    <w:bookmarkStart w:colFirst="0" w:colLast="0" w:name="bookmark=id.6rg69tul33ff" w:id="98"/>
    <w:bookmarkEnd w:id="98"/>
    <w:p w:rsidR="00000000" w:rsidDel="00000000" w:rsidP="00000000" w:rsidRDefault="00000000" w:rsidRPr="00000000" w14:paraId="0000027B">
      <w:pPr>
        <w:pStyle w:val="Heading2"/>
        <w:spacing w:line="312" w:lineRule="auto"/>
        <w:ind w:firstLine="580"/>
        <w:rPr/>
      </w:pPr>
      <w:bookmarkStart w:colFirst="0" w:colLast="0" w:name="_heading=h.xoawf6ojyv9a" w:id="99"/>
      <w:bookmarkEnd w:id="99"/>
      <w:r w:rsidDel="00000000" w:rsidR="00000000" w:rsidRPr="00000000">
        <w:rPr>
          <w:rFonts w:ascii="Times New Roman" w:hAnsi="Times New Roman" w:cs="Times New Roman"/>
          <w:b w:val="0"/>
          <w:i w:val="0"/>
          <w:color w:val="000000"/>
          <w:sz w:val="26"/>
          <w:rtl w:val="0"/>
        </w:rPr>
        <w:t xml:space="preserve">Tài liệu tham khảo về vận hành và bằng chứng</w:t>
      </w:r>
    </w:p>
    <w:p w:rsidR="00000000" w:rsidDel="00000000" w:rsidP="00000000" w:rsidRDefault="00000000" w:rsidRPr="00000000" w14:paraId="0000027C">
      <w:pPr>
        <w:numPr>
          <w:ilvl w:val="0"/>
          <w:numId w:val="1"/>
        </w:numPr>
        <w:pBdr>
          <w:top w:space="0" w:sz="0" w:val="nil"/>
          <w:left w:space="0" w:sz="0" w:val="nil"/>
          <w:bottom w:space="0" w:sz="0" w:val="nil"/>
          <w:right w:space="0" w:sz="0" w:val="nil"/>
          <w:between w:space="0" w:sz="0" w:val="nil"/>
        </w:pBdr>
        <w:tabs>
          <w:tab w:val="left" w:leader="none" w:pos="628"/>
        </w:tabs>
        <w:spacing w:before="268" w:line="283" w:lineRule="auto"/>
        <w:ind w:left="290" w:right="170" w:firstLine="0"/>
        <w:rPr>
          <w:color w:val="000000"/>
        </w:rPr>
      </w:pPr>
      <w:r w:rsidDel="00000000" w:rsidR="00000000" w:rsidRPr="00000000">
        <w:rPr>
          <w:rFonts w:ascii="Times New Roman" w:hAnsi="Times New Roman" w:cs="Times New Roman"/>
          <w:b w:val="0"/>
          <w:i w:val="0"/>
          <w:color w:val="000000"/>
          <w:sz w:val="24"/>
          <w:szCs w:val="24"/>
          <w:rtl w:val="0"/>
        </w:rPr>
        <w:t xml:space="preserve">The GnuPG Project. Using the GNU Privacy Guard. Địa chỉ: https://www.gnupg.org/documentation/manuals/gnupg/. Hướng dẫn cung cấp lệnh quản lý khóa, ký, xác minh, mã hóa và giải mã trong môi trường máy trạm. Báo cáo sử dụng để xây dựng quy trình trao đổi public key và kiểm tra chữ ký detached ngoài ứng dụng. Việc import khóa CA chỉ đưa khóa vào keyring; các thiết lập tin cậy phải phù hợp mô hình tổ chức. Không nên hướng dẫn người dùng gán mức tin cậy cao cho mọi khóa chỉ để loại bỏ một cảnh báo.</w:t>
      </w:r>
      <w:hyperlink r:id="rId21">
        <w:r w:rsidDel="00000000" w:rsidR="00000000" w:rsidRPr="00000000">
          <w:rPr>
            <w:color w:val="0000ff"/>
            <w:u w:val="single"/>
            <w:rtl w:val="0"/>
          </w:rPr>
          <w:t xml:space="preserve">https://www.gnupg.org/documentation/manuals/gnupg/</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D">
      <w:pPr>
        <w:numPr>
          <w:ilvl w:val="0"/>
          <w:numId w:val="1"/>
        </w:numPr>
        <w:pBdr>
          <w:top w:space="0" w:sz="0" w:val="nil"/>
          <w:left w:space="0" w:sz="0" w:val="nil"/>
          <w:bottom w:space="0" w:sz="0" w:val="nil"/>
          <w:right w:space="0" w:sz="0" w:val="nil"/>
          <w:between w:space="0" w:sz="0" w:val="nil"/>
        </w:pBdr>
        <w:tabs>
          <w:tab w:val="left" w:leader="none" w:pos="628"/>
        </w:tabs>
        <w:spacing w:before="116" w:line="283" w:lineRule="auto"/>
        <w:ind w:left="290" w:right="156" w:firstLine="0"/>
        <w:rPr>
          <w:color w:val="000000"/>
        </w:rPr>
      </w:pPr>
      <w:r w:rsidDel="00000000" w:rsidR="00000000" w:rsidRPr="00000000">
        <w:rPr>
          <w:rFonts w:ascii="Times New Roman" w:hAnsi="Times New Roman" w:cs="Times New Roman"/>
          <w:b w:val="0"/>
          <w:i w:val="0"/>
          <w:color w:val="000000"/>
          <w:sz w:val="24"/>
          <w:szCs w:val="24"/>
          <w:rtl w:val="0"/>
        </w:rPr>
        <w:t xml:space="preserve">OWASP Foundation. Application Security Verification Standard. Địa chỉ: https://owasp.org/www-project-application-security-verification-standard/. Bộ tiêu chí được dùng làm căn cứ thiết kế kiểm tra xác thực, phân quyền, xử lý đầu vào và bảo vệ dữ liệu của ứng dụng web. Báo cáo không tuyên bố dự án đạt chứng nhận OWASP hoặc đã kiểm tra toàn bộ tiêu chí. Các đề xuất được lựa chọn theo những điểm quan sát trong code, nhất là API chưa có xác thực, role state ở frontend, upload trong bộ nhớ và phản hồi chứa dữ liệu khóa demo.</w:t>
      </w:r>
      <w:hyperlink r:id="rId22">
        <w:r w:rsidDel="00000000" w:rsidR="00000000" w:rsidRPr="00000000">
          <w:rPr>
            <w:color w:val="0000ff"/>
            <w:u w:val="single"/>
            <w:rtl w:val="0"/>
          </w:rPr>
          <w:t xml:space="preserve">https://owasp.org/www-project-application-security-verification-standard/</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E">
      <w:pPr>
        <w:numPr>
          <w:ilvl w:val="0"/>
          <w:numId w:val="1"/>
        </w:numPr>
        <w:pBdr>
          <w:top w:space="0" w:sz="0" w:val="nil"/>
          <w:left w:space="0" w:sz="0" w:val="nil"/>
          <w:bottom w:space="0" w:sz="0" w:val="nil"/>
          <w:right w:space="0" w:sz="0" w:val="nil"/>
          <w:between w:space="0" w:sz="0" w:val="nil"/>
        </w:pBdr>
        <w:tabs>
          <w:tab w:val="left" w:leader="none" w:pos="628"/>
        </w:tabs>
        <w:spacing w:before="116" w:line="283" w:lineRule="auto"/>
        <w:ind w:left="290" w:right="276" w:firstLine="0"/>
        <w:rPr>
          <w:color w:val="000000"/>
        </w:rPr>
      </w:pPr>
      <w:r w:rsidDel="00000000" w:rsidR="00000000" w:rsidRPr="00000000">
        <w:rPr>
          <w:rFonts w:ascii="Times New Roman" w:hAnsi="Times New Roman" w:cs="Times New Roman"/>
          <w:b w:val="0"/>
          <w:i w:val="0"/>
          <w:color w:val="000000"/>
          <w:sz w:val="24"/>
          <w:szCs w:val="24"/>
          <w:rtl w:val="0"/>
        </w:rPr>
        <w:t xml:space="preserve">Hai hình quy trình do người dùng cung cấp. Hình thử nhất là Encryption Process và Decryption Process trong giao dịch B2B; hình thử hai là Digital Signing Process và Verification and Corporate CA Trust. Các hình được giữ để kết nối yêu cầu ban đầu với phân tích kỹ thuật. Chúng mô tả khái niệm, không thay thế đặc tả API hoặc kết quả kiểm tra thuật toán thực tế. Báo cáo giải thích riêng rằng chứng thực CA không tự bảo đảm hiệu lực pháp lý, đồng thời chỉ rõ vai trò khác nhau của private key người ký và private key người nhận.</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7F">
      <w:pPr>
        <w:numPr>
          <w:ilvl w:val="0"/>
          <w:numId w:val="1"/>
        </w:numPr>
        <w:pBdr>
          <w:top w:space="0" w:sz="0" w:val="nil"/>
          <w:left w:space="0" w:sz="0" w:val="nil"/>
          <w:bottom w:space="0" w:sz="0" w:val="nil"/>
          <w:right w:space="0" w:sz="0" w:val="nil"/>
          <w:between w:space="0" w:sz="0" w:val="nil"/>
        </w:pBdr>
        <w:tabs>
          <w:tab w:val="left" w:leader="none" w:pos="628"/>
        </w:tabs>
        <w:spacing w:before="116" w:line="283" w:lineRule="auto"/>
        <w:ind w:left="290" w:right="76" w:firstLine="0"/>
        <w:rPr>
          <w:color w:val="000000"/>
        </w:rPr>
      </w:pPr>
      <w:r w:rsidDel="00000000" w:rsidR="00000000" w:rsidRPr="00000000">
        <w:rPr>
          <w:rFonts w:ascii="Times New Roman" w:hAnsi="Times New Roman" w:cs="Times New Roman"/>
          <w:b w:val="0"/>
          <w:i w:val="0"/>
          <w:color w:val="000000"/>
          <w:sz w:val="24"/>
          <w:szCs w:val="24"/>
          <w:rtl w:val="0"/>
        </w:rPr>
        <w:t xml:space="preserve">Adams, Cain, Pinkas và Zuccherato. Internet X.509 Public Key Infrastructure Time-Stamp Protocol, RFC 3161, IETF, tháng 8 năm 2001. Địa chỉ: https://www.rfc-editor.org/rfc/rfc3161. Nguồn này được dùng khi thảo luận nhu cầu bằng chứng thời gian độc lập. Thời gian do ứng dụng hoặc người ký tự ghi không tương đương token dấu thời gian từ một dịch vụ tin cậy. Tích hợp dấu thời gian là hướng phát triển, không phải chức năng đang được chứng minh có trong repository. Việc sử dụng phải kèm chính sách lưu bằng chứng và xác minh về sau.</w:t>
      </w:r>
      <w:hyperlink r:id="rId23">
        <w:r w:rsidDel="00000000" w:rsidR="00000000" w:rsidRPr="00000000">
          <w:rPr>
            <w:color w:val="0000ff"/>
            <w:u w:val="single"/>
            <w:rtl w:val="0"/>
          </w:rPr>
          <w:t xml:space="preserve">https://www.rfc-editor.org/rfc/rfc3161</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80">
      <w:pPr>
        <w:numPr>
          <w:ilvl w:val="0"/>
          <w:numId w:val="1"/>
        </w:numPr>
        <w:pBdr>
          <w:top w:space="0" w:sz="0" w:val="nil"/>
          <w:left w:space="0" w:sz="0" w:val="nil"/>
          <w:bottom w:space="0" w:sz="0" w:val="nil"/>
          <w:right w:space="0" w:sz="0" w:val="nil"/>
          <w:between w:space="0" w:sz="0" w:val="nil"/>
        </w:pBdr>
        <w:tabs>
          <w:tab w:val="left" w:leader="none" w:pos="748"/>
        </w:tabs>
        <w:spacing w:before="116" w:line="283" w:lineRule="auto"/>
        <w:ind w:left="290" w:right="964" w:firstLine="0"/>
        <w:rPr>
          <w:color w:val="000000"/>
        </w:rPr>
      </w:pPr>
      <w:r w:rsidDel="00000000" w:rsidR="00000000" w:rsidRPr="00000000">
        <w:rPr>
          <w:rFonts w:ascii="Times New Roman" w:hAnsi="Times New Roman" w:cs="Times New Roman"/>
          <w:b w:val="0"/>
          <w:i w:val="0"/>
          <w:color w:val="000000"/>
          <w:sz w:val="24"/>
          <w:szCs w:val="24"/>
          <w:rtl w:val="0"/>
        </w:rPr>
        <w:t xml:space="preserve">Cooper và cộng sự. Internet X.509 Public Key Infrastructure Certificate and Certificate Revocation List Profile, RFC 5280, IETF, tháng 5 năm 2008. Địa chỉ:</w:t>
      </w:r>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81">
      <w:pPr>
        <w:pBdr>
          <w:top w:space="0" w:sz="0" w:val="nil"/>
          <w:left w:space="0" w:sz="0" w:val="nil"/>
          <w:bottom w:space="0" w:sz="0" w:val="nil"/>
          <w:right w:space="0" w:sz="0" w:val="nil"/>
          <w:between w:space="0" w:sz="0" w:val="nil"/>
        </w:pBdr>
        <w:spacing w:line="283" w:lineRule="auto"/>
        <w:ind w:left="290" w:firstLine="0"/>
        <w:rPr>
          <w:color w:val="000000"/>
          <w:sz w:val="24"/>
          <w:szCs w:val="24"/>
        </w:rPr>
      </w:pPr>
      <w:hyperlink r:id="rId24">
        <w:r w:rsidDel="00000000" w:rsidR="00000000" w:rsidRPr="00000000">
          <w:rPr>
            <w:color w:val="000000"/>
            <w:sz w:val="24"/>
            <w:szCs w:val="24"/>
            <w:rtl w:val="0"/>
          </w:rPr>
          <w:t xml:space="preserve">https://www.rfc-editor.org/rfc/rfc5280. Tài liệu được sử dụng để đối chiếu mô hình chứng thư X.509 với chứng thực khóa OpenPGP. Báo cáo không áp trực tiếp cấu trúc chứng thư hoặc CRL của X.509 vào key_directory. Mục đích so sánh là làm rõ thuật ngữ CA, chuỗi tin cậy và cơ chế quản lý trạng thái để thiết kế tích hợp đúng loại hệ thống.</w:t>
        </w:r>
      </w:hyperlink>
      <w:r w:rsidDel="00000000" w:rsidR="00000000" w:rsidRPr="00000000">
        <w:rPr>
          <w:rFonts w:ascii="Times New Roman" w:hAnsi="Times New Roman" w:cs="Times New Roman"/>
          <w:b w:val="0"/>
          <w:i w:val="0"/>
          <w:color w:val="000000"/>
          <w:sz w:val="26"/>
          <w:rtl w:val="0"/>
        </w:rPr>
      </w:r>
    </w:p>
    <w:p w:rsidR="00000000" w:rsidDel="00000000" w:rsidP="00000000" w:rsidRDefault="00000000" w:rsidRPr="00000000" w14:paraId="00000282">
      <w:pPr>
        <w:pBdr>
          <w:top w:space="0" w:sz="0" w:val="nil"/>
          <w:left w:space="0" w:sz="0" w:val="nil"/>
          <w:bottom w:space="0" w:sz="0" w:val="nil"/>
          <w:right w:space="0" w:sz="0" w:val="nil"/>
          <w:between w:space="0" w:sz="0" w:val="nil"/>
        </w:pBdr>
        <w:spacing w:before="116" w:line="283" w:lineRule="auto"/>
        <w:ind w:left="290" w:right="77" w:firstLine="0"/>
        <w:rPr>
          <w:color w:val="000000"/>
          <w:sz w:val="24"/>
          <w:szCs w:val="24"/>
        </w:rPr>
        <w:sectPr>
          <w:type w:val="nextPage"/>
          <w:pgSz w:h="15840" w:w="12240" w:orient="portrait"/>
          <w:pgMar w:bottom="1134" w:top="1134" w:left="1701" w:right="1134" w:header="199" w:footer="497"/>
        </w:sectPr>
      </w:pPr>
      <w:r w:rsidDel="00000000" w:rsidR="00000000" w:rsidRPr="00000000">
        <w:rPr>
          <w:rFonts w:ascii="Times New Roman" w:hAnsi="Times New Roman" w:cs="Times New Roman"/>
          <w:b w:val="0"/>
          <w:i w:val="0"/>
          <w:color w:val="000000"/>
          <w:sz w:val="24"/>
          <w:szCs w:val="24"/>
          <w:rtl w:val="0"/>
        </w:rPr>
        <w:t xml:space="preserve">Các nguồn vận hành hướng dẫn cách kiểm soát hệ thống xung quanh phép toán mật mã. GnuPG giúp kiểm tra tính độc lập của hiện vật trao đổi; ASVS giúp đặt yêu cầu web; RFC 3161 và RFC 5280 giúp phân biệt những cơ chế thường bị gọi chung là chứng thực. Khi triển khai, nhóm cần lưu phiên bản tài liệu áp dụng, chính sách nội bộ đã duyệt và hiện vật kiểm thử. Một danh mục tài liệu tham khảo chỉ hỗ trợ tra cứu, không tự trở thành bằng chứng rằng cấu hình triển khai đã đáp fíng mọi yêu cầu trong các nguồn đó.</w:t>
      </w:r>
    </w:p>
    <w:bookmarkStart w:colFirst="0" w:colLast="0" w:name="bookmark=id.3ox76zk30z31" w:id="100"/>
    <w:bookmarkEnd w:id="100"/>
    <w:p w:rsidR="00000000" w:rsidDel="00000000" w:rsidP="00000000" w:rsidRDefault="00000000" w:rsidRPr="00000000" w14:paraId="00000283">
      <w:pPr>
        <w:pStyle w:val="Heading2"/>
        <w:spacing w:line="312" w:lineRule="auto"/>
        <w:ind w:firstLine="580"/>
        <w:rPr/>
      </w:pPr>
      <w:bookmarkStart w:colFirst="0" w:colLast="0" w:name="_heading=h.vr7ve46zuqmy" w:id="101"/>
      <w:bookmarkEnd w:id="101"/>
      <w:r w:rsidDel="00000000" w:rsidR="00000000" w:rsidRPr="00000000">
        <w:rPr>
          <w:rFonts w:ascii="Times New Roman" w:hAnsi="Times New Roman" w:cs="Times New Roman"/>
          <w:b w:val="0"/>
          <w:i w:val="0"/>
          <w:color w:val="000000"/>
          <w:sz w:val="26"/>
          <w:rtl w:val="0"/>
        </w:rPr>
        <w:t xml:space="preserve">Phụ lục A Dàn bài trình diễn và bảo vệ đề tài</w:t>
      </w:r>
    </w:p>
    <w:p w:rsidR="00000000" w:rsidDel="00000000" w:rsidP="00000000" w:rsidRDefault="00000000" w:rsidRPr="00000000" w14:paraId="00000284">
      <w:pPr>
        <w:pBdr>
          <w:top w:space="0" w:sz="0" w:val="nil"/>
          <w:left w:space="0" w:sz="0" w:val="nil"/>
          <w:bottom w:space="0" w:sz="0" w:val="nil"/>
          <w:right w:space="0" w:sz="0" w:val="nil"/>
          <w:between w:space="0" w:sz="0" w:val="nil"/>
        </w:pBdr>
        <w:spacing w:before="268" w:line="283" w:lineRule="auto"/>
        <w:ind w:left="290" w:right="89"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Phần trình diễn nên bắt đầu từ một giao dịch cụ thể, chẳng hạn gửi báo giá có chữ ký từ đối tác đến doanh nghiệp. Trình bày trước tài sản cần bảo vệ và bên nào giữ từng khóa. Cho người xem biết thao tác chạy ở backend trong prototype, để họ hiểu server đang thuộc miền tin cậy. Sau đó hiển thị fingerprint CA cùng khóa người ký và người nhận. Việc giải thích vai trò trước khi thao tác giúp tránh nhầm rằng người gửi mã hóa bằng private key hoặc rằng chữ ký giữ bí mật nội dung.</w:t>
      </w:r>
    </w:p>
    <w:p w:rsidR="00000000" w:rsidDel="00000000" w:rsidP="00000000" w:rsidRDefault="00000000" w:rsidRPr="00000000" w14:paraId="00000285">
      <w:pPr>
        <w:pBdr>
          <w:top w:space="0" w:sz="0" w:val="nil"/>
          <w:left w:space="0" w:sz="0" w:val="nil"/>
          <w:bottom w:space="0" w:sz="0" w:val="nil"/>
          <w:right w:space="0" w:sz="0" w:val="nil"/>
          <w:between w:space="0" w:sz="0" w:val="nil"/>
        </w:pBdr>
        <w:spacing w:before="117"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Tiếp theo trình bày cấp chứng chỉ và chứng thực User ID. Đffa ra sự khác nhau giữa metadata nhân sự trên màn hình với chứng thực được nhúng trong public key. Có thể dùng khóa thử nghiệm do người dùng tạo để cho thấy CA không nhất thiết phải giữ private key của mọi nhân viên. Nếu dùng dữ liệu mẫu có private key tải được, cần giải thích đây là lựa chọn phục vụ minh họa và chỉ ra bước sẽ thay trong bản vận hành. Người bảo vệ phải trả lời được CA xác minh danh tính ngoài phần mềm bằng cách nào.</w:t>
      </w:r>
    </w:p>
    <w:p w:rsidR="00000000" w:rsidDel="00000000" w:rsidP="00000000" w:rsidRDefault="00000000" w:rsidRPr="00000000" w14:paraId="00000286">
      <w:pPr>
        <w:pBdr>
          <w:top w:space="0" w:sz="0" w:val="nil"/>
          <w:left w:space="0" w:sz="0" w:val="nil"/>
          <w:bottom w:space="0" w:sz="0" w:val="nil"/>
          <w:right w:space="0" w:sz="0" w:val="nil"/>
          <w:between w:space="0" w:sz="0" w:val="nil"/>
        </w:pBdr>
        <w:spacing w:before="116" w:line="283" w:lineRule="auto"/>
        <w:ind w:left="290" w:right="87"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Phần ký tài liệu nên chọn một file gốc ổn định, tạo chữ ký detached và xác minh lại. Sau đó dùng bản sao bị sửa để minh họa rằng chữ ký gắn với byte dữ liệu. Đối với clearsign, hiển thị nội dung bên trong thông điệp được ký và giải thích nhánh xử lý khác với detached. Khi đọc kết quả, lần lượt giải thích chữ ký đúng, CA có chứng thực và trạng thái thu hồi; không chỉ dựa vào một biểu tượng. Nếu chưa chạy ca thử thành công trong buổi chuẩn bị, không trình bày dự đoán như kết quả thực nghiệm.</w:t>
      </w:r>
    </w:p>
    <w:p w:rsidR="00000000" w:rsidDel="00000000" w:rsidP="00000000" w:rsidRDefault="00000000" w:rsidRPr="00000000" w14:paraId="00000287">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Phần B2B trình bày sự phối hợp hai cặp khóa: private key người gửi tạo chữ ký, public key người nhận bảo vệ khóa phiên, private key người nhận giải mã và public key người gửi kiểm tra chữ ký. Chỉ ra metadata nào vẫn thấy ngoài ciphertext và lý do chống phát lại cần logic ứng dụng. Có thể liên hệ trực tiếp hình mã hóa được cung cấp với các tham số signingKeys, encryptionKeys, decryptionKeys và verificationKeys trong code. Mục tiêu là chứng minh hiểu ranh giới thuật toán và hệ thống, không chỉ ghi nhớ các bước bấm.</w:t>
      </w:r>
    </w:p>
    <w:p w:rsidR="00000000" w:rsidDel="00000000" w:rsidP="00000000" w:rsidRDefault="00000000" w:rsidRPr="00000000" w14:paraId="00000288">
      <w:pPr>
        <w:pBdr>
          <w:top w:space="0" w:sz="0" w:val="nil"/>
          <w:left w:space="0" w:sz="0" w:val="nil"/>
          <w:bottom w:space="0" w:sz="0" w:val="nil"/>
          <w:right w:space="0" w:sz="0" w:val="nil"/>
          <w:between w:space="0" w:sz="0" w:val="nil"/>
        </w:pBdr>
        <w:spacing w:before="116" w:line="283" w:lineRule="auto"/>
        <w:ind w:left="290" w:right="82" w:firstLine="369.00000000000006"/>
        <w:jc w:val="both"/>
        <w:rPr>
          <w:color w:val="000000"/>
          <w:sz w:val="24"/>
          <w:szCs w:val="24"/>
        </w:rPr>
      </w:pPr>
      <w:r w:rsidDel="00000000" w:rsidR="00000000" w:rsidRPr="00000000">
        <w:rPr>
          <w:rFonts w:ascii="Times New Roman" w:hAnsi="Times New Roman" w:cs="Times New Roman"/>
          <w:b w:val="0"/>
          <w:i w:val="0"/>
          <w:color w:val="000000"/>
          <w:sz w:val="24"/>
          <w:szCs w:val="24"/>
          <w:rtl w:val="0"/>
        </w:rPr>
        <w:t xml:space="preserve">Kết thúc bằng ba câu hỏi đánh giá: ai có thể gọi thao tác nhạy cảm, ai có khả năng sử dụng khóa và bằng chứng nào xác nhận tài liệu được chấp nhận. Dùng các phát hiện về route chưa phân quyền, khóa demo, trạng thái thu hồi và JSON store để trả lời trung thực mức hoàn thiện hiện tại. Sau đó giải thích thử tự cải tiến và ca thử dùng để chứng minh mỗi cải tiến. Bản bàn giao gồm báo cáo, mã nguồn theo commit, hướng dẫn tái lập và hiện vật thử nghiệm công khai; thông tin bí mật thật không thuộc gói trình diễn hoặc tài liệu bảo vệ.</w:t>
      </w:r>
    </w:p>
    <w:sectPr>
      <w:type w:val="nextPage"/>
      <w:pgSz w:h="15840" w:w="12240" w:orient="portrait"/>
      <w:pgMar w:bottom="1134" w:top="1134" w:left="1701" w:right="1134" w:header="199" w:footer="49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C">
    <w:pPr>
      <w:pBdr>
        <w:top w:space="0" w:sz="0" w:val="nil"/>
        <w:left w:space="0" w:sz="0" w:val="nil"/>
        <w:bottom w:space="0" w:sz="0" w:val="nil"/>
        <w:right w:space="0" w:sz="0" w:val="nil"/>
        <w:between w:space="0" w:sz="0" w:val="nil"/>
      </w:pBdr>
      <w:spacing w:line="200"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3159126</wp:posOffset>
              </wp:positionH>
              <wp:positionV relativeFrom="paragraph">
                <wp:posOffset>-49043</wp:posOffset>
              </wp:positionV>
              <wp:extent cx="285750" cy="213360"/>
              <wp:effectExtent b="0" l="0" r="0" t="0"/>
              <wp:wrapNone/>
              <wp:docPr id="16" name=""/>
              <a:graphic>
                <a:graphicData uri="http://schemas.microsoft.com/office/word/2010/wordprocessingShape">
                  <wps:wsp>
                    <wps:cNvSpPr/>
                    <wps:cNvPr id="4" name="Shape 4"/>
                    <wps:spPr>
                      <a:xfrm>
                        <a:off x="5212650" y="3682845"/>
                        <a:ext cx="266700" cy="194310"/>
                      </a:xfrm>
                      <a:prstGeom prst="rect">
                        <a:avLst/>
                      </a:prstGeom>
                      <a:noFill/>
                      <a:ln>
                        <a:noFill/>
                      </a:ln>
                    </wps:spPr>
                    <wps:txbx>
                      <w:txbxContent>
                        <w:p w:rsidR="00000000" w:rsidDel="00000000" w:rsidP="00000000" w:rsidRDefault="00000000" w:rsidRPr="00000000">
                          <w:pPr>
                            <w:spacing w:after="0" w:before="10" w:line="240"/>
                            <w:ind w:left="40" w:right="0" w:firstLine="8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3159126</wp:posOffset>
              </wp:positionH>
              <wp:positionV relativeFrom="paragraph">
                <wp:posOffset>-49043</wp:posOffset>
              </wp:positionV>
              <wp:extent cx="285750" cy="213360"/>
              <wp:effectExtent b="0" l="0" r="0" t="0"/>
              <wp:wrapNone/>
              <wp:docPr id="16"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285750" cy="2133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A">
    <w:pPr>
      <w:pBdr>
        <w:top w:space="0" w:sz="0" w:val="nil"/>
        <w:left w:space="0" w:sz="0" w:val="nil"/>
        <w:bottom w:space="0" w:sz="0" w:val="nil"/>
        <w:right w:space="0" w:sz="0" w:val="nil"/>
        <w:between w:space="0" w:sz="0" w:val="nil"/>
      </w:pBdr>
      <w:spacing w:line="200" w:lineRule="auto"/>
      <w:rPr>
        <w:color w:val="000000"/>
        <w:sz w:val="20"/>
        <w:szCs w:val="20"/>
      </w:rPr>
    </w:pPr>
    <w:r w:rsidDel="00000000" w:rsidR="00000000" w:rsidRPr="00000000">
      <w:rPr>
        <w:color w:val="000000"/>
        <w:sz w:val="20"/>
        <w:szCs w:val="20"/>
      </w:rPr>
      <mc:AlternateContent>
        <mc:Choice Requires="wpg">
          <w:drawing>
            <wp:anchor allowOverlap="1" behindDoc="1" distB="0" distT="0" distL="0" distR="0" hidden="0" layoutInCell="1" locked="0" relativeHeight="0" simplePos="0">
              <wp:simplePos x="0" y="0"/>
              <wp:positionH relativeFrom="page">
                <wp:posOffset>4833621</wp:posOffset>
              </wp:positionH>
              <wp:positionV relativeFrom="page">
                <wp:posOffset>270778</wp:posOffset>
              </wp:positionV>
              <wp:extent cx="2230755" cy="157480"/>
              <wp:effectExtent b="0" l="0" r="0" t="0"/>
              <wp:wrapNone/>
              <wp:docPr id="14" name=""/>
              <a:graphic>
                <a:graphicData uri="http://schemas.microsoft.com/office/word/2010/wordprocessingShape">
                  <wps:wsp>
                    <wps:cNvSpPr/>
                    <wps:cNvPr id="2" name="Shape 2"/>
                    <wps:spPr>
                      <a:xfrm>
                        <a:off x="4240148" y="3710785"/>
                        <a:ext cx="2211705" cy="138430"/>
                      </a:xfrm>
                      <a:prstGeom prst="rect">
                        <a:avLst/>
                      </a:prstGeom>
                      <a:noFill/>
                      <a:ln>
                        <a:noFill/>
                      </a:ln>
                    </wps:spPr>
                    <wps:txbx>
                      <w:txbxContent>
                        <w:p w:rsidR="00000000" w:rsidDel="00000000" w:rsidP="00000000" w:rsidRDefault="00000000" w:rsidRPr="00000000">
                          <w:pPr>
                            <w:spacing w:after="0" w:before="12.000000476837158" w:line="240"/>
                            <w:ind w:left="20" w:right="0" w:firstLine="40"/>
                            <w:jc w:val="left"/>
                            <w:textDirection w:val="btLr"/>
                          </w:pPr>
                          <w:r w:rsidDel="00000000" w:rsidR="00000000" w:rsidRPr="00000000">
                            <w:rPr>
                              <w:rFonts w:ascii="Times New Roman" w:cs="Times New Roman" w:eastAsia="Times New Roman" w:hAnsi="Times New Roman"/>
                              <w:b w:val="0"/>
                              <w:i w:val="0"/>
                              <w:smallCaps w:val="0"/>
                              <w:strike w:val="0"/>
                              <w:color w:val="000000"/>
                              <w:sz w:val="16"/>
                              <w:vertAlign w:val="baseline"/>
                            </w:rPr>
                            <w:t xml:space="preserve">ỨNG DỤNG OPENPGP TRONG DOANH NGHIỆP</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4833621</wp:posOffset>
              </wp:positionH>
              <wp:positionV relativeFrom="page">
                <wp:posOffset>270778</wp:posOffset>
              </wp:positionV>
              <wp:extent cx="2230755" cy="157480"/>
              <wp:effectExtent b="0" l="0" r="0" t="0"/>
              <wp:wrapNone/>
              <wp:docPr id="1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2230755" cy="15748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90" w:hanging="339"/>
      </w:pPr>
      <w:rPr>
        <w:rFonts w:ascii="Times New Roman" w:cs="Times New Roman" w:eastAsia="Times New Roman" w:hAnsi="Times New Roman"/>
        <w:b w:val="0"/>
        <w:bCs w:val="0"/>
        <w:i w:val="0"/>
        <w:iCs w:val="0"/>
        <w:sz w:val="24"/>
        <w:szCs w:val="24"/>
      </w:rPr>
    </w:lvl>
    <w:lvl w:ilvl="1">
      <w:start w:val="0"/>
      <w:numFmt w:val="bullet"/>
      <w:lvlText w:val="•"/>
      <w:lvlJc w:val="left"/>
      <w:pPr>
        <w:ind w:left="1278" w:hanging="339"/>
      </w:pPr>
      <w:rPr/>
    </w:lvl>
    <w:lvl w:ilvl="2">
      <w:start w:val="0"/>
      <w:numFmt w:val="bullet"/>
      <w:lvlText w:val="•"/>
      <w:lvlJc w:val="left"/>
      <w:pPr>
        <w:ind w:left="2256" w:hanging="339"/>
      </w:pPr>
      <w:rPr/>
    </w:lvl>
    <w:lvl w:ilvl="3">
      <w:start w:val="0"/>
      <w:numFmt w:val="bullet"/>
      <w:lvlText w:val="•"/>
      <w:lvlJc w:val="left"/>
      <w:pPr>
        <w:ind w:left="3234" w:hanging="339"/>
      </w:pPr>
      <w:rPr/>
    </w:lvl>
    <w:lvl w:ilvl="4">
      <w:start w:val="0"/>
      <w:numFmt w:val="bullet"/>
      <w:lvlText w:val="•"/>
      <w:lvlJc w:val="left"/>
      <w:pPr>
        <w:ind w:left="4212" w:hanging="339"/>
      </w:pPr>
      <w:rPr/>
    </w:lvl>
    <w:lvl w:ilvl="5">
      <w:start w:val="0"/>
      <w:numFmt w:val="bullet"/>
      <w:lvlText w:val="•"/>
      <w:lvlJc w:val="left"/>
      <w:pPr>
        <w:ind w:left="5190" w:hanging="339"/>
      </w:pPr>
      <w:rPr/>
    </w:lvl>
    <w:lvl w:ilvl="6">
      <w:start w:val="0"/>
      <w:numFmt w:val="bullet"/>
      <w:lvlText w:val="•"/>
      <w:lvlJc w:val="left"/>
      <w:pPr>
        <w:ind w:left="6168" w:hanging="339"/>
      </w:pPr>
      <w:rPr/>
    </w:lvl>
    <w:lvl w:ilvl="7">
      <w:start w:val="0"/>
      <w:numFmt w:val="bullet"/>
      <w:lvlText w:val="•"/>
      <w:lvlJc w:val="left"/>
      <w:pPr>
        <w:ind w:left="7146" w:hanging="339"/>
      </w:pPr>
      <w:rPr/>
    </w:lvl>
    <w:lvl w:ilvl="8">
      <w:start w:val="0"/>
      <w:numFmt w:val="bullet"/>
      <w:lvlText w:val="•"/>
      <w:lvlJc w:val="left"/>
      <w:pPr>
        <w:ind w:left="8124" w:hanging="33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9" w:lineRule="auto"/>
      <w:ind w:left="290"/>
    </w:pPr>
    <w:rPr>
      <w:rFonts w:ascii="Calibri" w:cs="Calibri" w:eastAsia="Calibri" w:hAnsi="Calibri"/>
      <w:b w:val="1"/>
      <w:bCs w:val="1"/>
      <w:sz w:val="30"/>
      <w:szCs w:val="30"/>
    </w:rPr>
  </w:style>
  <w:style w:type="paragraph" w:styleId="Heading2">
    <w:name w:val="heading 2"/>
    <w:basedOn w:val="Normal"/>
    <w:next w:val="Normal"/>
    <w:pPr>
      <w:spacing w:before="33" w:lineRule="auto"/>
      <w:ind w:left="290"/>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220" w:right="7"/>
      <w:jc w:val="center"/>
    </w:pPr>
    <w:rPr>
      <w:rFonts w:ascii="Calibri" w:cs="Calibri" w:eastAsia="Calibri" w:hAnsi="Calibri"/>
      <w:b w:val="1"/>
      <w:bCs w:val="1"/>
      <w:sz w:val="48"/>
      <w:szCs w:val="4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TOC1">
    <w:name w:val="toc 1"/>
    <w:basedOn w:val="Normal"/>
    <w:uiPriority w:val="1"/>
    <w:qFormat w:val="1"/>
    <w:pPr>
      <w:spacing w:before="29"/>
      <w:ind w:left="290"/>
    </w:pPr>
    <w:rPr>
      <w:rFonts w:ascii="Calibri" w:cs="Calibri" w:eastAsia="Calibri" w:hAnsi="Calibri"/>
      <w:b w:val="1"/>
      <w:bCs w:val="1"/>
      <w:sz w:val="30"/>
      <w:szCs w:val="30"/>
    </w:rPr>
  </w:style>
  <w:style w:type="paragraph" w:styleId="TOC2">
    <w:name w:val="toc 2"/>
    <w:basedOn w:val="Normal"/>
    <w:uiPriority w:val="1"/>
    <w:qFormat w:val="1"/>
    <w:pPr>
      <w:spacing w:before="134"/>
      <w:ind w:left="290"/>
    </w:pPr>
    <w:rPr>
      <w:b w:val="1"/>
      <w:bCs w:val="1"/>
      <w:sz w:val="23"/>
      <w:szCs w:val="23"/>
    </w:rPr>
  </w:style>
  <w:style w:type="paragraph" w:styleId="TOC3">
    <w:name w:val="toc 3"/>
    <w:basedOn w:val="Normal"/>
    <w:uiPriority w:val="1"/>
    <w:qFormat w:val="1"/>
    <w:pPr>
      <w:spacing w:before="75"/>
      <w:ind w:left="290"/>
    </w:pPr>
    <w:rPr>
      <w:sz w:val="21"/>
      <w:szCs w:val="21"/>
    </w:rPr>
  </w:style>
  <w:style w:type="paragraph" w:styleId="BodyText">
    <w:name w:val="Body Text"/>
    <w:basedOn w:val="Normal"/>
    <w:uiPriority w:val="1"/>
    <w:qFormat w:val="1"/>
    <w:pPr>
      <w:spacing w:before="116"/>
      <w:ind w:left="290" w:firstLine="369"/>
      <w:jc w:val="both"/>
    </w:pPr>
    <w:rPr>
      <w:sz w:val="24"/>
      <w:szCs w:val="24"/>
    </w:rPr>
  </w:style>
  <w:style w:type="paragraph" w:styleId="ListParagraph">
    <w:name w:val="List Paragraph"/>
    <w:basedOn w:val="Normal"/>
    <w:uiPriority w:val="1"/>
    <w:qFormat w:val="1"/>
    <w:pPr>
      <w:spacing w:before="116"/>
      <w:ind w:left="290" w:right="76"/>
    </w:pPr>
  </w:style>
  <w:style w:type="paragraph" w:styleId="TableParagraph" w:customStyle="1">
    <w:name w:val="Table Paragraph"/>
    <w:basedOn w:val="Normal"/>
    <w:uiPriority w:val="1"/>
    <w:qFormat w:val="1"/>
    <w:pPr>
      <w:spacing w:before="69"/>
      <w:ind w:left="99"/>
    </w:p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CellMar>
        <w:left w:w="0.0" w:type="dxa"/>
        <w:right w:w="0.0" w:type="dxa"/>
      </w:tblCellMar>
    </w:tblPr>
  </w:style>
  <w:style w:type="table" w:styleId="a1" w:customStyle="1">
    <w:basedOn w:val="TableNormal"/>
    <w:tblPr>
      <w:tblStyleRowBandSize w:val="1"/>
      <w:tblStyleColBandSize w:val="1"/>
      <w:tblCellMar>
        <w:left w:w="0.0" w:type="dxa"/>
        <w:right w:w="0.0" w:type="dxa"/>
      </w:tblCellMar>
    </w:tblPr>
  </w:style>
  <w:style w:type="table" w:styleId="a2" w:customStyle="1">
    <w:basedOn w:val="TableNormal"/>
    <w:tblPr>
      <w:tblStyleRowBandSize w:val="1"/>
      <w:tblStyleColBandSize w:val="1"/>
      <w:tblCellMar>
        <w:left w:w="0.0" w:type="dxa"/>
        <w:right w:w="0.0" w:type="dxa"/>
      </w:tblCellMar>
    </w:tblPr>
  </w:style>
  <w:style w:type="table" w:styleId="a3" w:customStyle="1">
    <w:basedOn w:val="TableNormal"/>
    <w:tblPr>
      <w:tblStyleRowBandSize w:val="1"/>
      <w:tblStyleColBandSize w:val="1"/>
      <w:tblCellMar>
        <w:left w:w="0.0" w:type="dxa"/>
        <w:right w:w="0.0" w:type="dxa"/>
      </w:tblCellMar>
    </w:tblPr>
  </w:style>
  <w:style w:type="table" w:styleId="a4" w:customStyle="1">
    <w:basedOn w:val="TableNormal"/>
    <w:tblPr>
      <w:tblStyleRowBandSize w:val="1"/>
      <w:tblStyleColBandSize w:val="1"/>
      <w:tblCellMar>
        <w:left w:w="0.0" w:type="dxa"/>
        <w:right w:w="0.0" w:type="dxa"/>
      </w:tblCellMar>
    </w:tblPr>
  </w:style>
  <w:style w:type="table" w:styleId="a5" w:customStyle="1">
    <w:basedOn w:val="TableNormal"/>
    <w:tblPr>
      <w:tblStyleRowBandSize w:val="1"/>
      <w:tblStyleColBandSize w:val="1"/>
      <w:tblCellMar>
        <w:left w:w="0.0" w:type="dxa"/>
        <w:right w:w="0.0" w:type="dxa"/>
      </w:tblCellMar>
    </w:tblPr>
  </w:style>
  <w:style w:type="table" w:styleId="a6" w:customStyle="1">
    <w:basedOn w:val="TableNormal"/>
    <w:tblPr>
      <w:tblStyleRowBandSize w:val="1"/>
      <w:tblStyleColBandSize w:val="1"/>
      <w:tblCellMar>
        <w:left w:w="0.0" w:type="dxa"/>
        <w:right w:w="0.0" w:type="dxa"/>
      </w:tblCellMar>
    </w:tblPr>
  </w:style>
  <w:style w:type="table" w:styleId="a7" w:customStyle="1">
    <w:basedOn w:val="TableNormal"/>
    <w:tblPr>
      <w:tblStyleRowBandSize w:val="1"/>
      <w:tblStyleColBandSize w:val="1"/>
      <w:tblCellMar>
        <w:left w:w="0.0" w:type="dxa"/>
        <w:right w:w="0.0" w:type="dxa"/>
      </w:tblCellMar>
    </w:tblPr>
  </w:style>
  <w:style w:type="table" w:styleId="a8" w:customStyle="1">
    <w:basedOn w:val="TableNormal"/>
    <w:tblPr>
      <w:tblStyleRowBandSize w:val="1"/>
      <w:tblStyleColBandSize w:val="1"/>
      <w:tblCellMar>
        <w:left w:w="0.0" w:type="dxa"/>
        <w:right w:w="0.0" w:type="dxa"/>
      </w:tblCellMar>
    </w:tblPr>
  </w:style>
  <w:style w:type="table" w:styleId="a9" w:customStyle="1">
    <w:basedOn w:val="TableNormal"/>
    <w:tblPr>
      <w:tblStyleRowBandSize w:val="1"/>
      <w:tblStyleColBandSize w:val="1"/>
      <w:tblCellMar>
        <w:left w:w="0.0" w:type="dxa"/>
        <w:right w:w="0.0" w:type="dxa"/>
      </w:tblCellMar>
    </w:tblPr>
  </w:style>
  <w:style w:type="character" w:styleId="Hyperlink">
    <w:name w:val="Hyperlink"/>
    <w:basedOn w:val="DefaultParagraphFont"/>
    <w:uiPriority w:val="99"/>
    <w:unhideWhenUsed w:val="1"/>
    <w:rsid w:val="00493640"/>
    <w:rPr>
      <w:color w:val="0000ff" w:themeColor="hyperlink"/>
      <w:u w:val="single"/>
    </w:rPr>
  </w:style>
  <w:style w:type="character" w:styleId="UnresolvedMention">
    <w:name w:val="Unresolved Mention"/>
    <w:basedOn w:val="DefaultParagraphFont"/>
    <w:uiPriority w:val="99"/>
    <w:semiHidden w:val="1"/>
    <w:unhideWhenUsed w:val="1"/>
    <w:rsid w:val="00493640"/>
    <w:rPr>
      <w:color w:val="605e5c"/>
      <w:shd w:color="auto" w:fill="e1dfdd" w:val="clear"/>
    </w:rPr>
  </w:style>
  <w:style w:type="paragraph" w:styleId="NormalWeb">
    <w:name w:val="Normal (Web)"/>
    <w:basedOn w:val="Normal"/>
    <w:uiPriority w:val="99"/>
    <w:semiHidden w:val="1"/>
    <w:unhideWhenUsed w:val="1"/>
    <w:rsid w:val="00493640"/>
    <w:rPr>
      <w:sz w:val="24"/>
      <w:szCs w:val="24"/>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openpgpjs.org/" TargetMode="External"/><Relationship Id="rId11" Type="http://schemas.openxmlformats.org/officeDocument/2006/relationships/header" Target="header2.xml"/><Relationship Id="rId22" Type="http://schemas.openxmlformats.org/officeDocument/2006/relationships/hyperlink" Target="https://owasp.org/www-project-application-security-verification-standard/" TargetMode="External"/><Relationship Id="rId10" Type="http://schemas.openxmlformats.org/officeDocument/2006/relationships/footer" Target="footer1.xml"/><Relationship Id="rId21" Type="http://schemas.openxmlformats.org/officeDocument/2006/relationships/hyperlink" Target="https://www.gnupg.org/documentation/manuals/gnupg/" TargetMode="External"/><Relationship Id="rId13" Type="http://schemas.openxmlformats.org/officeDocument/2006/relationships/image" Target="media/image3.jpg"/><Relationship Id="rId24" Type="http://schemas.openxmlformats.org/officeDocument/2006/relationships/hyperlink" Target="https://www.rfc-editor.org/rfc/rfc5280" TargetMode="External"/><Relationship Id="rId12" Type="http://schemas.openxmlformats.org/officeDocument/2006/relationships/footer" Target="footer2.xml"/><Relationship Id="rId23" Type="http://schemas.openxmlformats.org/officeDocument/2006/relationships/hyperlink" Target="https://www.rfc-editor.org/rfc/rfc316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2.jpg"/><Relationship Id="rId14" Type="http://schemas.openxmlformats.org/officeDocument/2006/relationships/image" Target="media/image4.jpg"/><Relationship Id="rId17" Type="http://schemas.openxmlformats.org/officeDocument/2006/relationships/hyperlink" Target="https://github.com/toilacobemongmo/pgp_in_business" TargetMode="External"/><Relationship Id="rId16" Type="http://schemas.openxmlformats.org/officeDocument/2006/relationships/hyperlink" Target="http://localhost:5001/" TargetMode="External"/><Relationship Id="rId5" Type="http://schemas.openxmlformats.org/officeDocument/2006/relationships/styles" Target="styles.xml"/><Relationship Id="rId19" Type="http://schemas.openxmlformats.org/officeDocument/2006/relationships/hyperlink" Target="https://www.rfc-editor.org/rfc/rfc8032" TargetMode="External"/><Relationship Id="rId6" Type="http://schemas.openxmlformats.org/officeDocument/2006/relationships/customXml" Target="../customXML/item1.xml"/><Relationship Id="rId18" Type="http://schemas.openxmlformats.org/officeDocument/2006/relationships/hyperlink" Target="https://www.rfc-editor.org/rfc/rfc4880" TargetMode="External"/><Relationship Id="rId7" Type="http://schemas.openxmlformats.org/officeDocument/2006/relationships/image" Target="media/image1.jpg"/><Relationship Id="rId8" Type="http://schemas.openxmlformats.org/officeDocument/2006/relationships/image" Target="media/image5.png"/><Relationship Id="rId25" Type="http://schemas.openxmlformats.org/officeDocument/2006/relationships/image" Target="media/image6.jp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scJDdcJAwL3xVGinkXdUZm5xcg==">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2026-10-13T15:50:00Z</dcterms:created>
  <dc:creator>ADMIN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2026-10-11T00:00:00Z</vt:filetime>
  </property>
  <property fmtid="{D5CDD505-2E9C-101B-9397-08002B2CF9AE}" pid="4" name="Creator">
    <vt:lpwstr>Writer</vt:lpwstr>
  </property>
  <property fmtid="{D5CDD505-2E9C-101B-9397-08002B2CF9AE}" pid="5" name="Producer">
    <vt:lpwstr>LibreOfficeDev 26.8.0.0.alpha0 (AARCH64)</vt:lpwstr>
  </property>
  <property fmtid="{D5CDD505-2E9C-101B-9397-08002B2CF9AE}" pid="6" name="LastSaved">
    <vt:filetime>2026-10-11T00:00:00Z</vt:filetime>
  </property>
</Properties>
</file>