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Thanh điệu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ppgr3mw18h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3000"/>
        <w:gridCol w:w="3000"/>
        <w:tblGridChange w:id="0">
          <w:tblGrid>
            <w:gridCol w:w="2000"/>
            <w:gridCol w:w="16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gọi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Viết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¯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 cao của thanh 1 là 55, khi phát âm, âm thanh nằm ở mức cao nhất, căng và đi ngang (kéo dài và không lên không xuống)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mā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fēi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shū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zhōng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´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 cao của thanh 2 là 35, khi phát âm, âm thanh bắt đầu từ mức trung bình, vút lên cao dứt khoát.</w:t>
              <w:br w:type="textWrapping"/>
              <w:t xml:space="preserve">(Đọc giống dấu sắc nhưng âm thanh phải đi từ thấp lên cao)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má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pí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wéi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chóng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ˇ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 cao của thanh 3 là 214, khi phát âm, âm thanh bắt đầu từ mức trung bình thấp, hạ xuống mức thấp nhất rồi mới vút lên cao, tạo cảm giác hơi rung và trầm.  </w:t>
              <w:br w:type="textWrapping"/>
              <w:t xml:space="preserve">( Đọc giống dấu hỏi hoặc nặng)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mǎ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fěi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shǔ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zhǒng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 cao của thanh 4 là 51, khi phát âm, âm thanh bắt đầu từ mức cao nhất, rơi mạnh và dứt khoát xuống mức thấp nhất. </w:t>
              <w:br w:type="textWrapping"/>
              <w:t xml:space="preserve">( Không được đọc giống dấu huyền, đọc giống thanh 1 nhưng thay vì kéo dài thì đọc nhanh và nhấn xuống)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mà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fèi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shù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zhòng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viết thanh điệu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Thanh điệu được đánh trên nguyên âm chính (a, o, e, i, u, ü).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Thứ tự ưu tiên đánh dấu: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Luôn đánh trên 'a' (nếu có).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Nếu không có 'a', đánh trên 'o' hoặc 'e'.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Nếu có cả 'i' và 'u' (ví dụ: 'iu' hoặc 'ui'), dấu thanh đặt trên nguyên âm đứng sau.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Khi đánh dấu trên chữ 'i', phải bỏ dấu chấm trên đầu 'i' (ví dụ: 'ì', 'í').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Nếu âm tiết có 2 nguyên âm trở lên, dấu thanh luôn đặt trên nguyên âm được ưu tiên theo thứ tự a &gt; o &gt; e &gt; i &gt; u &gt; ü.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 tắc đọc 2 thanh 3 trở lên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1: </w:t>
      </w:r>
      <w:r w:rsidDel="00000000" w:rsidR="00000000" w:rsidRPr="00000000">
        <w:rPr>
          <w:rtl w:val="0"/>
        </w:rPr>
        <w:t xml:space="preserve">Khi 2 âm tiết mang thanh 3 đọc liền nhau thì thanh điệu của âm tiết thứ nhất đọc thành thanh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4913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1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2: </w:t>
      </w:r>
      <w:r w:rsidDel="00000000" w:rsidR="00000000" w:rsidRPr="00000000">
        <w:rPr>
          <w:rtl w:val="0"/>
        </w:rPr>
        <w:t xml:space="preserve">Khi 3 âm tiết mang thanh 3 có mối quan hệ A+ (B+C) thì thanh điệu của âm tiết thứ 2 (B) đọc thành thanh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3: </w:t>
      </w:r>
      <w:r w:rsidDel="00000000" w:rsidR="00000000" w:rsidRPr="00000000">
        <w:rPr>
          <w:rtl w:val="0"/>
        </w:rPr>
        <w:t xml:space="preserve">Khi 3 âm tiết mang thanh 3 có mối quan hệ (A+B)+C thì thanh điệu của 2 âm tiết đầu ( A,B) đọc thành thanh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