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Vận mẫu (36)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Nhóm 1: Vận mẫu đơn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000"/>
        <w:gridCol w:w="3000"/>
        <w:gridCol w:w="1800"/>
        <w:tblGridChange w:id="0">
          <w:tblGrid>
            <w:gridCol w:w="1200"/>
            <w:gridCol w:w="3000"/>
            <w:gridCol w:w="30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Vận mẫu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phát âm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Lưu ý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Miệng mở to hết cỡ, lưỡi đặt tự nhiên, thả lỏng ở dưới.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Giống âm 'a' tiếng Việt, Khác ở chỗ a trong tiếng Việt mở theo chiều ngang còn a trong tiếng Trung mở theo chiều dọc </w:t>
            </w:r>
          </w:p>
        </w:tc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bā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mǎ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tà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Miệng hơi mở, môi tròn, lưỡi lùi về phía sau và nâng nhẹ.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Giống 'ô' hoặc 'ua'. Phải làm tròn môi chặt (khác 'o' Việt).</w:t>
            </w:r>
          </w:p>
        </w:tc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bó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mò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Miệng nửa mở, lưỡi lùi về sau, nâng lên mức trung bình.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Có 2 cách đọc là ưa và ơ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Bình thường đọc ưa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Đọc là ơ khi: Không có thanh điệu và đi với d, n, l, m, zh ( đi nữa là mệt zhớt)</w:t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gē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mè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Miệng dẹt (khoe răng), môi căng nhẹ sang hai bên. Lưỡi nâng cao về phía vòm họng.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Giống âm 'i' tiếng Việt. 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bǐ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nì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qī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Môi chu ra, tròn và nhỏ, lưỡi nâng cao về phía vòm họng.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Giống âm 'u' tiếng Việt. </w:t>
            </w:r>
          </w:p>
        </w:tc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bù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tú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shǔ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ü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Cách để lưỡi như chữ i sau đó tròn môi lại 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Đọc như uy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Đi với j, q, x thì mất dấu 2 chấm trên đầu nhưng cách đọc vẫn giữ nguyên</w:t>
            </w:r>
          </w:p>
        </w:tc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lǚ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nǘ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qū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jù 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Chú ý: 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Khi i, u, ü đứng một mình làm thành một âm tiết: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viết thành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yi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viết thành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wu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after="36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ü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viết thành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yu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(bỏ dấu hai chấm trên đầu ü, cách đọc vẫn giữ nguyên)</w:t>
      </w:r>
    </w:p>
    <w:p w:rsidR="00000000" w:rsidDel="00000000" w:rsidP="00000000" w:rsidRDefault="00000000" w:rsidRPr="00000000" w14:paraId="0000003C">
      <w:pPr>
        <w:spacing w:after="360" w:before="36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Nhóm 2: Nhóm vận mẫu ghép của a, e, o</w:t>
      </w:r>
    </w:p>
    <w:p w:rsidR="00000000" w:rsidDel="00000000" w:rsidP="00000000" w:rsidRDefault="00000000" w:rsidRPr="00000000" w14:paraId="0000003D">
      <w:pPr>
        <w:spacing w:after="360" w:before="360" w:lineRule="auto"/>
        <w:ind w:left="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000"/>
        <w:gridCol w:w="3000"/>
        <w:gridCol w:w="1800"/>
        <w:tblGridChange w:id="0">
          <w:tblGrid>
            <w:gridCol w:w="1200"/>
            <w:gridCol w:w="3000"/>
            <w:gridCol w:w="3000"/>
            <w:gridCol w:w="18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Vận mẫu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Cách phát âm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Lưu 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Bắt đầu bằng a, trượt nhanh sang 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Giống từ 'ai'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bāi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lái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kāi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cāi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Giống âm 'ây'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bèi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lèi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gěi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měi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Bắt đầu bằng a, trượt sang o (tròn môi).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Giống từ 'ao'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bāo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gāo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māo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lǎo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ou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Giống âm 'âu'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lòu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gǒu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zǒu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móu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Bắt đầu bằng a, kết thúc bằng n. Đầu lưỡi chạm chân răng.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Giống từ 'an'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bān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nán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kàn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Giống âm 'ân'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bēn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rén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gēn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lèn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Bắt đầu bằng a, kết thúc bằng ng. Cuống lưỡi nâng.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Giống từ 'ang'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bāng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láng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chāng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dāng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Giống âm 'âng'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běng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lěng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dèng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chéng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Giống âm 'ung'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dōng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hóng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lóng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Phát âm ơ, đầu lưỡi cong lên chạm vòm họng.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Âm cuốn lưỡi đặc trưng, không có trong tiếng Việt.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ér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ěr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èr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360" w:before="36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rtl w:val="0"/>
        </w:rPr>
        <w:t xml:space="preserve">Lưu ý: Cách sửa ngọng n và ng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rtl w:val="0"/>
        </w:rPr>
        <w:t xml:space="preserve">Phân biệt vị trí lưỡi: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"n" là âm đầu lưỡi: Đầu lưỡi đặt chạm chân răng trên (lợi).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"ng" là âm cuống lưỡi: Đầu lưỡi thả lỏng, cuống lưỡi nâng cao chạm vòm họng mềm (ngạc mềm).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rtl w:val="0"/>
        </w:rPr>
        <w:t xml:space="preserve">Khác biệt luồng hơi: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"n" là âm mũi (đầu lưỡi): Luồng hơi thoát qua mũi, chặn ở đầu lưỡi.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"ng" là âm mũi (cuống lưỡi): Luồng hơi thoát qua mũi, chặn ở cuống lưỡi.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Bài tập: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Tập đọc luân phiên: "an - ang", "en - eng", "in - ing".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Kiểm tra: Khi đọc "n", cảm nhận độ rung ở đầu lưỡi và chân răng. Khi đọc "ng", cảm nhận độ rung ở sâu trong họng (cuống lưỡi).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60" w:before="36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Nhóm 3: Vận mẫu ghép của i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 + [vận mẫu]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: Luôn luôn giữ âm "i" ngắn và lướt nhanh, sau đó chuyển trọng tâm sang vận mẫu phía sau.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Vận mẫu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Cách đọc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Phát âm i rồi trượt sang a. (i+a)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jiā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xiā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qiā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xià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Phát âm i rồi trượt sang ê. (i+ê)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jiě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xiè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qié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niē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Phát âm i rồi kết thúc bằng 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jīn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xīn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qín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Phát âm i rồi trượt sang ao.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( nghe như ieo, nhưng không hoàn toàn là e do trong tiếng trung âm a mở rộng theo chiều dọc)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jiǎo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xiāo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qiáo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liào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iou (-iu)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Phát âm i rồi trượt sang ou.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( khi iou đi với thanh mẫu sẽ được viết tắt thành -iu. iou Đọc giống i+ âu)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jiù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xiū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qiú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liú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Phát âm i rồi trượt sang an.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( Đọc giống i+en)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jiān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xiān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qián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nián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Phát âm i rồi kết thúc bằng 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jīng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xīng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qíng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líng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Phát âm i rồi trượt sang ang.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( nghe hơi giống ieng)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jiāng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xiāng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qiáng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liáng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rtl w:val="0"/>
              </w:rPr>
              <w:t xml:space="preserve">Phát âm i rồi trượt sang ong.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(Đọc giống i+ung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jiōng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xiōng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qióng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color w:val="1f1f1f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liōng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360" w:before="36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Lưu ý: Khi i và các vận mẫu ghép của i đứng 1 mình làm 1 âm tiết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Vận mẫu gốc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Viết khi đứng 1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iou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360" w:before="36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Nhóm 4: Vận mẫu ghép của </w:t>
      </w:r>
      <w:r w:rsidDel="00000000" w:rsidR="00000000" w:rsidRPr="00000000">
        <w:rPr>
          <w:b w:val="1"/>
          <w:bCs w:val="1"/>
          <w:rtl w:val="0"/>
        </w:rPr>
        <w:t xml:space="preserve">ü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Vận mẫu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üe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ü rồi lướt sang e (Đọc giống uy+ê).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jué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xué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yuè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lüè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üan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ü rồi lướt sang an (Đọc giống uy+en).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juān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xuān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yuán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ün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ü rồi kết thúc bằng n (Đọc giống uy+n).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jūn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xūn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qūn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yūn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360" w:before="36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1f1f1f"/>
          <w:sz w:val="21"/>
          <w:szCs w:val="21"/>
          <w:rtl w:val="0"/>
        </w:rPr>
        <w:t xml:space="preserve">Lưu ý: Khi </w:t>
      </w:r>
      <w:r w:rsidDel="00000000" w:rsidR="00000000" w:rsidRPr="00000000">
        <w:rPr>
          <w:b w:val="1"/>
          <w:bCs w:val="1"/>
          <w:rtl w:val="0"/>
        </w:rPr>
        <w:t xml:space="preserve">ü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và các vận mẫu ghép của </w:t>
      </w:r>
      <w:r w:rsidDel="00000000" w:rsidR="00000000" w:rsidRPr="00000000">
        <w:rPr>
          <w:b w:val="1"/>
          <w:bCs w:val="1"/>
          <w:rtl w:val="0"/>
        </w:rPr>
        <w:t xml:space="preserve">ü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 đứng 1 mình làm 1 âm tiết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Vận mẫu gốc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Viết khi đứng 1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üe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üan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ün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yun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Nhóm 5: Vận mẫu ghép của u 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Vận mẫu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u rồi lướt sang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huā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kuā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u rồi lướt sang o (Đọc giống u+ô).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duó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shuō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guó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luó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u rồi lướt sang ai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kuài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shuāi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huài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uei (-ui)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u rồi lướt sang ei (khi đi với thanh mẫu viết là -ui, đọc giống u+ây).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duì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huí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kuí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shuǐ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u rồi lướt sang 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suān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huān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kuān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duǎn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uen (-un)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u rồi lướt sang en (khi đi với thanh mẫu viết là -un, đọc giống u+ân).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lùn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shùn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kùn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cún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u rồi lướt sang 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huāng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kuāng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shuāng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Phát âm u rồi lướt sang eng (đọc giống u+âng, ít gặp).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wēng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360" w:before="36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Lưu ý: Khi u và các vận mẫu ghép của u đứng 1 mình làm 1 âm tiết</w:t>
      </w:r>
      <w:r w:rsidDel="00000000" w:rsidR="00000000" w:rsidRPr="00000000">
        <w:rPr>
          <w:rtl w:val="0"/>
        </w:rPr>
      </w:r>
    </w:p>
    <w:tbl>
      <w:tblPr>
        <w:tblStyle w:val="Table8"/>
        <w:tblW w:w="7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Vận mẫu gốc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Viết khi đứng 1 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ueng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weng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360" w:befor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bullet"/>
      <w:lvlText w:val="-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bullet"/>
      <w:lvlText w:val="-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bullet"/>
      <w:lvlText w:val="-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bullet"/>
      <w:lvlText w:val="-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