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7F66" w14:textId="77777777" w:rsidR="00822840" w:rsidRDefault="00000000">
      <w:pPr>
        <w:pStyle w:val="Heading1"/>
        <w:jc w:val="center"/>
      </w:pPr>
      <w:r>
        <w:rPr>
          <w:rFonts w:ascii="Calibri" w:hAnsi="Calibri"/>
        </w:rPr>
        <w:t>Agentic RCA Solution for Databricks Pipelines</w:t>
      </w:r>
    </w:p>
    <w:p w14:paraId="6E0D5062" w14:textId="77777777" w:rsidR="00822840" w:rsidRDefault="00000000">
      <w:pPr>
        <w:jc w:val="center"/>
      </w:pPr>
      <w:r>
        <w:rPr>
          <w:b/>
        </w:rPr>
        <w:t>Intelligent Root Cause Analysis for Data Pipeline Anomalies</w:t>
      </w:r>
    </w:p>
    <w:p w14:paraId="0FD1A1C3" w14:textId="77777777" w:rsidR="00822840" w:rsidRDefault="00000000">
      <w:r>
        <w:rPr>
          <w:color w:val="B4B4B4"/>
        </w:rPr>
        <w:t>―――――――――――――――――――――――――</w:t>
      </w:r>
    </w:p>
    <w:p w14:paraId="78376784" w14:textId="77777777" w:rsidR="00822840" w:rsidRDefault="00000000">
      <w:pPr>
        <w:pStyle w:val="Heading2"/>
      </w:pPr>
      <w:r>
        <w:rPr>
          <w:rFonts w:ascii="Calibri" w:hAnsi="Calibri"/>
        </w:rPr>
        <w:t>🎯 Summary</w:t>
      </w:r>
    </w:p>
    <w:p w14:paraId="008B1D35" w14:textId="77777777" w:rsidR="00822840" w:rsidRDefault="00000000">
      <w:r>
        <w:rPr>
          <w:b/>
        </w:rPr>
        <w:t xml:space="preserve">The Challenge: </w:t>
      </w:r>
      <w:r>
        <w:t>When Databricks ETL pipelines drop rows unexpectedly, finding the root cause is time-consuming and requires deep technical expertise. Data teams spend hours manually investigating SQL logs, Delta history, and code changes.</w:t>
      </w:r>
    </w:p>
    <w:p w14:paraId="73EC1D3E" w14:textId="77777777" w:rsidR="00822840" w:rsidRDefault="00000000">
      <w:r>
        <w:rPr>
          <w:b/>
        </w:rPr>
        <w:t xml:space="preserve">Our Solution: </w:t>
      </w:r>
      <w:r>
        <w:t>An AI-powered system that automatically detects data anomalies and provides intelligent root cause analysis with actionable recommendations — reducing investigation time from hours to minutes.</w:t>
      </w:r>
    </w:p>
    <w:p w14:paraId="442ACD0F" w14:textId="77777777" w:rsidR="00822840" w:rsidRDefault="00000000">
      <w:r>
        <w:t>Business Impact:</w:t>
      </w:r>
    </w:p>
    <w:p w14:paraId="39098F4B" w14:textId="77777777" w:rsidR="00822840" w:rsidRDefault="00000000">
      <w:pPr>
        <w:pStyle w:val="ListBullet"/>
      </w:pPr>
      <w:r>
        <w:rPr>
          <w:b/>
        </w:rPr>
        <w:t>90% faster anomaly resolution</w:t>
      </w:r>
    </w:p>
    <w:p w14:paraId="3ECAF7BA" w14:textId="77777777" w:rsidR="00822840" w:rsidRDefault="00000000">
      <w:pPr>
        <w:pStyle w:val="ListBullet"/>
      </w:pPr>
      <w:r>
        <w:rPr>
          <w:b/>
        </w:rPr>
        <w:t>Proactive detection before business impact</w:t>
      </w:r>
    </w:p>
    <w:p w14:paraId="0B8E7F5A" w14:textId="77777777" w:rsidR="00822840" w:rsidRDefault="00000000">
      <w:pPr>
        <w:pStyle w:val="ListBullet"/>
      </w:pPr>
      <w:r>
        <w:rPr>
          <w:b/>
        </w:rPr>
        <w:t>Automated explanations in plain English</w:t>
      </w:r>
    </w:p>
    <w:p w14:paraId="74B85EEF" w14:textId="77777777" w:rsidR="00822840" w:rsidRDefault="00000000">
      <w:pPr>
        <w:pStyle w:val="ListBullet"/>
      </w:pPr>
      <w:r>
        <w:rPr>
          <w:b/>
        </w:rPr>
        <w:t>Zero pipeline modifications required</w:t>
      </w:r>
    </w:p>
    <w:p w14:paraId="601EDC5A" w14:textId="77777777" w:rsidR="00822840" w:rsidRDefault="00000000">
      <w:r>
        <w:rPr>
          <w:color w:val="B4B4B4"/>
        </w:rPr>
        <w:t>―――――――――――――――――――――――――</w:t>
      </w:r>
    </w:p>
    <w:p w14:paraId="1AF84755" w14:textId="77777777" w:rsidR="00822840" w:rsidRDefault="00000000">
      <w:pPr>
        <w:pStyle w:val="Heading2"/>
      </w:pPr>
      <w:r>
        <w:rPr>
          <w:rFonts w:ascii="Calibri" w:hAnsi="Calibri"/>
        </w:rPr>
        <w:t>🏗️ Solution Architecture</w:t>
      </w:r>
    </w:p>
    <w:p w14:paraId="41D54B2A" w14:textId="77777777" w:rsidR="00822840" w:rsidRDefault="00000000">
      <w:pPr>
        <w:pStyle w:val="Heading3"/>
      </w:pPr>
      <w:r>
        <w:rPr>
          <w:rFonts w:ascii="Calibri" w:hAnsi="Calibri"/>
        </w:rPr>
        <w:t>Two-Phase Intelligent Design</w:t>
      </w:r>
    </w:p>
    <w:p w14:paraId="2EB16872" w14:textId="468038F4" w:rsidR="00822840" w:rsidRDefault="00000000">
      <w:r>
        <w:t>Phase 1: Continuous Monitoring</w:t>
      </w:r>
      <w:r>
        <w:br/>
        <w:t>- Pipeline Runs</w:t>
      </w:r>
      <w:r>
        <w:br/>
        <w:t>- Smart Collector</w:t>
      </w:r>
      <w:r>
        <w:br/>
        <w:t>- Unity Catalog Lineage</w:t>
      </w:r>
      <w:r>
        <w:br/>
        <w:t>- Delta Transaction Logs</w:t>
      </w:r>
      <w:r>
        <w:br/>
        <w:t>- Execution Metrics</w:t>
      </w:r>
      <w:r>
        <w:br/>
        <w:t>- Historical Database</w:t>
      </w:r>
      <w:r>
        <w:br/>
      </w:r>
      <w:r>
        <w:br/>
        <w:t>Phase 2: AI Investigation</w:t>
      </w:r>
      <w:r>
        <w:br/>
        <w:t>- Anomaly Detected</w:t>
      </w:r>
      <w:r>
        <w:br/>
        <w:t>- Context Builder</w:t>
      </w:r>
      <w:r>
        <w:br/>
        <w:t>- AI Detective Agent</w:t>
      </w:r>
      <w:r>
        <w:br/>
        <w:t>- Root Cause Report</w:t>
      </w:r>
    </w:p>
    <w:p w14:paraId="59A0D0A5" w14:textId="77777777" w:rsidR="00C7585C" w:rsidRDefault="00C7585C"/>
    <w:p w14:paraId="29C24F6D" w14:textId="5734FB2F" w:rsidR="00C7585C" w:rsidRPr="00C7585C" w:rsidRDefault="00C7585C" w:rsidP="00C7585C">
      <w:r w:rsidRPr="00C7585C">
        <w:lastRenderedPageBreak/>
        <w:drawing>
          <wp:inline distT="0" distB="0" distL="0" distR="0" wp14:anchorId="7BB3549F" wp14:editId="00B26763">
            <wp:extent cx="5486400" cy="3657600"/>
            <wp:effectExtent l="0" t="0" r="0" b="0"/>
            <wp:docPr id="1974904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A27E" w14:textId="77777777" w:rsidR="00C7585C" w:rsidRDefault="00C7585C"/>
    <w:p w14:paraId="67009D40" w14:textId="77777777" w:rsidR="00822840" w:rsidRDefault="00000000">
      <w:pPr>
        <w:pStyle w:val="Heading3"/>
      </w:pPr>
      <w:r>
        <w:rPr>
          <w:rFonts w:ascii="Calibri" w:hAnsi="Calibri"/>
        </w:rPr>
        <w:t>Key Components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40" w14:paraId="264124BA" w14:textId="77777777">
        <w:trPr>
          <w:jc w:val="center"/>
        </w:trPr>
        <w:tc>
          <w:tcPr>
            <w:tcW w:w="2880" w:type="dxa"/>
          </w:tcPr>
          <w:p w14:paraId="1D9D972A" w14:textId="77777777" w:rsidR="00822840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41BCE3D9" w14:textId="77777777" w:rsidR="00822840" w:rsidRDefault="00000000">
            <w:r>
              <w:rPr>
                <w:b/>
              </w:rPr>
              <w:t>Purpose</w:t>
            </w:r>
          </w:p>
        </w:tc>
        <w:tc>
          <w:tcPr>
            <w:tcW w:w="2880" w:type="dxa"/>
          </w:tcPr>
          <w:p w14:paraId="067DE183" w14:textId="77777777" w:rsidR="00822840" w:rsidRDefault="00000000">
            <w:r>
              <w:rPr>
                <w:b/>
              </w:rPr>
              <w:t>Technology</w:t>
            </w:r>
          </w:p>
        </w:tc>
      </w:tr>
      <w:tr w:rsidR="00822840" w14:paraId="5ECA6088" w14:textId="77777777">
        <w:trPr>
          <w:jc w:val="center"/>
        </w:trPr>
        <w:tc>
          <w:tcPr>
            <w:tcW w:w="2880" w:type="dxa"/>
          </w:tcPr>
          <w:p w14:paraId="2C2AA7A6" w14:textId="77777777" w:rsidR="00822840" w:rsidRDefault="00000000">
            <w:r>
              <w:t>Smart Collector</w:t>
            </w:r>
          </w:p>
        </w:tc>
        <w:tc>
          <w:tcPr>
            <w:tcW w:w="2880" w:type="dxa"/>
          </w:tcPr>
          <w:p w14:paraId="7B6E47FE" w14:textId="77777777" w:rsidR="00822840" w:rsidRDefault="00000000">
            <w:r>
              <w:t>Captures pipeline execution data automatically</w:t>
            </w:r>
          </w:p>
        </w:tc>
        <w:tc>
          <w:tcPr>
            <w:tcW w:w="2880" w:type="dxa"/>
          </w:tcPr>
          <w:p w14:paraId="50CCE06C" w14:textId="77777777" w:rsidR="00822840" w:rsidRDefault="00000000">
            <w:r>
              <w:t>Databricks APIs, Delta Logs</w:t>
            </w:r>
          </w:p>
        </w:tc>
      </w:tr>
      <w:tr w:rsidR="00822840" w14:paraId="741AD424" w14:textId="77777777">
        <w:trPr>
          <w:jc w:val="center"/>
        </w:trPr>
        <w:tc>
          <w:tcPr>
            <w:tcW w:w="2880" w:type="dxa"/>
          </w:tcPr>
          <w:p w14:paraId="14E61E52" w14:textId="77777777" w:rsidR="00822840" w:rsidRDefault="00000000">
            <w:r>
              <w:t>Anomaly Engine</w:t>
            </w:r>
          </w:p>
        </w:tc>
        <w:tc>
          <w:tcPr>
            <w:tcW w:w="2880" w:type="dxa"/>
          </w:tcPr>
          <w:p w14:paraId="5B25EC41" w14:textId="77777777" w:rsidR="00822840" w:rsidRDefault="00000000">
            <w:r>
              <w:t>Detects unusual patterns using statistical analysis</w:t>
            </w:r>
          </w:p>
        </w:tc>
        <w:tc>
          <w:tcPr>
            <w:tcW w:w="2880" w:type="dxa"/>
          </w:tcPr>
          <w:p w14:paraId="58E569DB" w14:textId="77777777" w:rsidR="00822840" w:rsidRDefault="00000000">
            <w:r>
              <w:t>Z-Score, Historical Baselines</w:t>
            </w:r>
          </w:p>
        </w:tc>
      </w:tr>
      <w:tr w:rsidR="00822840" w14:paraId="4F3B8C6C" w14:textId="77777777">
        <w:trPr>
          <w:jc w:val="center"/>
        </w:trPr>
        <w:tc>
          <w:tcPr>
            <w:tcW w:w="2880" w:type="dxa"/>
          </w:tcPr>
          <w:p w14:paraId="44496443" w14:textId="77777777" w:rsidR="00822840" w:rsidRDefault="00000000">
            <w:r>
              <w:t>AI Detective</w:t>
            </w:r>
          </w:p>
        </w:tc>
        <w:tc>
          <w:tcPr>
            <w:tcW w:w="2880" w:type="dxa"/>
          </w:tcPr>
          <w:p w14:paraId="4E98297E" w14:textId="77777777" w:rsidR="00822840" w:rsidRDefault="00000000">
            <w:r>
              <w:t>Investigates root causes using evidence-based reasoning</w:t>
            </w:r>
          </w:p>
        </w:tc>
        <w:tc>
          <w:tcPr>
            <w:tcW w:w="2880" w:type="dxa"/>
          </w:tcPr>
          <w:p w14:paraId="3E7CA7BB" w14:textId="77777777" w:rsidR="00822840" w:rsidRDefault="00000000">
            <w:r>
              <w:t>LLM, Spark SQL</w:t>
            </w:r>
          </w:p>
        </w:tc>
      </w:tr>
      <w:tr w:rsidR="00822840" w14:paraId="2258C677" w14:textId="77777777">
        <w:trPr>
          <w:jc w:val="center"/>
        </w:trPr>
        <w:tc>
          <w:tcPr>
            <w:tcW w:w="2880" w:type="dxa"/>
          </w:tcPr>
          <w:p w14:paraId="3A86DCC2" w14:textId="77777777" w:rsidR="00822840" w:rsidRDefault="00000000">
            <w:r>
              <w:t>Context Builder</w:t>
            </w:r>
          </w:p>
        </w:tc>
        <w:tc>
          <w:tcPr>
            <w:tcW w:w="2880" w:type="dxa"/>
          </w:tcPr>
          <w:p w14:paraId="62CFC9ED" w14:textId="77777777" w:rsidR="00822840" w:rsidRDefault="00000000">
            <w:r>
              <w:t>Assembles complete execution picture</w:t>
            </w:r>
          </w:p>
        </w:tc>
        <w:tc>
          <w:tcPr>
            <w:tcW w:w="2880" w:type="dxa"/>
          </w:tcPr>
          <w:p w14:paraId="588285ED" w14:textId="77777777" w:rsidR="00822840" w:rsidRDefault="00000000">
            <w:r>
              <w:t>Unity Catalog, Git Integration</w:t>
            </w:r>
          </w:p>
        </w:tc>
      </w:tr>
    </w:tbl>
    <w:p w14:paraId="42C29640" w14:textId="77777777" w:rsidR="00822840" w:rsidRDefault="00000000">
      <w:r>
        <w:rPr>
          <w:color w:val="B4B4B4"/>
        </w:rPr>
        <w:t>―――――――――――――――――――――――――</w:t>
      </w:r>
    </w:p>
    <w:p w14:paraId="3E0AF8FB" w14:textId="77777777" w:rsidR="00822840" w:rsidRDefault="00000000">
      <w:pPr>
        <w:pStyle w:val="Heading2"/>
      </w:pPr>
      <w:r>
        <w:rPr>
          <w:rFonts w:ascii="Calibri" w:hAnsi="Calibri"/>
        </w:rPr>
        <w:t>🔍 How It Works</w:t>
      </w:r>
    </w:p>
    <w:p w14:paraId="45FE85F5" w14:textId="77777777" w:rsidR="00822840" w:rsidRDefault="00000000">
      <w:pPr>
        <w:pStyle w:val="Heading3"/>
      </w:pPr>
      <w:r>
        <w:rPr>
          <w:rFonts w:ascii="Calibri" w:hAnsi="Calibri"/>
        </w:rPr>
        <w:t>1. Automatic Detection</w:t>
      </w:r>
    </w:p>
    <w:p w14:paraId="5065DA80" w14:textId="77777777" w:rsidR="00822840" w:rsidRDefault="00000000">
      <w:pPr>
        <w:pStyle w:val="ListBullet"/>
      </w:pPr>
      <w:r>
        <w:rPr>
          <w:b/>
        </w:rPr>
        <w:t>Continuous monitoring of all pipeline runs</w:t>
      </w:r>
    </w:p>
    <w:p w14:paraId="6E7C39D0" w14:textId="77777777" w:rsidR="00822840" w:rsidRDefault="00000000">
      <w:pPr>
        <w:pStyle w:val="ListBullet"/>
      </w:pPr>
      <w:r>
        <w:rPr>
          <w:b/>
        </w:rPr>
        <w:t>Statistical analysis comparing current vs historical patterns</w:t>
      </w:r>
    </w:p>
    <w:p w14:paraId="2EC2CE2F" w14:textId="77777777" w:rsidR="00822840" w:rsidRDefault="00000000">
      <w:pPr>
        <w:pStyle w:val="ListBullet"/>
      </w:pPr>
      <w:r>
        <w:rPr>
          <w:b/>
        </w:rPr>
        <w:lastRenderedPageBreak/>
        <w:t>Smart alerts only for genuine anomalies</w:t>
      </w:r>
    </w:p>
    <w:p w14:paraId="026CB107" w14:textId="77777777" w:rsidR="00822840" w:rsidRDefault="00000000">
      <w:pPr>
        <w:pStyle w:val="Heading3"/>
      </w:pPr>
      <w:r>
        <w:rPr>
          <w:rFonts w:ascii="Calibri" w:hAnsi="Calibri"/>
        </w:rPr>
        <w:t>2. Intelligent Investigation</w:t>
      </w:r>
    </w:p>
    <w:p w14:paraId="1ED005C1" w14:textId="77777777" w:rsidR="00822840" w:rsidRDefault="00000000">
      <w:r>
        <w:t>When an anomaly is detected, our AI agent:</w:t>
      </w:r>
    </w:p>
    <w:p w14:paraId="2D797709" w14:textId="77777777" w:rsidR="00822840" w:rsidRDefault="00000000">
      <w:pPr>
        <w:pStyle w:val="ListBullet"/>
      </w:pPr>
      <w:r>
        <w:rPr>
          <w:b/>
        </w:rPr>
        <w:t>Analyzes the code that caused the issue</w:t>
      </w:r>
    </w:p>
    <w:p w14:paraId="27D86E69" w14:textId="77777777" w:rsidR="00822840" w:rsidRDefault="00000000">
      <w:pPr>
        <w:pStyle w:val="ListBullet"/>
      </w:pPr>
      <w:r>
        <w:rPr>
          <w:b/>
        </w:rPr>
        <w:t>Queries the data to validate hypotheses</w:t>
      </w:r>
    </w:p>
    <w:p w14:paraId="35107954" w14:textId="77777777" w:rsidR="00822840" w:rsidRDefault="00000000">
      <w:pPr>
        <w:pStyle w:val="ListBullet"/>
      </w:pPr>
      <w:r>
        <w:rPr>
          <w:b/>
        </w:rPr>
        <w:t>Checks table schemas for structural changes</w:t>
      </w:r>
    </w:p>
    <w:p w14:paraId="540B546C" w14:textId="77777777" w:rsidR="00822840" w:rsidRDefault="00000000">
      <w:pPr>
        <w:pStyle w:val="ListBullet"/>
      </w:pPr>
      <w:r>
        <w:rPr>
          <w:b/>
        </w:rPr>
        <w:t>Reviews Delta history for unexpected operations</w:t>
      </w:r>
    </w:p>
    <w:p w14:paraId="51B282F5" w14:textId="77777777" w:rsidR="00822840" w:rsidRDefault="00000000">
      <w:pPr>
        <w:pStyle w:val="Heading3"/>
      </w:pPr>
      <w:r>
        <w:rPr>
          <w:rFonts w:ascii="Calibri" w:hAnsi="Calibri"/>
        </w:rPr>
        <w:t>3. Actionable Results</w:t>
      </w:r>
    </w:p>
    <w:p w14:paraId="4856D508" w14:textId="77777777" w:rsidR="00822840" w:rsidRDefault="00000000">
      <w:pPr>
        <w:pStyle w:val="ListBullet"/>
      </w:pPr>
      <w:r>
        <w:rPr>
          <w:b/>
        </w:rPr>
        <w:t>Root cause summary in business terms</w:t>
      </w:r>
    </w:p>
    <w:p w14:paraId="4637808D" w14:textId="77777777" w:rsidR="00822840" w:rsidRDefault="00000000">
      <w:pPr>
        <w:pStyle w:val="ListBullet"/>
      </w:pPr>
      <w:r>
        <w:rPr>
          <w:b/>
        </w:rPr>
        <w:t>Technical evidence with data points</w:t>
      </w:r>
    </w:p>
    <w:p w14:paraId="5A4B8999" w14:textId="77777777" w:rsidR="00822840" w:rsidRDefault="00000000">
      <w:pPr>
        <w:pStyle w:val="ListBullet"/>
      </w:pPr>
      <w:r>
        <w:rPr>
          <w:b/>
        </w:rPr>
        <w:t>Specific recommendations for fixes</w:t>
      </w:r>
    </w:p>
    <w:p w14:paraId="1EEA8D66" w14:textId="77777777" w:rsidR="00822840" w:rsidRDefault="00000000">
      <w:pPr>
        <w:pStyle w:val="ListBullet"/>
      </w:pPr>
      <w:r>
        <w:rPr>
          <w:b/>
        </w:rPr>
        <w:t>Impact assessment and urgency level</w:t>
      </w:r>
    </w:p>
    <w:p w14:paraId="273F3B3A" w14:textId="77777777" w:rsidR="00822840" w:rsidRDefault="00000000">
      <w:pPr>
        <w:rPr>
          <w:color w:val="B4B4B4"/>
        </w:rPr>
      </w:pPr>
      <w:r>
        <w:rPr>
          <w:color w:val="B4B4B4"/>
        </w:rPr>
        <w:t>―――――――――――――――――――――――――</w:t>
      </w:r>
    </w:p>
    <w:p w14:paraId="7DB1A501" w14:textId="77777777" w:rsidR="00B758D9" w:rsidRDefault="00B758D9"/>
    <w:p w14:paraId="3FCFEA40" w14:textId="77777777" w:rsidR="00822840" w:rsidRDefault="00000000">
      <w:pPr>
        <w:pStyle w:val="Heading2"/>
      </w:pPr>
      <w:r>
        <w:rPr>
          <w:rFonts w:ascii="Calibri" w:hAnsi="Calibri"/>
        </w:rPr>
        <w:t>🛠️ Technical Specifications</w:t>
      </w:r>
    </w:p>
    <w:p w14:paraId="265A6C59" w14:textId="77777777" w:rsidR="00822840" w:rsidRDefault="00000000">
      <w:pPr>
        <w:pStyle w:val="Heading3"/>
      </w:pPr>
      <w:r>
        <w:rPr>
          <w:rFonts w:ascii="Calibri" w:hAnsi="Calibri"/>
        </w:rPr>
        <w:t>Databricks-Native Integration</w:t>
      </w:r>
    </w:p>
    <w:p w14:paraId="75FB56AA" w14:textId="77777777" w:rsidR="00822840" w:rsidRDefault="00000000">
      <w:pPr>
        <w:pStyle w:val="ListBullet"/>
      </w:pPr>
      <w:r>
        <w:rPr>
          <w:b/>
        </w:rPr>
        <w:t>Unity Catalog for automatic lineage discovery</w:t>
      </w:r>
    </w:p>
    <w:p w14:paraId="4638AAC6" w14:textId="77777777" w:rsidR="00822840" w:rsidRDefault="00000000">
      <w:pPr>
        <w:pStyle w:val="ListBullet"/>
      </w:pPr>
      <w:r>
        <w:rPr>
          <w:b/>
        </w:rPr>
        <w:t>Delta Lake transaction logs for precise metrics</w:t>
      </w:r>
    </w:p>
    <w:p w14:paraId="06FC40E1" w14:textId="77777777" w:rsidR="00822840" w:rsidRDefault="00000000">
      <w:pPr>
        <w:pStyle w:val="ListBullet"/>
      </w:pPr>
      <w:r>
        <w:rPr>
          <w:b/>
        </w:rPr>
        <w:t>Jobs API for execution context</w:t>
      </w:r>
    </w:p>
    <w:p w14:paraId="1651AE24" w14:textId="77777777" w:rsidR="00822840" w:rsidRDefault="00000000">
      <w:pPr>
        <w:pStyle w:val="ListBullet"/>
      </w:pPr>
      <w:r>
        <w:rPr>
          <w:b/>
        </w:rPr>
        <w:t>Spark SQL for data validation</w:t>
      </w:r>
    </w:p>
    <w:p w14:paraId="5692499C" w14:textId="77777777" w:rsidR="00822840" w:rsidRDefault="00000000">
      <w:pPr>
        <w:pStyle w:val="Heading3"/>
      </w:pPr>
      <w:r>
        <w:rPr>
          <w:rFonts w:ascii="Calibri" w:hAnsi="Calibri"/>
        </w:rPr>
        <w:t>AI-Powered Analysis</w:t>
      </w:r>
    </w:p>
    <w:p w14:paraId="451EB7CB" w14:textId="77777777" w:rsidR="00822840" w:rsidRDefault="00000000">
      <w:pPr>
        <w:pStyle w:val="ListBullet"/>
      </w:pPr>
      <w:r>
        <w:rPr>
          <w:b/>
        </w:rPr>
        <w:t>LLM model for intelligent reasoning</w:t>
      </w:r>
    </w:p>
    <w:p w14:paraId="467DC395" w14:textId="77777777" w:rsidR="00822840" w:rsidRDefault="00000000">
      <w:pPr>
        <w:pStyle w:val="ListBullet"/>
      </w:pPr>
      <w:r>
        <w:rPr>
          <w:b/>
        </w:rPr>
        <w:t>Statistical models for anomaly detection</w:t>
      </w:r>
    </w:p>
    <w:p w14:paraId="61C506FD" w14:textId="77777777" w:rsidR="00822840" w:rsidRDefault="00000000">
      <w:pPr>
        <w:pStyle w:val="ListBullet"/>
      </w:pPr>
      <w:r>
        <w:rPr>
          <w:b/>
        </w:rPr>
        <w:t>Evidence-based hypothesis validation</w:t>
      </w:r>
    </w:p>
    <w:p w14:paraId="5EAA0C46" w14:textId="77777777" w:rsidR="00822840" w:rsidRDefault="00000000">
      <w:pPr>
        <w:pStyle w:val="ListBullet"/>
      </w:pPr>
      <w:r>
        <w:rPr>
          <w:b/>
        </w:rPr>
        <w:t>Natural language explanations</w:t>
      </w:r>
    </w:p>
    <w:p w14:paraId="3CA5B6A4" w14:textId="77777777" w:rsidR="00822840" w:rsidRDefault="00000000">
      <w:pPr>
        <w:pStyle w:val="Heading3"/>
      </w:pPr>
      <w:r>
        <w:rPr>
          <w:rFonts w:ascii="Calibri" w:hAnsi="Calibri"/>
        </w:rPr>
        <w:t>Enterprise-Ready</w:t>
      </w:r>
    </w:p>
    <w:p w14:paraId="3C5C89EB" w14:textId="77777777" w:rsidR="00822840" w:rsidRDefault="00000000">
      <w:pPr>
        <w:pStyle w:val="ListBullet"/>
      </w:pPr>
      <w:r>
        <w:rPr>
          <w:b/>
        </w:rPr>
        <w:t>Zero pipeline changes required</w:t>
      </w:r>
    </w:p>
    <w:p w14:paraId="4523DC21" w14:textId="77777777" w:rsidR="00822840" w:rsidRDefault="00000000">
      <w:pPr>
        <w:pStyle w:val="ListBullet"/>
      </w:pPr>
      <w:r>
        <w:rPr>
          <w:b/>
        </w:rPr>
        <w:t>Secure by design using existing permissions</w:t>
      </w:r>
    </w:p>
    <w:p w14:paraId="0BC0BD13" w14:textId="77777777" w:rsidR="00822840" w:rsidRDefault="00000000">
      <w:pPr>
        <w:pStyle w:val="ListBullet"/>
      </w:pPr>
      <w:r>
        <w:rPr>
          <w:b/>
        </w:rPr>
        <w:t>Scalable architecture for large environments</w:t>
      </w:r>
    </w:p>
    <w:p w14:paraId="7C2248A2" w14:textId="77777777" w:rsidR="00822840" w:rsidRDefault="00000000">
      <w:pPr>
        <w:pStyle w:val="ListBullet"/>
      </w:pPr>
      <w:r>
        <w:rPr>
          <w:b/>
        </w:rPr>
        <w:t>Audit trail for all investigations</w:t>
      </w:r>
    </w:p>
    <w:p w14:paraId="4A495AAC" w14:textId="77777777" w:rsidR="00822840" w:rsidRDefault="00000000">
      <w:r>
        <w:rPr>
          <w:color w:val="B4B4B4"/>
        </w:rPr>
        <w:t>―――――――――――――――――――――――――</w:t>
      </w:r>
    </w:p>
    <w:p w14:paraId="7B286102" w14:textId="77777777" w:rsidR="00822840" w:rsidRDefault="00000000">
      <w:pPr>
        <w:pStyle w:val="Heading2"/>
      </w:pPr>
      <w:r>
        <w:rPr>
          <w:rFonts w:ascii="Calibri" w:hAnsi="Calibri"/>
        </w:rPr>
        <w:lastRenderedPageBreak/>
        <w:t>🎯 Implementation Roadmap</w:t>
      </w:r>
    </w:p>
    <w:p w14:paraId="571E727A" w14:textId="77777777" w:rsidR="00822840" w:rsidRDefault="00000000">
      <w:pPr>
        <w:pStyle w:val="Heading3"/>
      </w:pPr>
      <w:r>
        <w:rPr>
          <w:rFonts w:ascii="Calibri" w:hAnsi="Calibri"/>
        </w:rPr>
        <w:t>Phase 1: Foundation</w:t>
      </w:r>
    </w:p>
    <w:p w14:paraId="461A89C3" w14:textId="77777777" w:rsidR="00822840" w:rsidRDefault="00000000">
      <w:pPr>
        <w:pStyle w:val="ListBullet"/>
      </w:pPr>
      <w:r>
        <w:t>Deploy monitoring infrastructure</w:t>
      </w:r>
    </w:p>
    <w:p w14:paraId="0323D6B5" w14:textId="77777777" w:rsidR="00822840" w:rsidRDefault="00000000">
      <w:pPr>
        <w:pStyle w:val="ListBullet"/>
      </w:pPr>
      <w:r>
        <w:t>Configure Unity Catalog integration</w:t>
      </w:r>
    </w:p>
    <w:p w14:paraId="10F0A191" w14:textId="77777777" w:rsidR="00822840" w:rsidRDefault="00000000">
      <w:pPr>
        <w:pStyle w:val="ListBullet"/>
      </w:pPr>
      <w:r>
        <w:t>Set up historical data collection</w:t>
      </w:r>
    </w:p>
    <w:p w14:paraId="7A72F9E9" w14:textId="77777777" w:rsidR="00822840" w:rsidRDefault="00000000">
      <w:pPr>
        <w:pStyle w:val="ListBullet"/>
      </w:pPr>
      <w:r>
        <w:t>Basic anomaly detection</w:t>
      </w:r>
    </w:p>
    <w:p w14:paraId="27EA665E" w14:textId="77777777" w:rsidR="00822840" w:rsidRDefault="00000000">
      <w:pPr>
        <w:pStyle w:val="Heading3"/>
      </w:pPr>
      <w:r>
        <w:rPr>
          <w:rFonts w:ascii="Calibri" w:hAnsi="Calibri"/>
        </w:rPr>
        <w:t>Phase 2: Intelligence</w:t>
      </w:r>
    </w:p>
    <w:p w14:paraId="6665EE66" w14:textId="77777777" w:rsidR="00822840" w:rsidRDefault="00000000">
      <w:pPr>
        <w:pStyle w:val="ListBullet"/>
      </w:pPr>
      <w:r>
        <w:t>AI agent deployment</w:t>
      </w:r>
    </w:p>
    <w:p w14:paraId="6F77BF7B" w14:textId="77777777" w:rsidR="00822840" w:rsidRDefault="00000000">
      <w:pPr>
        <w:pStyle w:val="ListBullet"/>
      </w:pPr>
      <w:r>
        <w:t>Advanced investigation capabilities</w:t>
      </w:r>
    </w:p>
    <w:p w14:paraId="5FF9B842" w14:textId="77777777" w:rsidR="00822840" w:rsidRDefault="00000000">
      <w:pPr>
        <w:pStyle w:val="ListBullet"/>
      </w:pPr>
      <w:r>
        <w:t>Custom alerting rules</w:t>
      </w:r>
    </w:p>
    <w:p w14:paraId="0A1EAF72" w14:textId="77777777" w:rsidR="00822840" w:rsidRDefault="00000000">
      <w:pPr>
        <w:pStyle w:val="ListBullet"/>
      </w:pPr>
      <w:r>
        <w:t>Dashboard integration</w:t>
      </w:r>
    </w:p>
    <w:p w14:paraId="563D585E" w14:textId="77777777" w:rsidR="00822840" w:rsidRDefault="00000000">
      <w:pPr>
        <w:pStyle w:val="Heading3"/>
      </w:pPr>
      <w:r>
        <w:rPr>
          <w:rFonts w:ascii="Calibri" w:hAnsi="Calibri"/>
        </w:rPr>
        <w:t>Phase 3: Optimization</w:t>
      </w:r>
    </w:p>
    <w:p w14:paraId="0A73F195" w14:textId="77777777" w:rsidR="00822840" w:rsidRDefault="00000000">
      <w:pPr>
        <w:pStyle w:val="ListBullet"/>
      </w:pPr>
      <w:r>
        <w:t>Performance tuning</w:t>
      </w:r>
    </w:p>
    <w:p w14:paraId="1D079608" w14:textId="77777777" w:rsidR="00822840" w:rsidRDefault="00000000">
      <w:pPr>
        <w:pStyle w:val="ListBullet"/>
      </w:pPr>
      <w:r>
        <w:t>Custom business rules</w:t>
      </w:r>
    </w:p>
    <w:p w14:paraId="47136D86" w14:textId="77777777" w:rsidR="00822840" w:rsidRDefault="00000000">
      <w:pPr>
        <w:pStyle w:val="ListBullet"/>
      </w:pPr>
      <w:r>
        <w:t>Advanced reporting</w:t>
      </w:r>
    </w:p>
    <w:sectPr w:rsidR="00822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560046">
    <w:abstractNumId w:val="8"/>
  </w:num>
  <w:num w:numId="2" w16cid:durableId="604265005">
    <w:abstractNumId w:val="6"/>
  </w:num>
  <w:num w:numId="3" w16cid:durableId="2125686539">
    <w:abstractNumId w:val="5"/>
  </w:num>
  <w:num w:numId="4" w16cid:durableId="1943412584">
    <w:abstractNumId w:val="4"/>
  </w:num>
  <w:num w:numId="5" w16cid:durableId="461315004">
    <w:abstractNumId w:val="7"/>
  </w:num>
  <w:num w:numId="6" w16cid:durableId="75245534">
    <w:abstractNumId w:val="3"/>
  </w:num>
  <w:num w:numId="7" w16cid:durableId="882255141">
    <w:abstractNumId w:val="2"/>
  </w:num>
  <w:num w:numId="8" w16cid:durableId="880367200">
    <w:abstractNumId w:val="1"/>
  </w:num>
  <w:num w:numId="9" w16cid:durableId="9116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8B5"/>
    <w:rsid w:val="00822840"/>
    <w:rsid w:val="0092385D"/>
    <w:rsid w:val="00AA1D8D"/>
    <w:rsid w:val="00AC0B32"/>
    <w:rsid w:val="00B47730"/>
    <w:rsid w:val="00B758D9"/>
    <w:rsid w:val="00C758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353BA"/>
  <w14:defaultImageDpi w14:val="300"/>
  <w15:docId w15:val="{8F232A92-8EE2-4676-AFAB-5F05D668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Subham Gupta</cp:lastModifiedBy>
  <cp:revision>4</cp:revision>
  <dcterms:created xsi:type="dcterms:W3CDTF">2013-12-23T23:15:00Z</dcterms:created>
  <dcterms:modified xsi:type="dcterms:W3CDTF">2026-01-10T19:13:00Z</dcterms:modified>
  <cp:category/>
</cp:coreProperties>
</file>