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200"/>
        <w:jc w:val="center"/>
      </w:pPr>
      <w:r>
        <w:rPr>
          <w:rFonts w:ascii="Malgun Gothic" w:hAnsi="Malgun Gothic" w:eastAsia="Malgun Gothic"/>
          <w:b/>
          <w:i w:val="0"/>
          <w:color w:val="16324F"/>
          <w:sz w:val="48"/>
        </w:rPr>
        <w:t>DeToks 프로젝트 수행 기록</w:t>
      </w:r>
    </w:p>
    <w:p>
      <w:pPr>
        <w:spacing w:after="360"/>
        <w:jc w:val="center"/>
      </w:pPr>
      <w:r>
        <w:rPr>
          <w:rFonts w:ascii="Malgun Gothic" w:hAnsi="Malgun Gothic" w:eastAsia="Malgun Gothic"/>
          <w:b w:val="0"/>
          <w:i w:val="0"/>
          <w:color w:val="0F766E"/>
          <w:sz w:val="25"/>
        </w:rPr>
        <w:t>서비스 중심 파이프라인 정리 · Role 1/2/2.2/3 구현 · CLI/세션/검증 · 외부 벤치마크 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Mar>
              <w:top w:w="140" w:type="dxa"/>
              <w:start w:w="160" w:type="dxa"/>
              <w:bottom w:w="100" w:type="dxa"/>
              <w:end w:w="160" w:type="dxa"/>
            </w:tcMar>
          </w:tcPr>
          <w:p>
            <w:pPr>
              <w:spacing w:before="0" w:after="40" w:lineRule="auto" w:line="300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16324F"/>
                <w:sz w:val="25"/>
              </w:rPr>
              <w:t>Phase 1 MVP</w:t>
            </w:r>
          </w:p>
        </w:tc>
      </w:tr>
      <w:tr>
        <w:tc>
          <w:tcPr>
            <w:tcW w:type="dxa" w:w="98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60" w:lineRule="auto" w:line="30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21"/>
              </w:rPr>
              <w:t>이 문서는 템플릿의 서비스 중심 전개 흐름을 따라, 문제 상황 → 프로젝트 개요 → 아키텍처 → 프로세스 상세 → 결과 및 전략 → 기여 요약 순서로 정리한 개인 수행 기록이다.</w:t>
            </w:r>
          </w:p>
        </w:tc>
      </w:tr>
    </w:tbl>
    <w:p>
      <w:pPr>
        <w:spacing w:before="0" w:after="280" w:lineRule="auto" w:line="300"/>
        <w:jc w:val="center"/>
      </w:pPr>
      <w:r>
        <w:rPr>
          <w:rFonts w:ascii="Malgun Gothic" w:hAnsi="Malgun Gothic" w:eastAsia="Malgun Gothic"/>
          <w:b w:val="0"/>
          <w:i w:val="0"/>
          <w:color w:val="677183"/>
          <w:sz w:val="20"/>
        </w:rPr>
        <w:t>작성 기준: git log / PR merge 기록 / docs 명세 / TranslationOrderCompare 분석 문서 / FineTuning 보고서를 함께 대조해, 실제 구현과 문서가 어긋나지 않도록 맞췄다.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rPr>
          <w:tblHeader w:val="true"/>
        </w:trPr>
        <w:tc>
          <w:tcPr>
            <w:tcW w:type="dxa" w:w="49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49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기준 저장소</w:t>
            </w:r>
          </w:p>
        </w:tc>
        <w:tc>
          <w:tcPr>
            <w:tcW w:type="dxa" w:w="74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/Users/siho/Developer/project/team/detoks/detoks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참조 명세</w:t>
            </w:r>
          </w:p>
        </w:tc>
        <w:tc>
          <w:tcPr>
            <w:tcW w:type="dxa" w:w="74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docs/ARCHITECTURE.md, docs/SCHEMAS.md, docs/PIPELINE.md, docs/ROLE1_PIPELINE_IMPROVEMENT_REQUIREMENTS.md, docs/TESTING_GUIDE.md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외부 분석</w:t>
            </w:r>
          </w:p>
        </w:tc>
        <w:tc>
          <w:tcPr>
            <w:tcW w:type="dxa" w:w="74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/Users/siho/Developer/LLM/TranslationOrderCompare/docs/, /Users/siho/Developer/project/team/detoks/FineTuning/reports/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작성 시점</w:t>
            </w:r>
          </w:p>
        </w:tc>
        <w:tc>
          <w:tcPr>
            <w:tcW w:type="dxa" w:w="74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2026-04-30</w:t>
            </w:r>
          </w:p>
        </w:tc>
      </w:tr>
    </w:tbl>
    <w:p>
      <w:r>
        <w:br w:type="page"/>
      </w:r>
    </w:p>
    <w:p>
      <w:pPr>
        <w:pStyle w:val="Heading1"/>
        <w:keepNext/>
        <w:spacing w:before="160" w:after="100" w:lineRule="auto" w:line="300"/>
      </w:pPr>
      <w:r>
        <w:rPr>
          <w:rFonts w:ascii="Malgun Gothic" w:hAnsi="Malgun Gothic" w:eastAsia="Malgun Gothic"/>
          <w:b/>
          <w:i w:val="0"/>
          <w:color w:val="16324F"/>
          <w:sz w:val="33"/>
        </w:rPr>
        <w:t>목차</w:t>
      </w:r>
    </w:p>
    <w:p>
      <w:pPr>
        <w:spacing w:before="0" w:after="200" w:lineRule="auto" w:line="300"/>
      </w:pPr>
      <w:r>
        <w:rPr>
          <w:rFonts w:ascii="Malgun Gothic" w:hAnsi="Malgun Gothic" w:eastAsia="Malgun Gothic"/>
          <w:b w:val="0"/>
          <w:i w:val="0"/>
          <w:color w:val="677183"/>
          <w:sz w:val="21"/>
        </w:rPr>
        <w:t>이 문서는 작업자 나열이 아니라, 문제 → 서비스 개입 → 구현 흐름 → 성능 증명 순서로 읽히도록 구성했다.</w:t>
      </w:r>
    </w:p>
    <w:p>
      <w:pPr>
        <w:pStyle w:val="ListBullet"/>
        <w:spacing w:before="0" w:after="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0"/>
        </w:rPr>
        <w:t>01 인트로 및 배경</w:t>
      </w:r>
    </w:p>
    <w:p>
      <w:pPr>
        <w:pStyle w:val="ListBullet"/>
        <w:spacing w:before="0" w:after="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0"/>
        </w:rPr>
        <w:t>02 프로젝트 개요</w:t>
      </w:r>
    </w:p>
    <w:p>
      <w:pPr>
        <w:pStyle w:val="ListBullet"/>
        <w:spacing w:before="0" w:after="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0"/>
        </w:rPr>
        <w:t>03 서비스 아키텍처</w:t>
      </w:r>
    </w:p>
    <w:p>
      <w:pPr>
        <w:pStyle w:val="ListBullet"/>
        <w:spacing w:before="0" w:after="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0"/>
        </w:rPr>
        <w:t>04 프로세스 상세</w:t>
      </w:r>
    </w:p>
    <w:p>
      <w:pPr>
        <w:pStyle w:val="ListBullet"/>
        <w:spacing w:before="0" w:after="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0"/>
        </w:rPr>
        <w:t>05 결과 및 전략</w:t>
      </w:r>
    </w:p>
    <w:p>
      <w:pPr>
        <w:pStyle w:val="ListBullet"/>
        <w:spacing w:before="0" w:after="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0"/>
        </w:rPr>
        <w:t>06 기여 요약 / 클로징</w:t>
      </w:r>
    </w:p>
    <w:p>
      <w:pPr>
        <w:pStyle w:val="ListBullet"/>
        <w:spacing w:before="0" w:after="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0"/>
        </w:rPr>
        <w:t>부록 A. PR·커밋 연표</w:t>
      </w:r>
    </w:p>
    <w:p>
      <w:pPr>
        <w:pStyle w:val="ListBullet"/>
        <w:spacing w:before="0" w:after="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0"/>
        </w:rPr>
        <w:t>부록 B. 참고 문서 및 외부 보고서</w:t>
      </w:r>
    </w:p>
    <w:p>
      <w:r>
        <w:br w:type="page"/>
      </w:r>
    </w:p>
    <w:p>
      <w:pPr>
        <w:pStyle w:val="Heading1"/>
        <w:keepNext/>
        <w:spacing w:before="160" w:after="100" w:lineRule="auto" w:line="300"/>
      </w:pPr>
      <w:r>
        <w:rPr>
          <w:rFonts w:ascii="Malgun Gothic" w:hAnsi="Malgun Gothic" w:eastAsia="Malgun Gothic"/>
          <w:b/>
          <w:i w:val="0"/>
          <w:color w:val="16324F"/>
          <w:sz w:val="33"/>
        </w:rPr>
        <w:t>01 인트로 및 배경</w:t>
      </w:r>
    </w:p>
    <w:p>
      <w:pPr>
        <w:spacing w:before="0" w:after="1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DeToks는 단순한 번역기나 단순 CLI 래퍼가 아니라, 긴 혼합 입력을 실행 가능한 작업 단위로 안정화하고, 세션과 상태를 유지하면서, 출력 품질과 토큰 비용을 함께 관리하는 서비스 계층으로 정리한 작업이다.</w:t>
      </w:r>
    </w:p>
    <w:p>
      <w:pPr>
        <w:pStyle w:val="Heading2"/>
        <w:keepNext/>
        <w:spacing w:before="80" w:after="60" w:lineRule="auto" w:line="300"/>
      </w:pPr>
      <w:r>
        <w:rPr>
          <w:rFonts w:ascii="Malgun Gothic" w:hAnsi="Malgun Gothic" w:eastAsia="Malgun Gothic"/>
          <w:b/>
          <w:i w:val="0"/>
          <w:color w:val="1E293B"/>
          <w:sz w:val="25"/>
        </w:rPr>
        <w:t>문제 상황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624"/>
      </w:tblGrid>
      <w:tr>
        <w:trPr>
          <w:tblHeader w:val="true"/>
        </w:trPr>
        <w:tc>
          <w:tcPr>
            <w:tcW w:type="dxa" w:w="49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증상</w:t>
            </w:r>
          </w:p>
        </w:tc>
        <w:tc>
          <w:tcPr>
            <w:tcW w:type="dxa" w:w="49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사용자 영향</w:t>
            </w:r>
          </w:p>
        </w:tc>
      </w:tr>
      <w:tr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긴 입력과 반복 설명</w:t>
            </w:r>
          </w:p>
        </w:tc>
        <w:tc>
          <w:tcPr>
            <w:tcW w:type="dxa" w:w="66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사용자가 매번 긴 전후 맥락을 다시 적어야 하고, 실제 모델 호출 비용이 커진다.</w:t>
            </w:r>
          </w:p>
        </w:tc>
      </w:tr>
      <w:tr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세션 맥락 누락</w:t>
            </w:r>
          </w:p>
        </w:tc>
        <w:tc>
          <w:tcPr>
            <w:tcW w:type="dxa" w:w="66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한 턴의 결과가 다음 턴에 자연스럽게 이어지지 않아 재설명이 반복된다.</w:t>
            </w:r>
          </w:p>
        </w:tc>
      </w:tr>
      <w:tr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기술 토큰 손상</w:t>
            </w:r>
          </w:p>
        </w:tc>
        <w:tc>
          <w:tcPr>
            <w:tcW w:type="dxa" w:w="66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path, identifier, command, model name, JSON key 같은 문자열이 번역/압축 단계에서 깨질 수 있다.</w:t>
            </w:r>
          </w:p>
        </w:tc>
      </w:tr>
      <w:tr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검증과 관찰의 부족</w:t>
            </w:r>
          </w:p>
        </w:tc>
        <w:tc>
          <w:tcPr>
            <w:tcW w:type="dxa" w:w="66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결과는 잘 나온 것처럼 보여도 실제로는 placeholder 소실, 한국어 잔존, 의미 손실이 숨어 있을 수 있다.</w:t>
            </w:r>
          </w:p>
        </w:tc>
      </w:tr>
    </w:tbl>
    <w:p>
      <w:pPr>
        <w:pStyle w:val="Heading2"/>
        <w:keepNext/>
        <w:spacing w:before="80" w:after="60" w:lineRule="auto" w:line="300"/>
      </w:pPr>
      <w:r>
        <w:rPr>
          <w:rFonts w:ascii="Malgun Gothic" w:hAnsi="Malgun Gothic" w:eastAsia="Malgun Gothic"/>
          <w:b/>
          <w:i w:val="0"/>
          <w:color w:val="1E293B"/>
          <w:sz w:val="25"/>
        </w:rPr>
        <w:t>비용과 비영어권 입력 문제</w:t>
      </w:r>
    </w:p>
    <w:p>
      <w:pPr>
        <w:spacing w:before="0" w:after="8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외부 번역 벤치마크에서 1,047개 입력을 기준으로 확인한 결과, `quickmt/quickmt-ko-en`은 1043/1047 완료, 평균 추론 시간 0.439초, 평균 토큰 감소율 24.303%였다. `Helsinki-NLP/opus-mt_tiny_kor-eng`는 1029/1047 완료로 더 빠른 0.102초였지만, 실패율이 1.719%로 더 높았고 기술 문자열 누락도 더 많았다.</w:t>
      </w:r>
    </w:p>
    <w:p>
      <w:pPr>
        <w:spacing w:before="0" w:after="1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이 비교는 “빨리 번역하는 것”과 “기술 토큰을 끝까지 보존하는 것”이 같은 문제가 아니라는 점을 보여준다. DeToks는 그 사이에서 자동 검증과 fallback을 넣어, 사람이 수동으로 손볼 영역을 줄이려는 방향으로 설계되었다.</w:t>
      </w:r>
    </w:p>
    <w:p>
      <w:pPr>
        <w:pStyle w:val="Heading2"/>
        <w:keepNext/>
        <w:spacing w:before="80" w:after="60" w:lineRule="auto" w:line="300"/>
      </w:pPr>
      <w:r>
        <w:rPr>
          <w:rFonts w:ascii="Malgun Gothic" w:hAnsi="Malgun Gothic" w:eastAsia="Malgun Gothic"/>
          <w:b/>
          <w:i w:val="0"/>
          <w:color w:val="1E293B"/>
          <w:sz w:val="25"/>
        </w:rPr>
        <w:t>문제 정의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Mar>
              <w:top w:w="140" w:type="dxa"/>
              <w:start w:w="160" w:type="dxa"/>
              <w:bottom w:w="100" w:type="dxa"/>
              <w:end w:w="160" w:type="dxa"/>
            </w:tcMar>
          </w:tcPr>
          <w:p>
            <w:pPr>
              <w:spacing w:before="0" w:after="40" w:lineRule="auto" w:line="300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16324F"/>
                <w:sz w:val="25"/>
              </w:rPr>
              <w:t>핵심 정의</w:t>
            </w:r>
          </w:p>
        </w:tc>
      </w:tr>
      <w:tr>
        <w:tc>
          <w:tcPr>
            <w:tcW w:type="dxa" w:w="98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60" w:lineRule="auto" w:line="30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21"/>
              </w:rPr>
              <w:t>수동 프롬프트 정리가 아니라, CLI 앞단에서 입력·작업·컨텍스트를 자동 제어해야 한다. 즉, 사용자가 쓴 문장을 단순 전달하는 대신 번역, 검증, 압축, 분해, 상태 저장, 재사용까지 한 번에 다루는 서비스 레이어가 필요하다.</w:t>
            </w:r>
          </w:p>
        </w:tc>
      </w:tr>
    </w:tbl>
    <w:p>
      <w:pPr>
        <w:spacing w:before="0" w:after="12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이 관점은 `docs/PIPELINE.md`와 `docs/CLI_WRAPPER_PIPELINE.md`의 흐름과도 일치한다. 입력은 Prompt Compiler를 거쳐 Translation Guardrails를 통과하고, Request Analyzer와 Task Graph Builder가 분리된 책임으로 이어진 뒤, Context Optimizer와 Executor, State Manager로 연결된다.</w:t>
      </w:r>
    </w:p>
    <w:p>
      <w:r>
        <w:br w:type="page"/>
      </w:r>
    </w:p>
    <w:p>
      <w:pPr>
        <w:pStyle w:val="Heading1"/>
        <w:keepNext/>
        <w:spacing w:before="160" w:after="100" w:lineRule="auto" w:line="300"/>
      </w:pPr>
      <w:r>
        <w:rPr>
          <w:rFonts w:ascii="Malgun Gothic" w:hAnsi="Malgun Gothic" w:eastAsia="Malgun Gothic"/>
          <w:b/>
          <w:i w:val="0"/>
          <w:color w:val="16324F"/>
          <w:sz w:val="33"/>
        </w:rPr>
        <w:t>02 프로젝트 개요</w:t>
      </w:r>
    </w:p>
    <w:p>
      <w:pPr>
        <w:spacing w:before="0" w:after="1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이번 작업의 최종 목표는 `LLM CLI 앞단의 서비스 계층`을 만드는 것이었다. 범위는 넓게 잡되, 실제 구현은 핵심 파이프라인이 안정적으로 흐르는지 증명할 수 있는 수준의 MVP에 집중했다.</w:t>
      </w:r>
    </w:p>
    <w:p>
      <w:pPr>
        <w:pStyle w:val="Heading2"/>
        <w:keepNext/>
        <w:spacing w:before="80" w:after="60" w:lineRule="auto" w:line="300"/>
      </w:pPr>
      <w:r>
        <w:rPr>
          <w:rFonts w:ascii="Malgun Gothic" w:hAnsi="Malgun Gothic" w:eastAsia="Malgun Gothic"/>
          <w:b/>
          <w:i w:val="0"/>
          <w:color w:val="1E293B"/>
          <w:sz w:val="25"/>
        </w:rPr>
        <w:t>최종 목표와 이번 구현 범위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632"/>
      </w:tblGrid>
      <w:tr>
        <w:trPr>
          <w:tblHeader w:val="true"/>
        </w:trPr>
        <w:tc>
          <w:tcPr>
            <w:tcW w:type="dxa" w:w="49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49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요약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최종 목표</w:t>
            </w:r>
          </w:p>
        </w:tc>
        <w:tc>
          <w:tcPr>
            <w:tcW w:type="dxa" w:w="76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입력 정리, task 분해, context 선택, 실행, 상태 저장을 하나의 wrapper 서비스로 연결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이번 MVP</w:t>
            </w:r>
          </w:p>
        </w:tc>
        <w:tc>
          <w:tcPr>
            <w:tcW w:type="dxa" w:w="76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Prompt Compiler, TaskGraph, Context, Executor, State의 core pipeline 우선 구현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후속 확장</w:t>
            </w:r>
          </w:p>
        </w:tc>
        <w:tc>
          <w:tcPr>
            <w:tcW w:type="dxa" w:w="76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adapters, dashboard, evaluation, CLI 편의 기능, 자동 비교 실험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판단 기준</w:t>
            </w:r>
          </w:p>
        </w:tc>
        <w:tc>
          <w:tcPr>
            <w:tcW w:type="dxa" w:w="76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전체 제품이 아니라 실제로 작동하는 핵심 흐름을 먼저 증명</w:t>
            </w:r>
          </w:p>
        </w:tc>
      </w:tr>
    </w:tbl>
    <w:p>
      <w:pPr>
        <w:pStyle w:val="Heading2"/>
        <w:keepNext/>
        <w:spacing w:before="80" w:after="60" w:lineRule="auto" w:line="300"/>
      </w:pPr>
      <w:r>
        <w:rPr>
          <w:rFonts w:ascii="Malgun Gothic" w:hAnsi="Malgun Gothic" w:eastAsia="Malgun Gothic"/>
          <w:b/>
          <w:i w:val="0"/>
          <w:color w:val="1E293B"/>
          <w:sz w:val="25"/>
        </w:rPr>
        <w:t>기존 방식 vs DeToks 개입 방식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rPr>
          <w:tblHeader w:val="true"/>
        </w:trPr>
        <w:tc>
          <w:tcPr>
            <w:tcW w:type="dxa" w:w="49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흐름</w:t>
            </w:r>
          </w:p>
        </w:tc>
        <w:tc>
          <w:tcPr>
            <w:tcW w:type="dxa" w:w="49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기존 방식</w:t>
            </w:r>
          </w:p>
        </w:tc>
        <w:tc>
          <w:tcPr>
            <w:tcW w:type="dxa" w:w="74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사용자 입력 → LLM CLI 직접 호출 → 결과 수동 정리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DeToks 방식</w:t>
            </w:r>
          </w:p>
        </w:tc>
        <w:tc>
          <w:tcPr>
            <w:tcW w:type="dxa" w:w="74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사용자 입력 → DeToks → 번역/검증/분해/압축 → LLM CLI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개선 포인트</w:t>
            </w:r>
          </w:p>
        </w:tc>
        <w:tc>
          <w:tcPr>
            <w:tcW w:type="dxa" w:w="74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토큰 절감, 흐름 제어, 세션 유지, 출력 구조화</w:t>
            </w:r>
          </w:p>
        </w:tc>
      </w:tr>
    </w:tbl>
    <w:p>
      <w:pPr>
        <w:pStyle w:val="Heading2"/>
        <w:keepNext/>
        <w:spacing w:before="80" w:after="60" w:lineRule="auto" w:line="300"/>
      </w:pPr>
      <w:r>
        <w:rPr>
          <w:rFonts w:ascii="Malgun Gothic" w:hAnsi="Malgun Gothic" w:eastAsia="Malgun Gothic"/>
          <w:b/>
          <w:i w:val="0"/>
          <w:color w:val="1E293B"/>
          <w:sz w:val="25"/>
        </w:rPr>
        <w:t>작업 연표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024"/>
        <w:gridCol w:w="5184"/>
      </w:tblGrid>
      <w:tr>
        <w:trPr>
          <w:tblHeader w:val="true"/>
        </w:trPr>
        <w:tc>
          <w:tcPr>
            <w:tcW w:type="dxa" w:w="328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구간</w:t>
            </w:r>
          </w:p>
        </w:tc>
        <w:tc>
          <w:tcPr>
            <w:tcW w:type="dxa" w:w="328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핵심 PR/커밋</w:t>
            </w:r>
          </w:p>
        </w:tc>
        <w:tc>
          <w:tcPr>
            <w:tcW w:type="dxa" w:w="328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무엇을 만들었는가</w:t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기반 구축</w:t>
            </w:r>
          </w:p>
        </w:tc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5fce81d, 076ec60, 5e5381b, d7a76ad</w:t>
            </w:r>
          </w:p>
        </w:tc>
        <w:tc>
          <w:tcPr>
            <w:tcW w:type="dxa" w:w="51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프로젝트 rename, docs scaffold, PR template, 언어·라이브러리 당위성, 경로 정리</w:t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스키마 정렬</w:t>
            </w:r>
          </w:p>
        </w:tc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687cd50, 8268193, 021a796, b89d7c3, 47ba1ea, 91d46d8</w:t>
            </w:r>
          </w:p>
        </w:tc>
        <w:tc>
          <w:tcPr>
            <w:tcW w:type="dxa" w:w="51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State &amp; Context schema, 7-stage schema flow, API spec, shared data flow, snake_case contract</w:t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TaskGraph/분해</w:t>
            </w:r>
          </w:p>
        </w:tc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1f6767b, 7f88e0f, 6077f8d, 4f131d9, 0063ee4</w:t>
            </w:r>
          </w:p>
        </w:tc>
        <w:tc>
          <w:tcPr>
            <w:tcW w:type="dxa" w:w="51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문장 분해, dependency resolver, DAG validator, classifier, task graph processor</w:t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CLI 경계</w:t>
            </w:r>
          </w:p>
        </w:tc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d49fd0f, e671741, e2a87f5, cc4564e, 8e3d133, 37d73db, 618dab1</w:t>
            </w:r>
          </w:p>
        </w:tc>
        <w:tc>
          <w:tcPr>
            <w:tcW w:type="dxa" w:w="51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entrypoint, orchestration 이동, subprocess/adapters 경계, 실행 모드 제어</w:t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Role 1 번역</w:t>
            </w:r>
          </w:p>
        </w:tc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ab4c65e, ca939eb, 774cf78, 43cc042, 3d12990, 8802c09</w:t>
            </w:r>
          </w:p>
        </w:tc>
        <w:tc>
          <w:tcPr>
            <w:tcW w:type="dxa" w:w="51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translation pipeline, compression, guardrails, 기본 모델 정리, prompt flow 복원</w:t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Session/State</w:t>
            </w:r>
          </w:p>
        </w:tc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2edeb38, 94ae9dc, 16c0281, 83b2b1c, 05cede3, 441d959, 029ec14</w:t>
            </w:r>
          </w:p>
        </w:tc>
        <w:tc>
          <w:tcPr>
            <w:tcW w:type="dxa" w:w="51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session persistence, checkpoint UX, session continue/list, token count tracking</w:t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관측/벤치</w:t>
            </w:r>
          </w:p>
        </w:tc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c88f09e, 554750d, 274df5a</w:t>
            </w:r>
          </w:p>
        </w:tc>
        <w:tc>
          <w:tcPr>
            <w:tcW w:type="dxa" w:w="51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PipelineTracer, benchmark tool, 검증용 dataset</w:t>
            </w:r>
          </w:p>
        </w:tc>
      </w:tr>
      <w:t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최근 UX</w:t>
            </w:r>
          </w:p>
        </w:tc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09679ab, 955fc14, 1631772, current work tree</w:t>
            </w:r>
          </w:p>
        </w:tc>
        <w:tc>
          <w:tcPr>
            <w:tcW w:type="dxa" w:w="51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home dashboard, local model setup, logger suppression, CI test 안정화</w:t>
            </w:r>
          </w:p>
        </w:tc>
      </w:tr>
    </w:tbl>
    <w:p>
      <w:pPr>
        <w:spacing w:before="0" w:after="120" w:lineRule="auto" w:line="300"/>
      </w:pPr>
      <w:r>
        <w:rPr>
          <w:rFonts w:ascii="Malgun Gothic" w:hAnsi="Malgun Gothic" w:eastAsia="Malgun Gothic"/>
          <w:b w:val="0"/>
          <w:i w:val="0"/>
          <w:color w:val="677183"/>
          <w:sz w:val="21"/>
        </w:rPr>
        <w:t>이 연표는 단순 커밋 나열이 아니라, 프로젝트가 스캐폴딩 → 계약 정리 → pipeline 구현 → validation hardening → UX/observability 확장으로 성숙해 간 흐름을 보여준다.</w:t>
      </w:r>
    </w:p>
    <w:p>
      <w:r>
        <w:br w:type="page"/>
      </w:r>
    </w:p>
    <w:p>
      <w:pPr>
        <w:pStyle w:val="Heading1"/>
        <w:keepNext/>
        <w:spacing w:before="160" w:after="100" w:lineRule="auto" w:line="300"/>
      </w:pPr>
      <w:r>
        <w:rPr>
          <w:rFonts w:ascii="Malgun Gothic" w:hAnsi="Malgun Gothic" w:eastAsia="Malgun Gothic"/>
          <w:b/>
          <w:i w:val="0"/>
          <w:color w:val="16324F"/>
          <w:sz w:val="33"/>
        </w:rPr>
        <w:t>03 서비스 아키텍처</w:t>
      </w:r>
    </w:p>
    <w:p>
      <w:pPr>
        <w:spacing w:before="0" w:after="1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아키텍처의 핵심은 역할과 데이터 계약을 분리하는 것이다. Python은 llama.cpp inference server만 담당하고, 애플리케이션 로직은 TypeScript core에 남겨 두었다. 외부 통합은 `src/integrations/*`로 격리해 경계를 넘는 책임이 헷갈리지 않도록 했다.</w:t>
      </w:r>
    </w:p>
    <w:p>
      <w:pPr>
        <w:pStyle w:val="Heading2"/>
        <w:keepNext/>
        <w:spacing w:before="80" w:after="60" w:lineRule="auto" w:line="300"/>
      </w:pPr>
      <w:r>
        <w:rPr>
          <w:rFonts w:ascii="Malgun Gothic" w:hAnsi="Malgun Gothic" w:eastAsia="Malgun Gothic"/>
          <w:b/>
          <w:i w:val="0"/>
          <w:color w:val="1E293B"/>
          <w:sz w:val="25"/>
        </w:rPr>
        <w:t>End-to-End 서비스 아키텍처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488"/>
      </w:tblGrid>
      <w:tr>
        <w:trPr>
          <w:tblHeader w:val="true"/>
        </w:trPr>
        <w:tc>
          <w:tcPr>
            <w:tcW w:type="dxa" w:w="49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계층</w:t>
            </w:r>
          </w:p>
        </w:tc>
        <w:tc>
          <w:tcPr>
            <w:tcW w:type="dxa" w:w="49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책임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CLI Layer</w:t>
            </w:r>
          </w:p>
        </w:tc>
        <w:tc>
          <w:tcPr>
            <w:tcW w:type="dxa" w:w="74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사용자 입력과 REPL 진입점, 명령 파싱을 담당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Core Layer</w:t>
            </w:r>
          </w:p>
        </w:tc>
        <w:tc>
          <w:tcPr>
            <w:tcW w:type="dxa" w:w="74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pipeline orchestration, prompt processing, translation guardrails, state management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LLM Layer</w:t>
            </w:r>
          </w:p>
        </w:tc>
        <w:tc>
          <w:tcPr>
            <w:tcW w:type="dxa" w:w="74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python/llama-server에서 model loading과 inference endpoint만 담당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Integration Layer</w:t>
            </w:r>
          </w:p>
        </w:tc>
        <w:tc>
          <w:tcPr>
            <w:tcW w:type="dxa" w:w="74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9"/>
              </w:rPr>
              <w:t>Codex, Gemini, subprocess execution과 같은 외부 실행 경계</w:t>
            </w:r>
          </w:p>
        </w:tc>
      </w:tr>
    </w:tbl>
    <w:p>
      <w:pPr>
        <w:pStyle w:val="Heading2"/>
        <w:keepNext/>
        <w:spacing w:before="80" w:after="60" w:lineRule="auto" w:line="300"/>
      </w:pPr>
      <w:r>
        <w:rPr>
          <w:rFonts w:ascii="Malgun Gothic" w:hAnsi="Malgun Gothic" w:eastAsia="Malgun Gothic"/>
          <w:b/>
          <w:i w:val="0"/>
          <w:color w:val="1E293B"/>
          <w:sz w:val="25"/>
        </w:rPr>
        <w:t>데이터 계약 흐름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880"/>
        <w:gridCol w:w="4896"/>
      </w:tblGrid>
      <w:tr>
        <w:trPr>
          <w:tblHeader w:val="true"/>
        </w:trPr>
        <w:tc>
          <w:tcPr>
            <w:tcW w:type="dxa" w:w="328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Contract</w:t>
            </w:r>
          </w:p>
        </w:tc>
        <w:tc>
          <w:tcPr>
            <w:tcW w:type="dxa" w:w="328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책임</w:t>
            </w:r>
          </w:p>
        </w:tc>
        <w:tc>
          <w:tcPr>
            <w:tcW w:type="dxa" w:w="328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핵심 필드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UserRequest</w:t>
            </w:r>
          </w:p>
        </w:tc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사용자의 자연어 입력</w:t>
            </w:r>
          </w:p>
        </w:tc>
        <w:tc>
          <w:tcPr>
            <w:tcW w:type="dxa" w:w="48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raw_input, session_id, cwd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CompiledPrompt</w:t>
            </w:r>
          </w:p>
        </w:tc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Role 1 내부 산출물</w:t>
            </w:r>
          </w:p>
        </w:tc>
        <w:tc>
          <w:tcPr>
            <w:tcW w:type="dxa" w:w="48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normalized_input, compressed_prompt, validation_errors, debug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Role2PromptInput</w:t>
            </w:r>
          </w:p>
        </w:tc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Role 1 → Role 2.1 handoff</w:t>
            </w:r>
          </w:p>
        </w:tc>
        <w:tc>
          <w:tcPr>
            <w:tcW w:type="dxa" w:w="48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compiled_prompt string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AnalyzedRequest</w:t>
            </w:r>
          </w:p>
        </w:tc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Role 2.1 분류 결과</w:t>
            </w:r>
          </w:p>
        </w:tc>
        <w:tc>
          <w:tcPr>
            <w:tcW w:type="dxa" w:w="48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category, keywords, tasks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TaskGraph</w:t>
            </w:r>
          </w:p>
        </w:tc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의존성 그래프</w:t>
            </w:r>
          </w:p>
        </w:tc>
        <w:tc>
          <w:tcPr>
            <w:tcW w:type="dxa" w:w="48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Task 배열, depends_on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ExecutionContext</w:t>
            </w:r>
          </w:p>
        </w:tc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Role 2.2 선택 문맥</w:t>
            </w:r>
          </w:p>
        </w:tc>
        <w:tc>
          <w:tcPr>
            <w:tcW w:type="dxa" w:w="48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session_id, active_task_id, selected_context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ExecutionResult</w:t>
            </w:r>
          </w:p>
        </w:tc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Role 3 실행 결과</w:t>
            </w:r>
          </w:p>
        </w:tc>
        <w:tc>
          <w:tcPr>
            <w:tcW w:type="dxa" w:w="48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normalized status, summary, errors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SessionState</w:t>
            </w:r>
          </w:p>
        </w:tc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재사용 가능한 상태</w:t>
            </w:r>
          </w:p>
        </w:tc>
        <w:tc>
          <w:tcPr>
            <w:tcW w:type="dxa" w:w="48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checkpoint, summary, session log</w:t>
            </w:r>
          </w:p>
        </w:tc>
      </w:tr>
    </w:tbl>
    <w:p>
      <w:pPr>
        <w:pStyle w:val="Heading2"/>
        <w:keepNext/>
        <w:spacing w:before="80" w:after="60" w:lineRule="auto" w:line="300"/>
      </w:pPr>
      <w:r>
        <w:rPr>
          <w:rFonts w:ascii="Malgun Gothic" w:hAnsi="Malgun Gothic" w:eastAsia="Malgun Gothic"/>
          <w:b/>
          <w:i w:val="0"/>
          <w:color w:val="1E293B"/>
          <w:sz w:val="25"/>
        </w:rPr>
        <w:t>경계 원칙</w:t>
      </w:r>
    </w:p>
    <w:p>
      <w:pPr>
        <w:pStyle w:val="ListBullet"/>
        <w:spacing w:before="0" w:after="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핵심 로직은 `src/core` 아래에 둔다.</w:t>
      </w:r>
    </w:p>
    <w:p>
      <w:pPr>
        <w:pStyle w:val="ListBullet"/>
        <w:spacing w:before="0" w:after="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Python은 `python/llama-server` boundary를 넘지 않는다.</w:t>
      </w:r>
    </w:p>
    <w:p>
      <w:pPr>
        <w:pStyle w:val="ListBullet"/>
        <w:spacing w:before="0" w:after="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Role 1의 공식 handoff는 `Role2PromptInput { compiled_prompt: string }`이다.</w:t>
      </w:r>
    </w:p>
    <w:p>
      <w:pPr>
        <w:pStyle w:val="ListBullet"/>
        <w:spacing w:before="0" w:after="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task 분해와 depends_on 생성은 Role 2.1 책임으로 둔다.</w:t>
      </w:r>
    </w:p>
    <w:p>
      <w:pPr>
        <w:pStyle w:val="ListBullet"/>
        <w:spacing w:before="0" w:after="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observability와 regression data는 실제 실행 결과를 기준으로 확인한다.</w:t>
      </w:r>
    </w:p>
    <w:p>
      <w:pPr>
        <w:spacing w:before="0" w:after="120" w:lineRule="auto" w:line="300"/>
      </w:pPr>
      <w:r>
        <w:rPr>
          <w:rFonts w:ascii="Malgun Gothic" w:hAnsi="Malgun Gothic" w:eastAsia="Malgun Gothic"/>
          <w:b w:val="0"/>
          <w:i w:val="0"/>
          <w:color w:val="677183"/>
          <w:sz w:val="21"/>
        </w:rPr>
        <w:t>이 경계는 `docs/PROJECT_STRUCTURE.md`, `docs/SCHEMA_FLOW.md`, `docs/SHARED_DATA_FLOW.md`, `docs/CLI_WRAPPER_PIPELINE.md`를 함께 맞춰 읽어야 유지된다.</w:t>
      </w:r>
    </w:p>
    <w:p>
      <w:r>
        <w:br w:type="page"/>
      </w:r>
    </w:p>
    <w:p>
      <w:pPr>
        <w:pStyle w:val="Heading1"/>
        <w:keepNext/>
        <w:spacing w:before="160" w:after="100" w:lineRule="auto" w:line="300"/>
      </w:pPr>
      <w:r>
        <w:rPr>
          <w:rFonts w:ascii="Malgun Gothic" w:hAnsi="Malgun Gothic" w:eastAsia="Malgun Gothic"/>
          <w:b/>
          <w:i w:val="0"/>
          <w:color w:val="16324F"/>
          <w:sz w:val="33"/>
        </w:rPr>
        <w:t>04 프로세스 상세</w:t>
      </w:r>
    </w:p>
    <w:p>
      <w:pPr>
        <w:spacing w:before="0" w:after="1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실제 구현은 입력을 모델에 밀어 넣는 단계가 아니라, 입력을 안정화하고, 검증하고, 압축하고, 필요한 경우 되돌리고, 다음 턴에 재사용 가능한 형태로 저장하는 과정이다.</w:t>
      </w:r>
    </w:p>
    <w:p>
      <w:pPr>
        <w:pStyle w:val="Heading2"/>
        <w:keepNext/>
        <w:spacing w:before="80" w:after="60" w:lineRule="auto" w:line="300"/>
      </w:pPr>
      <w:r>
        <w:rPr>
          <w:rFonts w:ascii="Malgun Gothic" w:hAnsi="Malgun Gothic" w:eastAsia="Malgun Gothic"/>
          <w:b/>
          <w:i w:val="0"/>
          <w:color w:val="1E293B"/>
          <w:sz w:val="25"/>
        </w:rPr>
        <w:t>입력 / 컴파일</w:t>
      </w:r>
    </w:p>
    <w:p>
      <w:pPr>
        <w:spacing w:before="0" w:after="12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`compilePrompt()`는 한글 입력을 정규화하고, 번역 가능한 영역과 보호할 영역을 나눈 뒤, 영어 자연어 본문을 압축하는 흐름으로 동작한다. `translate.ts`, `masking.ts`, `validator.ts`, `repair.ts`, `compression.ts`가 한 줄로 이어지며, 결과는 `CompiledPrompt`와 `Role2PromptInput`으로 나뉜다.</w:t>
      </w:r>
    </w:p>
    <w:p>
      <w:pPr>
        <w:pStyle w:val="Heading2"/>
        <w:keepNext/>
        <w:spacing w:before="80" w:after="60" w:lineRule="auto" w:line="300"/>
      </w:pPr>
      <w:r>
        <w:rPr>
          <w:rFonts w:ascii="Malgun Gothic" w:hAnsi="Malgun Gothic" w:eastAsia="Malgun Gothic"/>
          <w:b/>
          <w:i w:val="0"/>
          <w:color w:val="1E293B"/>
          <w:sz w:val="25"/>
        </w:rPr>
        <w:t>번역 효율화 / 토큰 최적화</w:t>
      </w:r>
    </w:p>
    <w:p>
      <w:pPr>
        <w:pStyle w:val="ListBullet"/>
        <w:spacing w:before="0" w:after="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코드, path, command, JSON key, model name, dotted identifier 같은 기술 문자열은 masking 대상이다.</w:t>
      </w:r>
    </w:p>
    <w:p>
      <w:pPr>
        <w:pStyle w:val="ListBullet"/>
        <w:spacing w:before="0" w:after="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검증은 placeholder count/order, forbidden pattern, required term/literal, 한국어 잔존 여부를 본다.</w:t>
      </w:r>
    </w:p>
    <w:p>
      <w:pPr>
        <w:pStyle w:val="ListBullet"/>
        <w:spacing w:before="0" w:after="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압축 결과가 의미를 바꾸거나 핵심 토큰을 깨면 `normalized_input`으로 fallback한다.</w:t>
      </w:r>
    </w:p>
    <w:p>
      <w:pPr>
        <w:pStyle w:val="ListBullet"/>
        <w:spacing w:before="0" w:after="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실제 배치 검증에서는 `ph_masked_input`, `token_reduction_rate`, `translation_token_reduction_rate`, `compression_token_reduction_rate`를 분리해 기록한다.</w:t>
      </w:r>
    </w:p>
    <w:p>
      <w:pPr>
        <w:spacing w:before="0" w:after="14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이 구현 방향은 `docs/ROLE1_PIPELINE_IMPROVEMENT_REQUIREMENTS.md`의 개선 요구사항과 맞물린다. 특히 최종 복원 후 재검증, 보호 범위 확장, 의미 보존 검증, 압축 fallback 기준, 실데이터 회귀 테스트가 핵심 품질 장치였다.</w:t>
      </w:r>
    </w:p>
    <w:p>
      <w:pPr>
        <w:pStyle w:val="Heading2"/>
        <w:keepNext/>
        <w:spacing w:before="80" w:after="60" w:lineRule="auto" w:line="300"/>
      </w:pPr>
      <w:r>
        <w:rPr>
          <w:rFonts w:ascii="Malgun Gothic" w:hAnsi="Malgun Gothic" w:eastAsia="Malgun Gothic"/>
          <w:b/>
          <w:i w:val="0"/>
          <w:color w:val="1E293B"/>
          <w:sz w:val="25"/>
        </w:rPr>
        <w:t>TaskGraph 실행 제어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344"/>
      </w:tblGrid>
      <w:tr>
        <w:trPr>
          <w:tblHeader w:val="true"/>
        </w:trPr>
        <w:tc>
          <w:tcPr>
            <w:tcW w:type="dxa" w:w="49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dxa" w:w="49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문장 분해</w:t>
            </w:r>
          </w:p>
        </w:tc>
        <w:tc>
          <w:tcPr>
            <w:tcW w:type="dxa" w:w="73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TaskSentenceSplitter로 자연어를 작업 조각으로 나눈다.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분류</w:t>
            </w:r>
          </w:p>
        </w:tc>
        <w:tc>
          <w:tcPr>
            <w:tcW w:type="dxa" w:w="73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8개 task type semantics를 `docs/TYPE_DEFINITION.md` 기준으로 맞춘다.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의존성</w:t>
            </w:r>
          </w:p>
        </w:tc>
        <w:tc>
          <w:tcPr>
            <w:tcW w:type="dxa" w:w="73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DependencyResolver가 depends_on을 계산한다.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검증</w:t>
            </w:r>
          </w:p>
        </w:tc>
        <w:tc>
          <w:tcPr>
            <w:tcW w:type="dxa" w:w="73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DAGValidator가 순환과 잘못된 연결을 막는다.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후처리</w:t>
            </w:r>
          </w:p>
        </w:tc>
        <w:tc>
          <w:tcPr>
            <w:tcW w:type="dxa" w:w="73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TaskGraphProcessor와 ExecutionResultNormalizer가 결과를 정리한다.</w:t>
            </w:r>
          </w:p>
        </w:tc>
      </w:tr>
    </w:tbl>
    <w:p>
      <w:pPr>
        <w:pStyle w:val="Heading2"/>
        <w:keepNext/>
        <w:spacing w:before="80" w:after="60" w:lineRule="auto" w:line="300"/>
      </w:pPr>
      <w:r>
        <w:rPr>
          <w:rFonts w:ascii="Malgun Gothic" w:hAnsi="Malgun Gothic" w:eastAsia="Malgun Gothic"/>
          <w:b/>
          <w:i w:val="0"/>
          <w:color w:val="1E293B"/>
          <w:sz w:val="25"/>
        </w:rPr>
        <w:t>세션 / 컨텍스트 유지</w:t>
      </w:r>
    </w:p>
    <w:p>
      <w:pPr>
        <w:spacing w:before="0" w:after="12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State &amp; Context 계층은 전체 대화를 다시 넣지 않고도 다음 턴에 필요한 상태만 선택적으로 전달하는 방향으로 구현했다. `SessionStateManager`, `ContextCompressor`, checkpoint list/show/continue, base62 session id, read-only session views가 연결되며, 세션 복구와 summary 길이 정책도 함께 다듬었다.</w:t>
      </w:r>
    </w:p>
    <w:p>
      <w:pPr>
        <w:pStyle w:val="Heading2"/>
        <w:keepNext/>
        <w:spacing w:before="80" w:after="60" w:lineRule="auto" w:line="300"/>
      </w:pPr>
      <w:r>
        <w:rPr>
          <w:rFonts w:ascii="Malgun Gothic" w:hAnsi="Malgun Gothic" w:eastAsia="Malgun Gothic"/>
          <w:b/>
          <w:i w:val="0"/>
          <w:color w:val="1E293B"/>
          <w:sz w:val="25"/>
        </w:rPr>
        <w:t>CLI 실행 및 사용자 경험</w:t>
      </w:r>
    </w:p>
    <w:p>
      <w:pPr>
        <w:pStyle w:val="ListBullet"/>
        <w:spacing w:before="0" w:after="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CLI는 thin orchestration layer로 유지하고, 실제 로직은 core/integration 계층에서 처리한다.</w:t>
      </w:r>
    </w:p>
    <w:p>
      <w:pPr>
        <w:pStyle w:val="ListBullet"/>
        <w:spacing w:before="0" w:after="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REPL builtin commands, `--model` pass-through, terminal color/style, source badge deduplication, slash menu가 추가되었다.</w:t>
      </w:r>
    </w:p>
    <w:p>
      <w:pPr>
        <w:pStyle w:val="ListBullet"/>
        <w:spacing w:before="0" w:after="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최근에는 `home` dashboard 진입점이 생겨 저장된 세션 상태를 읽기 전용으로 보여 주도록 정리했다.</w:t>
      </w:r>
    </w:p>
    <w:p>
      <w:pPr>
        <w:pStyle w:val="ListBullet"/>
        <w:spacing w:before="0" w:after="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TODO compare automation은 baseline vs detoks 흐름을 iTerm2 분할 화면에서 동시에 돌려, 세션 유지와 토큰 절감이 실제로 재현되는지 확인하는 도구다.</w:t>
      </w:r>
    </w:p>
    <w:p>
      <w:pPr>
        <w:pStyle w:val="Heading2"/>
        <w:keepNext/>
        <w:spacing w:before="80" w:after="60" w:lineRule="auto" w:line="300"/>
      </w:pPr>
      <w:r>
        <w:rPr>
          <w:rFonts w:ascii="Malgun Gothic" w:hAnsi="Malgun Gothic" w:eastAsia="Malgun Gothic"/>
          <w:b/>
          <w:i w:val="0"/>
          <w:color w:val="1E293B"/>
          <w:sz w:val="25"/>
        </w:rPr>
        <w:t>품질 보강 포인트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rPr>
          <w:tblHeader w:val="true"/>
        </w:trPr>
        <w:tc>
          <w:tcPr>
            <w:tcW w:type="dxa" w:w="49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49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핵심 내용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최종 재검증</w:t>
            </w:r>
          </w:p>
        </w:tc>
        <w:tc>
          <w:tcPr>
            <w:tcW w:type="dxa" w:w="7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restore 후 다시 validate해서 남은 한글이나 placeholder mismatch를 놓치지 않는다.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보호 범위 확장</w:t>
            </w:r>
          </w:p>
        </w:tc>
        <w:tc>
          <w:tcPr>
            <w:tcW w:type="dxa" w:w="7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dotted identifier, module path, API expression을 통째로 보호한다.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의미 보존</w:t>
            </w:r>
          </w:p>
        </w:tc>
        <w:tc>
          <w:tcPr>
            <w:tcW w:type="dxa" w:w="7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핵심 protected token이 output에 유지되지 않으면 실패로 처리한다.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fallback 보강</w:t>
            </w:r>
          </w:p>
        </w:tc>
        <w:tc>
          <w:tcPr>
            <w:tcW w:type="dxa" w:w="7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압축이 의미를 훼손하면 normalized_input으로 되돌린다.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회귀 테스트</w:t>
            </w:r>
          </w:p>
        </w:tc>
        <w:tc>
          <w:tcPr>
            <w:tcW w:type="dxa" w:w="720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row_data 기반 실제 실패 패턴을 test로 고정한다.</w:t>
            </w:r>
          </w:p>
        </w:tc>
      </w:tr>
    </w:tbl>
    <w:p>
      <w:r>
        <w:br w:type="page"/>
      </w:r>
    </w:p>
    <w:p>
      <w:pPr>
        <w:pStyle w:val="Heading1"/>
        <w:keepNext/>
        <w:spacing w:before="160" w:after="100" w:lineRule="auto" w:line="300"/>
      </w:pPr>
      <w:r>
        <w:rPr>
          <w:rFonts w:ascii="Malgun Gothic" w:hAnsi="Malgun Gothic" w:eastAsia="Malgun Gothic"/>
          <w:b/>
          <w:i w:val="0"/>
          <w:color w:val="16324F"/>
          <w:sz w:val="33"/>
        </w:rPr>
        <w:t>05 결과 및 전략</w:t>
      </w:r>
    </w:p>
    <w:p>
      <w:pPr>
        <w:spacing w:before="0" w:after="1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결과는 내부 구현 완성도와 외부 실험 근거를 함께 봐야 한다. 번역 벤치마크, LLM Bench 비교, 파일럿 모델 지표를 함께 보면, 이 프로젝트가 단순 스캐폴딩이 아니라 관측 가능한 서비스 형태로 자리를 잡았다는 점이 분명해진다.</w:t>
      </w:r>
    </w:p>
    <w:p>
      <w:pPr>
        <w:pStyle w:val="Heading2"/>
        <w:keepNext/>
        <w:spacing w:before="80" w:after="60" w:lineRule="auto" w:line="300"/>
      </w:pPr>
      <w:r>
        <w:rPr>
          <w:rFonts w:ascii="Malgun Gothic" w:hAnsi="Malgun Gothic" w:eastAsia="Malgun Gothic"/>
          <w:b/>
          <w:i w:val="0"/>
          <w:color w:val="1E293B"/>
          <w:sz w:val="25"/>
        </w:rPr>
        <w:t>성능 증명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rPr>
          <w:tblHeader w:val="true"/>
        </w:trPr>
        <w:tc>
          <w:tcPr>
            <w:tcW w:type="dxa" w:w="328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보고서</w:t>
            </w:r>
          </w:p>
        </w:tc>
        <w:tc>
          <w:tcPr>
            <w:tcW w:type="dxa" w:w="328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핵심 수치</w:t>
            </w:r>
          </w:p>
        </w:tc>
        <w:tc>
          <w:tcPr>
            <w:tcW w:type="dxa" w:w="328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해석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TranslationOrderCompare</w:t>
            </w:r>
          </w:p>
        </w:tc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1047개 입력, quickmt 99.618% 완료 / 0.439s / 24.303%, tiny 모델 98.281% 완료 / 0.102s / 28.890%</w:t>
            </w:r>
          </w:p>
        </w:tc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속도와 기술 토큰 보존이 trade-off이며, 검증 기준이 없으면 짧아지기만 하는 출력을 착각할 수 있다.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LLM Bench</w:t>
            </w:r>
          </w:p>
        </w:tc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supergemma-4-e4b는 100% 완료, 0 실패, 2.008s, 평균 토큰 감소율 26.402%</w:t>
            </w:r>
          </w:p>
        </w:tc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품질 우선 모델은 느리지만 안정성이 높고, 검증 실패가 없는 후보가 운영 기준에 유리하다.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FineTuning 보고서</w:t>
            </w:r>
          </w:p>
        </w:tc>
        <w:tc>
          <w:tcPr>
            <w:tcW w:type="dxa" w:w="43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원본 1,398행 중 유효 1,379행, 최고 검증 macro F1 0.9815, test accuracy 0.9812, hard test 0.9625</w:t>
            </w:r>
          </w:p>
        </w:tc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데이터 정제와 hard negative 보강이 실제 경계 오류를 줄이는 데 중요하다.</w:t>
            </w:r>
          </w:p>
        </w:tc>
      </w:tr>
    </w:tbl>
    <w:p>
      <w:pPr>
        <w:spacing w:before="0" w:after="14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이 세 보고서를 같이 보면, DeToks의 가치는 단순히 “더 짧게”가 아니라 “더 안전하게, 더 다시 쓸 수 있게, 더 측정 가능하게”에 있다. 즉, 시스템이 실제로 잘 동작하는지 검증할 수 있어야 서비스가 된다.</w:t>
      </w:r>
    </w:p>
    <w:p>
      <w:pPr>
        <w:spacing w:before="0" w:after="60" w:lineRule="auto" w:line="300"/>
        <w:jc w:val="center"/>
      </w:pPr>
      <w:r>
        <w:drawing>
          <wp:inline xmlns:a="http://schemas.openxmlformats.org/drawingml/2006/main" xmlns:pic="http://schemas.openxmlformats.org/drawingml/2006/picture">
            <wp:extent cx="5806440" cy="4030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Rule="auto" w:line="300"/>
        <w:jc w:val="center"/>
      </w:pPr>
      <w:r>
        <w:rPr>
          <w:rFonts w:ascii="Malgun Gothic" w:hAnsi="Malgun Gothic" w:eastAsia="Malgun Gothic"/>
          <w:b w:val="0"/>
          <w:i/>
          <w:color w:val="677183"/>
          <w:sz w:val="18"/>
        </w:rPr>
        <w:t>그림 1. TranslationOrderCompare 벤치마크 요약</w:t>
      </w:r>
    </w:p>
    <w:p>
      <w:pPr>
        <w:spacing w:before="0" w:after="60" w:lineRule="auto" w:line="300"/>
        <w:jc w:val="center"/>
      </w:pPr>
      <w:r>
        <w:drawing>
          <wp:inline xmlns:a="http://schemas.openxmlformats.org/drawingml/2006/main" xmlns:pic="http://schemas.openxmlformats.org/drawingml/2006/picture">
            <wp:extent cx="5806440" cy="30004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00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Rule="auto" w:line="300"/>
        <w:jc w:val="center"/>
      </w:pPr>
      <w:r>
        <w:rPr>
          <w:rFonts w:ascii="Malgun Gothic" w:hAnsi="Malgun Gothic" w:eastAsia="Malgun Gothic"/>
          <w:b w:val="0"/>
          <w:i/>
          <w:color w:val="677183"/>
          <w:sz w:val="18"/>
        </w:rPr>
        <w:t>그림 2. FineTuning 파일럿 지표 비교</w:t>
      </w:r>
    </w:p>
    <w:p>
      <w:pPr>
        <w:pStyle w:val="Heading2"/>
        <w:keepNext/>
        <w:spacing w:before="80" w:after="60" w:lineRule="auto" w:line="300"/>
      </w:pPr>
      <w:r>
        <w:rPr>
          <w:rFonts w:ascii="Malgun Gothic" w:hAnsi="Malgun Gothic" w:eastAsia="Malgun Gothic"/>
          <w:b/>
          <w:i w:val="0"/>
          <w:color w:val="1E293B"/>
          <w:sz w:val="25"/>
        </w:rPr>
        <w:t>향후 전략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344"/>
      </w:tblGrid>
      <w:tr>
        <w:trPr>
          <w:tblHeader w:val="true"/>
        </w:trPr>
        <w:tc>
          <w:tcPr>
            <w:tcW w:type="dxa" w:w="49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다음 단계</w:t>
            </w:r>
          </w:p>
        </w:tc>
        <w:tc>
          <w:tcPr>
            <w:tcW w:type="dxa" w:w="49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Adapter 확장</w:t>
            </w:r>
          </w:p>
        </w:tc>
        <w:tc>
          <w:tcPr>
            <w:tcW w:type="dxa" w:w="73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Claude / 추가 local runtime 경로를 검증하고, adapter prompt를 더 정교하게 다듬는다.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Dashboard / Home</w:t>
            </w:r>
          </w:p>
        </w:tc>
        <w:tc>
          <w:tcPr>
            <w:tcW w:type="dxa" w:w="73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세션 상태를 한눈에 보는 홈 대시보드와 read-only summary를 강화한다.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Evaluation</w:t>
            </w:r>
          </w:p>
        </w:tc>
        <w:tc>
          <w:tcPr>
            <w:tcW w:type="dxa" w:w="73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benchmark tool과 output analyzer를 더 넓은 입력 세트에 적용한다.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Automation</w:t>
            </w:r>
          </w:p>
        </w:tc>
        <w:tc>
          <w:tcPr>
            <w:tcW w:type="dxa" w:w="73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baseline vs detoks 자동 비교를 더 쉽게 반복할 수 있게 한다.</w:t>
            </w:r>
          </w:p>
        </w:tc>
      </w:tr>
      <w:t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Model setup</w:t>
            </w:r>
          </w:p>
        </w:tc>
        <w:tc>
          <w:tcPr>
            <w:tcW w:type="dxa" w:w="73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local model reload / restart 계약과 `.env` 기본값을 더 명확히 유지한다.</w:t>
            </w:r>
          </w:p>
        </w:tc>
      </w:tr>
    </w:tbl>
    <w:p>
      <w:pPr>
        <w:spacing w:before="0" w:after="100" w:lineRule="auto" w:line="300"/>
      </w:pPr>
      <w:r>
        <w:rPr>
          <w:rFonts w:ascii="Malgun Gothic" w:hAnsi="Malgun Gothic" w:eastAsia="Malgun Gothic"/>
          <w:b w:val="0"/>
          <w:i w:val="0"/>
          <w:color w:val="677183"/>
          <w:sz w:val="21"/>
        </w:rPr>
        <w:t>최근 작업으로 추가된 `home` 명령과 TODO compare automation은 이 전략의 바로 앞단에 있는 마무리 UX 작업이다. 제품을 더 크고 복잡하게 만드는 것이 아니라, 같은 품질을 더 빨리 확인하고 재현하는 방향으로 정리했다.</w:t>
      </w:r>
    </w:p>
    <w:p>
      <w:r>
        <w:br w:type="page"/>
      </w:r>
    </w:p>
    <w:p>
      <w:pPr>
        <w:pStyle w:val="Heading1"/>
        <w:keepNext/>
        <w:spacing w:before="160" w:after="100" w:lineRule="auto" w:line="300"/>
      </w:pPr>
      <w:r>
        <w:rPr>
          <w:rFonts w:ascii="Malgun Gothic" w:hAnsi="Malgun Gothic" w:eastAsia="Malgun Gothic"/>
          <w:b/>
          <w:i w:val="0"/>
          <w:color w:val="16324F"/>
          <w:sz w:val="33"/>
        </w:rPr>
        <w:t>06 기여 요약 / 클로징</w:t>
      </w:r>
    </w:p>
    <w:p>
      <w:pPr>
        <w:spacing w:before="0" w:after="1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템플릿의 팀/R&amp;R 자리는 개인 기여 중심으로 재구성했다. 실제로는 하나의 저장소를 여러 역할 경계로 나눠 붙이면서, 코드와 문서를 동시에 맞추는 일이 가장 큰 작업이었다.</w:t>
      </w:r>
    </w:p>
    <w:p>
      <w:pPr>
        <w:pStyle w:val="Heading2"/>
        <w:keepNext/>
        <w:spacing w:before="80" w:after="60" w:lineRule="auto" w:line="300"/>
      </w:pPr>
      <w:r>
        <w:rPr>
          <w:rFonts w:ascii="Malgun Gothic" w:hAnsi="Malgun Gothic" w:eastAsia="Malgun Gothic"/>
          <w:b/>
          <w:i w:val="0"/>
          <w:color w:val="1E293B"/>
          <w:sz w:val="25"/>
        </w:rPr>
        <w:t>내가 담당한 핵심 기여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488"/>
      </w:tblGrid>
      <w:tr>
        <w:trPr>
          <w:tblHeader w:val="true"/>
        </w:trPr>
        <w:tc>
          <w:tcPr>
            <w:tcW w:type="dxa" w:w="49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영역</w:t>
            </w:r>
          </w:p>
        </w:tc>
        <w:tc>
          <w:tcPr>
            <w:tcW w:type="dxa" w:w="49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무엇을 했는가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구조 설계</w:t>
            </w:r>
          </w:p>
        </w:tc>
        <w:tc>
          <w:tcPr>
            <w:tcW w:type="dxa" w:w="74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프로젝트 rename, docs scaffold, schema flow, API spec, shared data flow를 정리해 source of truth를 세웠다.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Role 1</w:t>
            </w:r>
          </w:p>
        </w:tc>
        <w:tc>
          <w:tcPr>
            <w:tcW w:type="dxa" w:w="74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translation, masking, validation, compression, fallback, verify-role1 회귀 흐름을 구현하고 hardening했다.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Role 2.1 / 2.2 / 3</w:t>
            </w:r>
          </w:p>
        </w:tc>
        <w:tc>
          <w:tcPr>
            <w:tcW w:type="dxa" w:w="74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task graph, session persistence, context selection, CLI orchestration, adapter/subprocess boundary를 나눠 구현했다.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관측과 검증</w:t>
            </w:r>
          </w:p>
        </w:tc>
        <w:tc>
          <w:tcPr>
            <w:tcW w:type="dxa" w:w="74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PipelineTracer, benchmark tool, output analyzer, validation spec, regression dataset을 연결했다.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사용자 경험</w:t>
            </w:r>
          </w:p>
        </w:tc>
        <w:tc>
          <w:tcPr>
            <w:tcW w:type="dxa" w:w="74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REPL, checkpoint UX, session continue/list/show, home dashboard, local model setup을 다듬었다.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마지막 자동화</w:t>
            </w:r>
          </w:p>
        </w:tc>
        <w:tc>
          <w:tcPr>
            <w:tcW w:type="dxa" w:w="74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baseline vs detoks TODO compare 스크립트로 실제 비교 실행을 쉽게 만들었다.</w:t>
            </w:r>
          </w:p>
        </w:tc>
      </w:tr>
    </w:tbl>
    <w:p>
      <w:pPr>
        <w:pStyle w:val="Heading2"/>
        <w:keepNext/>
        <w:spacing w:before="80" w:after="60" w:lineRule="auto" w:line="300"/>
      </w:pPr>
      <w:r>
        <w:rPr>
          <w:rFonts w:ascii="Malgun Gothic" w:hAnsi="Malgun Gothic" w:eastAsia="Malgun Gothic"/>
          <w:b/>
          <w:i w:val="0"/>
          <w:color w:val="1E293B"/>
          <w:sz w:val="25"/>
        </w:rPr>
        <w:t>작업 분담과 교차 기여</w:t>
      </w:r>
    </w:p>
    <w:p>
      <w:pPr>
        <w:spacing w:before="0" w:after="12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이 프로젝트에서 가장 중요한 점은 “어디까지가 내 역할인가”보다 “역할 사이 경계를 어떻게 안정적으로 유지할 것인가”였다. 따라서 문서도 `Role 1 = prompt compression/translation/guardrails`, `Role 2.1 = request analysis/task graph`, `Role 2.2 = context/state`, `Role 3 = execution` 모델을 따라 정리했다.</w:t>
      </w:r>
    </w:p>
    <w:p>
      <w:pPr>
        <w:spacing w:before="0" w:after="12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문서와 코드가 동시에 바뀌어야 했던 이유도 여기에 있다. handoff schema가 `Role2PromptInput`으로 바뀌면 schema, pipeline, CLI, docs, tests가 함께 움직여야 했고, `docs/role1`처럼 후속 task 문서는 최신 contract를 다시 반영해야 했다.</w:t>
      </w:r>
    </w:p>
    <w:p>
      <w:pPr>
        <w:pStyle w:val="Heading2"/>
        <w:keepNext/>
        <w:spacing w:before="80" w:after="60" w:lineRule="auto" w:line="300"/>
      </w:pPr>
      <w:r>
        <w:rPr>
          <w:rFonts w:ascii="Malgun Gothic" w:hAnsi="Malgun Gothic" w:eastAsia="Malgun Gothic"/>
          <w:b/>
          <w:i w:val="0"/>
          <w:color w:val="1E293B"/>
          <w:sz w:val="25"/>
        </w:rPr>
        <w:t>마무리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Mar>
              <w:top w:w="140" w:type="dxa"/>
              <w:start w:w="160" w:type="dxa"/>
              <w:bottom w:w="100" w:type="dxa"/>
              <w:end w:w="160" w:type="dxa"/>
            </w:tcMar>
          </w:tcPr>
          <w:p>
            <w:pPr>
              <w:spacing w:before="0" w:after="40" w:lineRule="auto" w:line="300"/>
              <w:jc w:val="left"/>
            </w:pPr>
            <w:r>
              <w:rPr>
                <w:rFonts w:ascii="Malgun Gothic" w:hAnsi="Malgun Gothic" w:eastAsia="Malgun Gothic"/>
                <w:b/>
                <w:i w:val="0"/>
                <w:color w:val="16324F"/>
                <w:sz w:val="25"/>
              </w:rPr>
              <w:t>Closing Message</w:t>
            </w:r>
          </w:p>
        </w:tc>
      </w:tr>
      <w:tr>
        <w:tc>
          <w:tcPr>
            <w:tcW w:type="dxa" w:w="9866"/>
            <w:shd w:fill="FFFF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60" w:lineRule="auto" w:line="30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21"/>
              </w:rPr>
              <w:t>DeToks 작업은 “프롬프트를 잘 쓰는 도구”를 넘어서 “작업을 안정적으로 분해하고, 실행하고, 검증하고, 다시 쓰게 만드는 서비스”를 만드는 일이었다. 남은 확장은 더 많은 기능을 추가하는 것보다, 지금 만든 경계를 더 믿을 수 있게 다듬는 방향이 맞다.</w:t>
            </w:r>
          </w:p>
        </w:tc>
      </w:tr>
    </w:tbl>
    <w:p>
      <w:r>
        <w:br w:type="page"/>
      </w:r>
    </w:p>
    <w:p>
      <w:pPr>
        <w:pStyle w:val="Heading1"/>
        <w:keepNext/>
        <w:spacing w:before="160" w:after="100" w:lineRule="auto" w:line="300"/>
      </w:pPr>
      <w:r>
        <w:rPr>
          <w:rFonts w:ascii="Malgun Gothic" w:hAnsi="Malgun Gothic" w:eastAsia="Malgun Gothic"/>
          <w:b/>
          <w:i w:val="0"/>
          <w:color w:val="16324F"/>
          <w:sz w:val="33"/>
        </w:rPr>
        <w:t>부록 A. 주요 PR·커밋 연표</w:t>
      </w:r>
    </w:p>
    <w:p>
      <w:pPr>
        <w:spacing w:before="0" w:after="16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아래 표는 PR merge 기록과 대표 커밋을 묶어, 프로젝트가 어떤 순서로 성숙했는지 한 번에 보이도록 정리한 것이다. 모든 커밋을 빠짐없이 옮기기보다, 실제 구조 변화를 만든 지점만 남겼다.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168"/>
        <w:gridCol w:w="5328"/>
      </w:tblGrid>
      <w:tr>
        <w:trPr>
          <w:tblHeader w:val="true"/>
        </w:trPr>
        <w:tc>
          <w:tcPr>
            <w:tcW w:type="dxa" w:w="328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구간</w:t>
            </w:r>
          </w:p>
        </w:tc>
        <w:tc>
          <w:tcPr>
            <w:tcW w:type="dxa" w:w="328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대표 PR/커밋</w:t>
            </w:r>
          </w:p>
        </w:tc>
        <w:tc>
          <w:tcPr>
            <w:tcW w:type="dxa" w:w="328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요약</w:t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초기 기반</w:t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#1, #15, #24, #28, #34, #36, #38, #40, #43, #46, #47, #49, #52, #53</w:t>
            </w:r>
          </w:p>
        </w:tc>
        <w:tc>
          <w:tcPr>
            <w:tcW w:type="dxa" w:w="53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state/context scaffold, CLI scaffold, adapter/subprocess boundary, docs 정렬</w:t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스키마 체계</w:t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687cd50, 8268193, 021a796, b89d7c3, 47ba1ea, 91d46d8</w:t>
            </w:r>
          </w:p>
        </w:tc>
        <w:tc>
          <w:tcPr>
            <w:tcW w:type="dxa" w:w="53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canonical schema, 7-stage flow, API spec, shared data flow</w:t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TaskGraph</w:t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1f6767b, 7f88e0f, 6077f8d, 4f131d9, 0063ee4, bc382e1, 3bbcb11</w:t>
            </w:r>
          </w:p>
        </w:tc>
        <w:tc>
          <w:tcPr>
            <w:tcW w:type="dxa" w:w="53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문장 분해, dependency, DAG validation, classifier, orchestration</w:t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Role 1 core</w:t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ab4c65e, ca939eb, 774cf78, 43cc042, 3d12990, 8802c09, 12e2a15</w:t>
            </w:r>
          </w:p>
        </w:tc>
        <w:tc>
          <w:tcPr>
            <w:tcW w:type="dxa" w:w="53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translation pipeline, compression, guardrail hardening, 기본 모델 정리</w:t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Session / REPL</w:t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2edeb38, 94ae9dc, 16c0281, 83b2b1c, 05cede3, 9c0a718, 9046e33</w:t>
            </w:r>
          </w:p>
        </w:tc>
        <w:tc>
          <w:tcPr>
            <w:tcW w:type="dxa" w:w="53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session persistence, checkpoint UX, continue/list/show, REPL integration</w:t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관측 / 검증</w:t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c88f09e, 554750d, 029ec14, 274df5a</w:t>
            </w:r>
          </w:p>
        </w:tc>
        <w:tc>
          <w:tcPr>
            <w:tcW w:type="dxa" w:w="53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PipelineTracer, benchmark output analyzer, validation dataset</w:t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런타임 UX</w:t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f69945a, d9910a7, 09679ab, 955fc14, 1631772</w:t>
            </w:r>
          </w:p>
        </w:tc>
        <w:tc>
          <w:tcPr>
            <w:tcW w:type="dxa" w:w="53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local LLM prompt runtime, CLI UX, model setup, log expectation cleanup</w:t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최근 하드닝</w:t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f3980e7, fde5bb9, d7360cc, 3c8a961, 1ccf97b</w:t>
            </w:r>
          </w:p>
        </w:tc>
        <w:tc>
          <w:tcPr>
            <w:tcW w:type="dxa" w:w="53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llama-server restart/sampling, docs pipeline order, repl slash menu, task candidate extraction</w:t>
            </w:r>
          </w:p>
        </w:tc>
      </w:tr>
      <w:tr>
        <w:tc>
          <w:tcPr>
            <w:tcW w:type="dxa" w:w="17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작업 중</w:t>
            </w:r>
          </w:p>
        </w:tc>
        <w:tc>
          <w:tcPr>
            <w:tcW w:type="dxa" w:w="31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current working tree</w:t>
            </w:r>
          </w:p>
        </w:tc>
        <w:tc>
          <w:tcPr>
            <w:tcW w:type="dxa" w:w="53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7"/>
              </w:rPr>
              <w:t>home dashboard entrypoint, CLI parse tests, TODO compare automation</w:t>
            </w:r>
          </w:p>
        </w:tc>
      </w:tr>
    </w:tbl>
    <w:p>
      <w:r>
        <w:br w:type="page"/>
      </w:r>
    </w:p>
    <w:p>
      <w:pPr>
        <w:pStyle w:val="Heading1"/>
        <w:keepNext/>
        <w:spacing w:before="160" w:after="100" w:lineRule="auto" w:line="300"/>
      </w:pPr>
      <w:r>
        <w:rPr>
          <w:rFonts w:ascii="Malgun Gothic" w:hAnsi="Malgun Gothic" w:eastAsia="Malgun Gothic"/>
          <w:b/>
          <w:i w:val="0"/>
          <w:color w:val="16324F"/>
          <w:sz w:val="33"/>
        </w:rPr>
        <w:t>부록 B. 참고 문서 및 외부 보고서</w:t>
      </w:r>
    </w:p>
    <w:p>
      <w:pPr>
        <w:spacing w:before="0" w:after="120" w:lineRule="auto" w:line="300"/>
      </w:pPr>
      <w:r>
        <w:rPr>
          <w:rFonts w:ascii="Malgun Gothic" w:hAnsi="Malgun Gothic" w:eastAsia="Malgun Gothic"/>
          <w:b w:val="0"/>
          <w:i w:val="0"/>
          <w:color w:val="1E293B"/>
          <w:sz w:val="21"/>
        </w:rPr>
        <w:t>이 문서를 쓸 때 기준으로 삼은 파일들이다. 코드가 바뀌면 이 문서도 같이 맞춰야 하므로, 의도적으로 경로를 남겨 둔다.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0"/>
        <w:gridCol w:w="3888"/>
      </w:tblGrid>
      <w:tr>
        <w:trPr>
          <w:tblHeader w:val="true"/>
        </w:trPr>
        <w:tc>
          <w:tcPr>
            <w:tcW w:type="dxa" w:w="49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경로</w:t>
            </w:r>
          </w:p>
        </w:tc>
        <w:tc>
          <w:tcPr>
            <w:tcW w:type="dxa" w:w="49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6324F"/>
          </w:tcPr>
          <w:p>
            <w:pPr>
              <w:spacing w:before="0" w:after="40" w:lineRule="auto" w:line="30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용도</w:t>
            </w:r>
          </w:p>
        </w:tc>
      </w:tr>
      <w:tr>
        <w:tc>
          <w:tcPr>
            <w:tcW w:type="dxa" w:w="57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docs/ARCHITECTURE.md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end-to-end flow와 계층 책임</w:t>
            </w:r>
          </w:p>
        </w:tc>
      </w:tr>
      <w:tr>
        <w:tc>
          <w:tcPr>
            <w:tcW w:type="dxa" w:w="57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docs/PROJECT_STRUCTURE.md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폴더 구조와 ownership boundary</w:t>
            </w:r>
          </w:p>
        </w:tc>
      </w:tr>
      <w:tr>
        <w:tc>
          <w:tcPr>
            <w:tcW w:type="dxa" w:w="57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docs/SCHEMAS.md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Role 1/Role 2.1/Role 2.2/Role 3 데이터 계약</w:t>
            </w:r>
          </w:p>
        </w:tc>
      </w:tr>
      <w:tr>
        <w:tc>
          <w:tcPr>
            <w:tcW w:type="dxa" w:w="57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docs/PIPELINE.md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Prompt Compiler부터 State Manager까지의 단계 흐름</w:t>
            </w:r>
          </w:p>
        </w:tc>
      </w:tr>
      <w:tr>
        <w:tc>
          <w:tcPr>
            <w:tcW w:type="dxa" w:w="57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docs/CLI_WRAPPER_PIPELINE.md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thin orchestration layer와 책임 경계</w:t>
            </w:r>
          </w:p>
        </w:tc>
      </w:tr>
      <w:tr>
        <w:tc>
          <w:tcPr>
            <w:tcW w:type="dxa" w:w="57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docs/ROLE1_PIPELINE_IMPROVEMENT_REQUIREMENTS.md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Role 1 품질 개선 요구사항</w:t>
            </w:r>
          </w:p>
        </w:tc>
      </w:tr>
      <w:tr>
        <w:tc>
          <w:tcPr>
            <w:tcW w:type="dxa" w:w="57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docs/TESTING_GUIDE.md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unit / integration / typecheck 기준</w:t>
            </w:r>
          </w:p>
        </w:tc>
      </w:tr>
      <w:tr>
        <w:tc>
          <w:tcPr>
            <w:tcW w:type="dxa" w:w="57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/Users/siho/Developer/LLM/TranslationOrderCompare/docs/TRANSLATION_BENCHMARK_REPORT.md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번역 벤치마크와 LLM Bench 비교</w:t>
            </w:r>
          </w:p>
        </w:tc>
      </w:tr>
      <w:tr>
        <w:tc>
          <w:tcPr>
            <w:tcW w:type="dxa" w:w="57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/Users/siho/Developer/project/team/detoks/FineTuning/reports/fine_tuning_metrics_report.md</w:t>
            </w:r>
          </w:p>
        </w:tc>
        <w:tc>
          <w:tcPr>
            <w:tcW w:type="dxa" w:w="38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40" w:lineRule="auto" w:line="30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E293B"/>
                <w:sz w:val="18"/>
              </w:rPr>
              <w:t>파일럿 모델 지표와 데이터셋 규모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020" w:bottom="907" w:left="1020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677183"/>
        <w:sz w:val="16"/>
      </w:rPr>
      <w:t>DeToks 프로젝트 수행 기록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DeToks 프로젝트 수행 기록</dc:title>
  <dc:subject>Project work summary</dc:subject>
  <dc:creator>Codex</dc:creator>
  <cp:keywords/>
  <dc:description>Generated from git history, docs, and external benchmark reports</dc:description>
  <cp:lastModifiedBy/>
  <cp:revision>1</cp:revision>
  <dcterms:created xsi:type="dcterms:W3CDTF">2026-04-30T16:20:20Z</dcterms:created>
  <dcterms:modified xsi:type="dcterms:W3CDTF">2013-12-23T23:15:00Z</dcterms:modified>
  <cp:category/>
</cp:coreProperties>
</file>