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чек-лист-функционального-тестирования"/>
    <w:p>
      <w:pPr>
        <w:pStyle w:val="Heading1"/>
      </w:pPr>
      <w:r>
        <w:t xml:space="preserve">Чек-лист функционального тестирования</w:t>
      </w:r>
    </w:p>
    <w:bookmarkStart w:id="20" w:name="игровое-поле-и-генерация"/>
    <w:p>
      <w:pPr>
        <w:pStyle w:val="Heading2"/>
      </w:pPr>
      <w:r>
        <w:t xml:space="preserve">1. Игровое поле и генерация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Генерация поля уровня «Новичок»</w:t>
            </w:r>
          </w:p>
        </w:tc>
        <w:tc>
          <w:tcPr/>
          <w:p>
            <w:pPr>
              <w:pStyle w:val="Compact"/>
            </w:pPr>
            <w:r>
              <w:t xml:space="preserve">Создаётся сетка 8×8 (64 клетки), на поле размещено ровно 10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Генерация поля уровня «Любитель»</w:t>
            </w:r>
          </w:p>
        </w:tc>
        <w:tc>
          <w:tcPr/>
          <w:p>
            <w:pPr>
              <w:pStyle w:val="Compact"/>
            </w:pPr>
            <w:r>
              <w:t xml:space="preserve">Создаётся сетка 16×16 (256 клеток), на поле размещено ровно 40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Генерация поля уровня «Профессионал»</w:t>
            </w:r>
          </w:p>
        </w:tc>
        <w:tc>
          <w:tcPr/>
          <w:p>
            <w:pPr>
              <w:pStyle w:val="Compact"/>
            </w:pPr>
            <w:r>
              <w:t xml:space="preserve">Создаётся сетка 16×30 (480 клеток), на поле размещено ровно 99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Все клетки при начале игры в состоянии «Закрытая»</w:t>
            </w:r>
          </w:p>
        </w:tc>
        <w:tc>
          <w:tcPr/>
          <w:p>
            <w:pPr>
              <w:pStyle w:val="Compact"/>
            </w:pPr>
            <w:r>
              <w:t xml:space="preserve">Ни одна клетка не открыта, флагов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Мины распределяются случайно</w:t>
            </w:r>
          </w:p>
        </w:tc>
        <w:tc>
          <w:tcPr/>
          <w:p>
            <w:pPr>
              <w:pStyle w:val="Compact"/>
            </w:pPr>
            <w:r>
              <w:t xml:space="preserve">При повторных запусках одного уровня расположение мин различается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Первый клик безопасен</w:t>
            </w:r>
          </w:p>
        </w:tc>
        <w:tc>
          <w:tcPr/>
          <w:p>
            <w:pPr>
              <w:pStyle w:val="Compact"/>
            </w:pPr>
            <w:r>
              <w:t xml:space="preserve">Первая открытая клетка не содержит мину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Вокруг первой открытой клетки нет мин (радиус 1)</w:t>
            </w:r>
          </w:p>
        </w:tc>
        <w:tc>
          <w:tcPr/>
          <w:p>
            <w:pPr>
              <w:pStyle w:val="Compact"/>
            </w:pPr>
            <w:r>
              <w:t xml:space="preserve">8 соседних клеток (или меньше на краях) вокруг первого клика не содержат мин</w:t>
            </w:r>
          </w:p>
        </w:tc>
      </w:tr>
    </w:tbl>
    <w:bookmarkEnd w:id="20"/>
    <w:bookmarkStart w:id="21" w:name="механика-открытия-клеток"/>
    <w:p>
      <w:pPr>
        <w:pStyle w:val="Heading2"/>
      </w:pPr>
      <w:r>
        <w:t xml:space="preserve">2. Механика открытия клеток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с числом (1)</w:t>
            </w:r>
          </w:p>
        </w:tc>
        <w:tc>
          <w:tcPr/>
          <w:p>
            <w:pPr>
              <w:pStyle w:val="Compact"/>
            </w:pPr>
            <w:r>
              <w:t xml:space="preserve">Клетка отображает цифру «1» синим цветом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с числом (2)</w:t>
            </w:r>
          </w:p>
        </w:tc>
        <w:tc>
          <w:tcPr/>
          <w:p>
            <w:pPr>
              <w:pStyle w:val="Compact"/>
            </w:pPr>
            <w:r>
              <w:t xml:space="preserve">Клетка отображает цифру «2» зелёным цветом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с числом (3)</w:t>
            </w:r>
          </w:p>
        </w:tc>
        <w:tc>
          <w:tcPr/>
          <w:p>
            <w:pPr>
              <w:pStyle w:val="Compact"/>
            </w:pPr>
            <w:r>
              <w:t xml:space="preserve">Клетка отображает цифру «3» красным цветом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с числом (4)</w:t>
            </w:r>
          </w:p>
        </w:tc>
        <w:tc>
          <w:tcPr/>
          <w:p>
            <w:pPr>
              <w:pStyle w:val="Compact"/>
            </w:pPr>
            <w:r>
              <w:t xml:space="preserve">Клетка отображает цифру «4» тёмно-синим цветом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с числом (5)</w:t>
            </w:r>
          </w:p>
        </w:tc>
        <w:tc>
          <w:tcPr/>
          <w:p>
            <w:pPr>
              <w:pStyle w:val="Compact"/>
            </w:pPr>
            <w:r>
              <w:t xml:space="preserve">Клетка отображает цифру «5» тёмно-красным цветом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с числом (6)</w:t>
            </w:r>
          </w:p>
        </w:tc>
        <w:tc>
          <w:tcPr/>
          <w:p>
            <w:pPr>
              <w:pStyle w:val="Compact"/>
            </w:pPr>
            <w:r>
              <w:t xml:space="preserve">Клетка отображает цифру «6» голубым цветом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с числом (7)</w:t>
            </w:r>
          </w:p>
        </w:tc>
        <w:tc>
          <w:tcPr/>
          <w:p>
            <w:pPr>
              <w:pStyle w:val="Compact"/>
            </w:pPr>
            <w:r>
              <w:t xml:space="preserve">Клетка отображает цифру «7» чёрным (светлая тема) / белым (тёмная тема) цветом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с числом (8)</w:t>
            </w:r>
          </w:p>
        </w:tc>
        <w:tc>
          <w:tcPr/>
          <w:p>
            <w:pPr>
              <w:pStyle w:val="Compact"/>
            </w:pPr>
            <w:r>
              <w:t xml:space="preserve">Клетка отображает цифру «8» серым цветом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Открытие пустой клетки (0 мин вокруг)</w:t>
            </w:r>
          </w:p>
        </w:tc>
        <w:tc>
          <w:tcPr/>
          <w:p>
            <w:pPr>
              <w:pStyle w:val="Compact"/>
            </w:pPr>
            <w:r>
              <w:t xml:space="preserve">Клетка открывается пустой, запускается рекурсивное открытие соседних клеток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Рекурсивное открытие останавливается на клетках с числами</w:t>
            </w:r>
          </w:p>
        </w:tc>
        <w:tc>
          <w:tcPr/>
          <w:p>
            <w:pPr>
              <w:pStyle w:val="Compact"/>
            </w:pPr>
            <w:r>
              <w:t xml:space="preserve">Клетки с числами отображаются и открываются, но не вызывают дальнейшее рекурсивное открытие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Рекурсивное открытие не затрагивает клетки с флагами</w:t>
            </w:r>
          </w:p>
        </w:tc>
        <w:tc>
          <w:tcPr/>
          <w:p>
            <w:pPr>
              <w:pStyle w:val="Compact"/>
            </w:pPr>
            <w:r>
              <w:t xml:space="preserve">Клетки с флагами остаются закрытыми при автооткрытии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с миной</w:t>
            </w:r>
          </w:p>
        </w:tc>
        <w:tc>
          <w:tcPr/>
          <w:p>
            <w:pPr>
              <w:pStyle w:val="Compact"/>
            </w:pPr>
            <w:r>
              <w:t xml:space="preserve">Наступает поражение</w:t>
            </w:r>
          </w:p>
        </w:tc>
      </w:tr>
    </w:tbl>
    <w:bookmarkEnd w:id="21"/>
    <w:bookmarkStart w:id="22" w:name="механика-флагов"/>
    <w:p>
      <w:pPr>
        <w:pStyle w:val="Heading2"/>
      </w:pPr>
      <w:r>
        <w:t xml:space="preserve">3. Механика флагов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Установка флага правым кликом на закрытой клетке</w:t>
            </w:r>
          </w:p>
        </w:tc>
        <w:tc>
          <w:tcPr/>
          <w:p>
            <w:pPr>
              <w:pStyle w:val="Compact"/>
            </w:pPr>
            <w:r>
              <w:t xml:space="preserve">Появляется значок флага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Снятие флага правым кликом на помеченной клетке</w:t>
            </w:r>
          </w:p>
        </w:tc>
        <w:tc>
          <w:tcPr/>
          <w:p>
            <w:pPr>
              <w:pStyle w:val="Compact"/>
            </w:pPr>
            <w:r>
              <w:t xml:space="preserve">Флаг убирается, клетка возвращается в состояние «Закрытая»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Установка флага долгим нажатием (≥ 400 мс) на мобильном</w:t>
            </w:r>
          </w:p>
        </w:tc>
        <w:tc>
          <w:tcPr/>
          <w:p>
            <w:pPr>
              <w:pStyle w:val="Compact"/>
            </w:pPr>
            <w:r>
              <w:t xml:space="preserve">На клетке появляется флаг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Снятие флага долгим нажатием (≥ 400 мс) на мобильном</w:t>
            </w:r>
          </w:p>
        </w:tc>
        <w:tc>
          <w:tcPr/>
          <w:p>
            <w:pPr>
              <w:pStyle w:val="Compact"/>
            </w:pPr>
            <w:r>
              <w:t xml:space="preserve">Флаг убирается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Флаг невозможно поставить на открытую клетку</w:t>
            </w:r>
          </w:p>
        </w:tc>
        <w:tc>
          <w:tcPr/>
          <w:p>
            <w:pPr>
              <w:pStyle w:val="Compact"/>
            </w:pPr>
            <w:r>
              <w:t xml:space="preserve">Правый клик по открытой клетке не производит никаких действий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Открытую клетку с числом левый клик не изменяет</w:t>
            </w:r>
          </w:p>
        </w:tc>
        <w:tc>
          <w:tcPr/>
          <w:p>
            <w:pPr>
              <w:pStyle w:val="Compact"/>
            </w:pPr>
            <w:r>
              <w:t xml:space="preserve">Повторный клик не вызывает действия</w:t>
            </w:r>
          </w:p>
        </w:tc>
      </w:tr>
    </w:tbl>
    <w:bookmarkEnd w:id="22"/>
    <w:bookmarkStart w:id="23" w:name="условия-победы-и-поражения"/>
    <w:p>
      <w:pPr>
        <w:pStyle w:val="Heading2"/>
      </w:pPr>
      <w:r>
        <w:t xml:space="preserve">4. Условия победы и поражения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Все безопасные клетки открыты</w:t>
            </w:r>
          </w:p>
        </w:tc>
        <w:tc>
          <w:tcPr/>
          <w:p>
            <w:pPr>
              <w:pStyle w:val="Compact"/>
            </w:pPr>
            <w:r>
              <w:t xml:space="preserve">Игра завершается победой, отображается экран «Вы победили!»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Победа без установки всех флагов</w:t>
            </w:r>
          </w:p>
        </w:tc>
        <w:tc>
          <w:tcPr/>
          <w:p>
            <w:pPr>
              <w:pStyle w:val="Compact"/>
            </w:pPr>
            <w:r>
              <w:t xml:space="preserve">Достаточно открыть все клетки без мин — флаги не обязательны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Таймер останавливается при победе</w:t>
            </w:r>
          </w:p>
        </w:tc>
        <w:tc>
          <w:tcPr/>
          <w:p>
            <w:pPr>
              <w:pStyle w:val="Compact"/>
            </w:pPr>
            <w:r>
              <w:t xml:space="preserve">Время фиксируется, отображается итоговое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Статистика обновляется при победе</w:t>
            </w:r>
          </w:p>
        </w:tc>
        <w:tc>
          <w:tcPr/>
          <w:p>
            <w:pPr>
              <w:pStyle w:val="Compact"/>
            </w:pPr>
            <w:r>
              <w:t xml:space="preserve">Счётчик побед увеличен, лучшее время обновлено при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Открытие мины приводит к поражению</w:t>
            </w:r>
          </w:p>
        </w:tc>
        <w:tc>
          <w:tcPr/>
          <w:p>
            <w:pPr>
              <w:pStyle w:val="Compact"/>
            </w:pPr>
            <w:r>
              <w:t xml:space="preserve">Экран «Вы проиграли!» с сообщением «Вы открыли мину»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При поражении все мины становятся видны</w:t>
            </w:r>
          </w:p>
        </w:tc>
        <w:tc>
          <w:tcPr/>
          <w:p>
            <w:pPr>
              <w:pStyle w:val="Compact"/>
            </w:pPr>
            <w:r>
              <w:t xml:space="preserve">Все мины на поле отображаются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Мина, вызвавшая поражение, выделена красным</w:t>
            </w:r>
          </w:p>
        </w:tc>
        <w:tc>
          <w:tcPr/>
          <w:p>
            <w:pPr>
              <w:pStyle w:val="Compact"/>
            </w:pPr>
            <w:r>
              <w:t xml:space="preserve">Открытая пользователем мина имеет красный фон (</w:t>
            </w:r>
            <w:r>
              <w:rPr>
                <w:rStyle w:val="VerbatimChar"/>
              </w:rPr>
              <w:t xml:space="preserve">#ff4444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#c62828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Таймер останавливается при поражении</w:t>
            </w:r>
          </w:p>
        </w:tc>
        <w:tc>
          <w:tcPr/>
          <w:p>
            <w:pPr>
              <w:pStyle w:val="Compact"/>
            </w:pPr>
            <w:r>
              <w:t xml:space="preserve">Отсчёт времени прекращается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Статистика обновляется при поражении</w:t>
            </w:r>
          </w:p>
        </w:tc>
        <w:tc>
          <w:tcPr/>
          <w:p>
            <w:pPr>
              <w:pStyle w:val="Compact"/>
            </w:pPr>
            <w:r>
              <w:t xml:space="preserve">Счётчик поражений увеличен на 1</w:t>
            </w:r>
          </w:p>
        </w:tc>
      </w:tr>
    </w:tbl>
    <w:bookmarkEnd w:id="23"/>
    <w:bookmarkStart w:id="24" w:name="таймер"/>
    <w:p>
      <w:pPr>
        <w:pStyle w:val="Heading2"/>
      </w:pPr>
      <w:r>
        <w:t xml:space="preserve">5. Таймер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Таймер не запущен до первого клика</w:t>
            </w:r>
          </w:p>
        </w:tc>
        <w:tc>
          <w:tcPr/>
          <w:p>
            <w:pPr>
              <w:pStyle w:val="Compact"/>
            </w:pPr>
            <w:r>
              <w:t xml:space="preserve">Отображается 00:00, отсчёт не ведётся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Таймер запускается при первом клике</w:t>
            </w:r>
          </w:p>
        </w:tc>
        <w:tc>
          <w:tcPr/>
          <w:p>
            <w:pPr>
              <w:pStyle w:val="Compact"/>
            </w:pPr>
            <w:r>
              <w:t xml:space="preserve">Начинается отсчёт секунд в формате mm:ss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Пауза останавливает таймер</w:t>
            </w:r>
          </w:p>
        </w:tc>
        <w:tc>
          <w:tcPr/>
          <w:p>
            <w:pPr>
              <w:pStyle w:val="Compact"/>
            </w:pPr>
            <w:r>
              <w:t xml:space="preserve">Время не увеличивается, пока игра на паузе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Возобновление после паузы</w:t>
            </w:r>
          </w:p>
        </w:tc>
        <w:tc>
          <w:tcPr/>
          <w:p>
            <w:pPr>
              <w:pStyle w:val="Compact"/>
            </w:pPr>
            <w:r>
              <w:t xml:space="preserve">Таймер продолжает с того же 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Максимальное время «Новичок» — 10 минут (600 с)</w:t>
            </w:r>
          </w:p>
        </w:tc>
        <w:tc>
          <w:tcPr/>
          <w:p>
            <w:pPr>
              <w:pStyle w:val="Compact"/>
            </w:pPr>
            <w:r>
              <w:t xml:space="preserve">При достижении 10:00 игра завершается поражением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Максимальное время «Любитель» — 40 минут (2400 с)</w:t>
            </w:r>
          </w:p>
        </w:tc>
        <w:tc>
          <w:tcPr/>
          <w:p>
            <w:pPr>
              <w:pStyle w:val="Compact"/>
            </w:pPr>
            <w:r>
              <w:t xml:space="preserve">При достижении 40:00 игра завершается поражением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Максимальное время «Профессионал» — 99 минут (5940 с)</w:t>
            </w:r>
          </w:p>
        </w:tc>
        <w:tc>
          <w:tcPr/>
          <w:p>
            <w:pPr>
              <w:pStyle w:val="Compact"/>
            </w:pPr>
            <w:r>
              <w:t xml:space="preserve">При достижении 99:00 игра завершается поражением</w:t>
            </w:r>
          </w:p>
        </w:tc>
      </w:tr>
    </w:tbl>
    <w:bookmarkEnd w:id="24"/>
    <w:bookmarkStart w:id="25" w:name="сохранение-и-загрузка"/>
    <w:p>
      <w:pPr>
        <w:pStyle w:val="Heading2"/>
      </w:pPr>
      <w:r>
        <w:t xml:space="preserve">6. Сохранение и загрузка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Автосохранение записывает конфигурацию поля</w:t>
            </w:r>
          </w:p>
        </w:tc>
        <w:tc>
          <w:tcPr/>
          <w:p>
            <w:pPr>
              <w:pStyle w:val="Compact"/>
            </w:pPr>
            <w:r>
              <w:t xml:space="preserve">В localStorage сохраняется размер поля, расположение мин, сид генератора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Автосохранение записывает статус каждой клетки</w:t>
            </w:r>
          </w:p>
        </w:tc>
        <w:tc>
          <w:tcPr/>
          <w:p>
            <w:pPr>
              <w:pStyle w:val="Compact"/>
            </w:pPr>
            <w:r>
              <w:t xml:space="preserve">Состояние «открыта/закрыта» и «флаг/без флага» для каждой клетки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Автосохранение записывает текущее время и номер хода</w:t>
            </w:r>
          </w:p>
        </w:tc>
        <w:tc>
          <w:tcPr/>
          <w:p>
            <w:pPr>
              <w:pStyle w:val="Compact"/>
            </w:pPr>
            <w:r>
              <w:t xml:space="preserve">Время и номер хода доступны при восстановлении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Продолжение незавершённой игры при перезагрузке</w:t>
            </w:r>
          </w:p>
        </w:tc>
        <w:tc>
          <w:tcPr/>
          <w:p>
            <w:pPr>
              <w:pStyle w:val="Compact"/>
            </w:pPr>
            <w:r>
              <w:t xml:space="preserve">Предлагается продолжить, состояние восстанавливается полностью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Ручное сохранение с корректным названием</w:t>
            </w:r>
          </w:p>
        </w:tc>
        <w:tc>
          <w:tcPr/>
          <w:p>
            <w:pPr>
              <w:pStyle w:val="Compact"/>
            </w:pPr>
            <w:r>
              <w:t xml:space="preserve">Игра сохраняется, появляется в списке сохранений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Название сохранения — максимум 256 символов</w:t>
            </w:r>
          </w:p>
        </w:tc>
        <w:tc>
          <w:tcPr/>
          <w:p>
            <w:pPr>
              <w:pStyle w:val="Compact"/>
            </w:pPr>
            <w:r>
              <w:t xml:space="preserve">Ограничение на длину вводимого текста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Загрузка сохранённой игры из списка</w:t>
            </w:r>
          </w:p>
        </w:tc>
        <w:tc>
          <w:tcPr/>
          <w:p>
            <w:pPr>
              <w:pStyle w:val="Compact"/>
            </w:pPr>
            <w:r>
              <w:t xml:space="preserve">Игра полностью восстанавливается: поле, время, ходы, флаги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Удаление сохранения с подтверждением</w:t>
            </w:r>
          </w:p>
        </w:tc>
        <w:tc>
          <w:tcPr/>
          <w:p>
            <w:pPr>
              <w:pStyle w:val="Compact"/>
            </w:pPr>
            <w:r>
              <w:t xml:space="preserve">Попап подтверждения: «Удалить сохранение?», кнопки «Отмена» и «Удалить»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Подтверждение удаления сохранения</w:t>
            </w:r>
          </w:p>
        </w:tc>
        <w:tc>
          <w:tcPr/>
          <w:p>
            <w:pPr>
              <w:pStyle w:val="Compact"/>
            </w:pPr>
            <w:r>
              <w:t xml:space="preserve">Сохранение удаляется из localStorage и списка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Отмена удаления сохранения</w:t>
            </w:r>
          </w:p>
        </w:tc>
        <w:tc>
          <w:tcPr/>
          <w:p>
            <w:pPr>
              <w:pStyle w:val="Compact"/>
            </w:pPr>
            <w:r>
              <w:t xml:space="preserve">Сохранение остаётся, попап закрывается</w:t>
            </w:r>
          </w:p>
        </w:tc>
      </w:tr>
    </w:tbl>
    <w:bookmarkEnd w:id="25"/>
    <w:bookmarkStart w:id="26" w:name="статистика"/>
    <w:p>
      <w:pPr>
        <w:pStyle w:val="Heading2"/>
      </w:pPr>
      <w:r>
        <w:t xml:space="preserve">7. Статистика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Общая статистика: «Всего игр»</w:t>
            </w:r>
          </w:p>
        </w:tc>
        <w:tc>
          <w:tcPr/>
          <w:p>
            <w:pPr>
              <w:pStyle w:val="Compact"/>
            </w:pPr>
            <w:r>
              <w:t xml:space="preserve">Отображает суммарное количество сыгранных игр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Общая статистика: «Побед»</w:t>
            </w:r>
          </w:p>
        </w:tc>
        <w:tc>
          <w:tcPr/>
          <w:p>
            <w:pPr>
              <w:pStyle w:val="Compact"/>
            </w:pPr>
            <w:r>
              <w:t xml:space="preserve">Отображает количество выигранных игр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Общая статистика: «Поражений»</w:t>
            </w:r>
          </w:p>
        </w:tc>
        <w:tc>
          <w:tcPr/>
          <w:p>
            <w:pPr>
              <w:pStyle w:val="Compact"/>
            </w:pPr>
            <w:r>
              <w:t xml:space="preserve">Отображает количество проигранных игр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Общая статистика: «Процент побед»</w:t>
            </w:r>
          </w:p>
        </w:tc>
        <w:tc>
          <w:tcPr/>
          <w:p>
            <w:pPr>
              <w:pStyle w:val="Compact"/>
            </w:pPr>
            <w:r>
              <w:t xml:space="preserve">Корректно рассчитанный процент (побед / всего *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Статистика по уровню: побед и лучшее время</w:t>
            </w:r>
          </w:p>
        </w:tc>
        <w:tc>
          <w:tcPr/>
          <w:p>
            <w:pPr>
              <w:pStyle w:val="Compact"/>
            </w:pPr>
            <w:r>
              <w:t xml:space="preserve">Для каждого уровня отображается количество побед и лучший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Дата последней игры</w:t>
            </w:r>
          </w:p>
        </w:tc>
        <w:tc>
          <w:tcPr/>
          <w:p>
            <w:pPr>
              <w:pStyle w:val="Compact"/>
            </w:pPr>
            <w:r>
              <w:t xml:space="preserve">Отображается корректно в региональном формате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Очистка статистики с подтверждением</w:t>
            </w:r>
          </w:p>
        </w:tc>
        <w:tc>
          <w:tcPr/>
          <w:p>
            <w:pPr>
              <w:pStyle w:val="Compact"/>
            </w:pPr>
            <w:r>
              <w:t xml:space="preserve">Диалог: «Вы уверены? Это действие необратимо.» Все данные сбрасываются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Статистика сохраняется между сессиями</w:t>
            </w:r>
          </w:p>
        </w:tc>
        <w:tc>
          <w:tcPr/>
          <w:p>
            <w:pPr>
              <w:pStyle w:val="Compact"/>
            </w:pPr>
            <w:r>
              <w:t xml:space="preserve">Данные хранятся в localStorage и доступны после перезагрузки страницы</w:t>
            </w:r>
          </w:p>
        </w:tc>
      </w:tr>
    </w:tbl>
    <w:bookmarkEnd w:id="26"/>
    <w:bookmarkStart w:id="27" w:name="интерфейс-и-экраны"/>
    <w:p>
      <w:pPr>
        <w:pStyle w:val="Heading2"/>
      </w:pPr>
      <w:r>
        <w:t xml:space="preserve">8. Интерфейс и экраны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Экран загрузки</w:t>
            </w:r>
          </w:p>
        </w:tc>
        <w:tc>
          <w:tcPr/>
          <w:p>
            <w:pPr>
              <w:pStyle w:val="Compact"/>
            </w:pPr>
            <w:r>
              <w:t xml:space="preserve">Отображается анимированный загрузочный индикатор при запуске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Главное меню</w:t>
            </w:r>
          </w:p>
        </w:tc>
        <w:tc>
          <w:tcPr/>
          <w:p>
            <w:pPr>
              <w:pStyle w:val="Compact"/>
            </w:pPr>
            <w:r>
              <w:t xml:space="preserve">Присутствуют: выбор уровня, загрузка сохранений, справка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Экран игры</w:t>
            </w:r>
          </w:p>
        </w:tc>
        <w:tc>
          <w:tcPr/>
          <w:p>
            <w:pPr>
              <w:pStyle w:val="Compact"/>
            </w:pPr>
            <w:r>
              <w:t xml:space="preserve">Отображается игровое поле, счётчики (время, мины, флаги), панель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Экран паузы</w:t>
            </w:r>
          </w:p>
        </w:tc>
        <w:tc>
          <w:tcPr/>
          <w:p>
            <w:pPr>
              <w:pStyle w:val="Compact"/>
            </w:pPr>
            <w:r>
              <w:t xml:space="preserve">Информация: время, уровень, ходы, флаги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Экран результата (победа)</w:t>
            </w:r>
          </w:p>
        </w:tc>
        <w:tc>
          <w:tcPr/>
          <w:p>
            <w:pPr>
              <w:pStyle w:val="Compact"/>
            </w:pPr>
            <w:r>
              <w:t xml:space="preserve">Сообщение «Вы победили!», варианты действий (новая игра, в меню)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Экран результата (поражение)</w:t>
            </w:r>
          </w:p>
        </w:tc>
        <w:tc>
          <w:tcPr/>
          <w:p>
            <w:pPr>
              <w:pStyle w:val="Compact"/>
            </w:pPr>
            <w:r>
              <w:t xml:space="preserve">Сообщение «Вы проиграли!», причина, варианты действий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Диалог сохранения</w:t>
            </w:r>
          </w:p>
        </w:tc>
        <w:tc>
          <w:tcPr/>
          <w:p>
            <w:pPr>
              <w:pStyle w:val="Compact"/>
            </w:pPr>
            <w:r>
              <w:t xml:space="preserve">Поле ввода названия, кнопки «Сохранить» / «Отмена»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Экран загрузки сохранений</w:t>
            </w:r>
          </w:p>
        </w:tc>
        <w:tc>
          <w:tcPr/>
          <w:p>
            <w:pPr>
              <w:pStyle w:val="Compact"/>
            </w:pPr>
            <w:r>
              <w:t xml:space="preserve">Список сохранённых игр с кнопками удаления (корзина)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Панель статистики</w:t>
            </w:r>
          </w:p>
        </w:tc>
        <w:tc>
          <w:tcPr/>
          <w:p>
            <w:pPr>
              <w:pStyle w:val="Compact"/>
            </w:pPr>
            <w:r>
              <w:t xml:space="preserve">Общая и по-уровневая статистика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Справка</w:t>
            </w:r>
          </w:p>
        </w:tc>
        <w:tc>
          <w:tcPr/>
          <w:p>
            <w:pPr>
              <w:pStyle w:val="Compact"/>
            </w:pPr>
            <w:r>
              <w:t xml:space="preserve">Разделы: правила, цель, как играть, мобильное управление, цифры, флаги, время, уровни</w:t>
            </w:r>
          </w:p>
        </w:tc>
      </w:tr>
    </w:tbl>
    <w:bookmarkEnd w:id="27"/>
    <w:bookmarkStart w:id="28" w:name="тема-оформления"/>
    <w:p>
      <w:pPr>
        <w:pStyle w:val="Heading2"/>
      </w:pPr>
      <w:r>
        <w:t xml:space="preserve">9. Тема оформления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Светлая тема: основной фон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#f5f5f5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Светлая тема: фон закрытой клетки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#cccccc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Светлая тема: фон открытой клетки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#e8e8e8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Светлая тема: фон мины при поражении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#ff4444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Светлая тема: цвет флага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#ffb300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Тёмная тема: основной фон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#1a1a1a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Тёмная тема: фон закрытой клетки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#3a3a3a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Тёмная тема: фон открытой клетки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#424242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Тёмная тема: фон мины при поражении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#c62828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Тёмная тема: цвет флага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  <w:r>
              <w:t xml:space="preserve"> </w:t>
            </w:r>
            <w:r>
              <w:rPr>
                <w:rStyle w:val="VerbatimChar"/>
              </w:rPr>
              <w:t xml:space="preserve">#ffa726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Тема сохраняется в localStorage</w:t>
            </w:r>
          </w:p>
        </w:tc>
        <w:tc>
          <w:tcPr/>
          <w:p>
            <w:pPr>
              <w:pStyle w:val="Compact"/>
            </w:pPr>
            <w:r>
              <w:t xml:space="preserve">После перезагрузки страницы выбранная тема применяется автоматически</w:t>
            </w:r>
          </w:p>
        </w:tc>
      </w:tr>
    </w:tbl>
    <w:bookmarkEnd w:id="28"/>
    <w:bookmarkStart w:id="29" w:name="локализация"/>
    <w:p>
      <w:pPr>
        <w:pStyle w:val="Heading2"/>
      </w:pPr>
      <w:r>
        <w:t xml:space="preserve">10. Локализация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Русский язык: заголовок — «Сапёр»</w:t>
            </w:r>
          </w:p>
        </w:tc>
        <w:tc>
          <w:tcPr/>
          <w:p>
            <w:pPr>
              <w:pStyle w:val="Compact"/>
            </w:pPr>
            <w:r>
              <w:t xml:space="preserve">Отображается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Английский язык: заголовок — «Minesweeper»</w:t>
            </w:r>
          </w:p>
        </w:tc>
        <w:tc>
          <w:tcPr/>
          <w:p>
            <w:pPr>
              <w:pStyle w:val="Compact"/>
            </w:pPr>
            <w:r>
              <w:t xml:space="preserve">Отображается корректно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Русский: уровни — «Новичок», «Любитель», «Профессионал»</w:t>
            </w:r>
          </w:p>
        </w:tc>
        <w:tc>
          <w:tcPr/>
          <w:p>
            <w:pPr>
              <w:pStyle w:val="Compact"/>
            </w:pPr>
            <w:r>
              <w:t xml:space="preserve">Названия уровней на русском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Английский: уровни — «Beginner», «Intermediate», «Expert»</w:t>
            </w:r>
          </w:p>
        </w:tc>
        <w:tc>
          <w:tcPr/>
          <w:p>
            <w:pPr>
              <w:pStyle w:val="Compact"/>
            </w:pPr>
            <w:r>
              <w:t xml:space="preserve">Названия уровней на английском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Русский: кнопки (Пауза, Продолжить, Новая игра, Статистика, Сохранить)</w:t>
            </w:r>
          </w:p>
        </w:tc>
        <w:tc>
          <w:tcPr/>
          <w:p>
            <w:pPr>
              <w:pStyle w:val="Compact"/>
            </w:pPr>
            <w:r>
              <w:t xml:space="preserve">Все кнопки с русскими подписями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Английский: кнопки (Pause, Resume, New Game, Stats, Save)</w:t>
            </w:r>
          </w:p>
        </w:tc>
        <w:tc>
          <w:tcPr/>
          <w:p>
            <w:pPr>
              <w:pStyle w:val="Compact"/>
            </w:pPr>
            <w:r>
              <w:t xml:space="preserve">Все кнопки с английскими подписями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Русский: формат даты dd.mm.yyyy</w:t>
            </w:r>
          </w:p>
        </w:tc>
        <w:tc>
          <w:tcPr/>
          <w:p>
            <w:pPr>
              <w:pStyle w:val="Compact"/>
            </w:pPr>
            <w:r>
              <w:t xml:space="preserve">Дата отображается в формате «26.02.2026»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Английский: формат даты mm/dd/yyyy</w:t>
            </w:r>
          </w:p>
        </w:tc>
        <w:tc>
          <w:tcPr/>
          <w:p>
            <w:pPr>
              <w:pStyle w:val="Compact"/>
            </w:pPr>
            <w:r>
              <w:t xml:space="preserve">Дата отображается в формате «02/26/2026»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Русский: сообщения победы/поражения</w:t>
            </w:r>
          </w:p>
        </w:tc>
        <w:tc>
          <w:tcPr/>
          <w:p>
            <w:pPr>
              <w:pStyle w:val="Compact"/>
            </w:pPr>
            <w:r>
              <w:t xml:space="preserve">«Вы победили!» / «Вы проиграли!» / «Вы открыли мину»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Английский: сообщения победы/поражения</w:t>
            </w:r>
          </w:p>
        </w:tc>
        <w:tc>
          <w:tcPr/>
          <w:p>
            <w:pPr>
              <w:pStyle w:val="Compact"/>
            </w:pPr>
            <w:r>
              <w:t xml:space="preserve">«You won!» / «Game Over!» / «You hit a mine»</w:t>
            </w:r>
          </w:p>
        </w:tc>
      </w:tr>
    </w:tbl>
    <w:bookmarkEnd w:id="29"/>
    <w:bookmarkStart w:id="30" w:name="счётчики"/>
    <w:p>
      <w:pPr>
        <w:pStyle w:val="Heading2"/>
      </w:pPr>
      <w:r>
        <w:t xml:space="preserve">11. Счётчики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Счётчик мин отображает количество мин текущего уровня</w:t>
            </w:r>
          </w:p>
        </w:tc>
        <w:tc>
          <w:tcPr/>
          <w:p>
            <w:pPr>
              <w:pStyle w:val="Compact"/>
            </w:pPr>
            <w:r>
              <w:t xml:space="preserve">Новичок: 10, Любитель: 40, Профессионал: 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Счётчик флагов увеличивается при установке флага</w:t>
            </w:r>
          </w:p>
        </w:tc>
        <w:tc>
          <w:tcPr/>
          <w:p>
            <w:pPr>
              <w:pStyle w:val="Compact"/>
            </w:pPr>
            <w:r>
              <w:t xml:space="preserve">Значение 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Счётчик флагов уменьшается при снятии флага</w:t>
            </w:r>
          </w:p>
        </w:tc>
        <w:tc>
          <w:tcPr/>
          <w:p>
            <w:pPr>
              <w:pStyle w:val="Compact"/>
            </w:pPr>
            <w:r>
              <w:t xml:space="preserve">Значение 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Счётчик ходов увеличивается при открытии клетки</w:t>
            </w:r>
          </w:p>
        </w:tc>
        <w:tc>
          <w:tcPr/>
          <w:p>
            <w:pPr>
              <w:pStyle w:val="Compact"/>
            </w:pPr>
            <w:r>
              <w:t xml:space="preserve">Значение 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Все счётчики обновляются моментально (&lt; 10 мс)</w:t>
            </w:r>
          </w:p>
        </w:tc>
        <w:tc>
          <w:tcPr/>
          <w:p>
            <w:pPr>
              <w:pStyle w:val="Compact"/>
            </w:pPr>
            <w:r>
              <w:t xml:space="preserve">Нет задержек при обновлении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2026-02-26T13:52:16Z</dcterms:created>
  <dcterms:modified xsi:type="dcterms:W3CDTF">2026-02-26T13:52:16Z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