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чек-лист-нефункционального-тестирования"/>
    <w:p>
      <w:pPr>
        <w:pStyle w:val="Heading1"/>
      </w:pPr>
      <w:r>
        <w:t xml:space="preserve">Чек-лист нефункционального тестирования</w:t>
      </w:r>
    </w:p>
    <w:bookmarkStart w:id="20" w:name="производительность"/>
    <w:p>
      <w:pPr>
        <w:pStyle w:val="Heading2"/>
      </w:pPr>
      <w:r>
        <w:t xml:space="preserve">1. Производительность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Размер production-бандла (минифицированный, gzip)</w:t>
            </w:r>
          </w:p>
        </w:tc>
        <w:tc>
          <w:tcPr/>
          <w:p>
            <w:pPr>
              <w:pStyle w:val="Compact"/>
            </w:pPr>
            <w:r>
              <w:t xml:space="preserve">Не превышает 14 килобайт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Время инициализации приложения после полной загрузки страницы</w:t>
            </w:r>
          </w:p>
        </w:tc>
        <w:tc>
          <w:tcPr/>
          <w:p>
            <w:pPr>
              <w:pStyle w:val="Compact"/>
            </w:pPr>
            <w:r>
              <w:t xml:space="preserve">Менее 100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Время реакции на клик/касание по клетке</w:t>
            </w:r>
          </w:p>
        </w:tc>
        <w:tc>
          <w:tcPr/>
          <w:p>
            <w:pPr>
              <w:pStyle w:val="Compact"/>
            </w:pPr>
            <w:r>
              <w:t xml:space="preserve">Видимое изменение на экране не позднее 100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Время открытия клетки</w:t>
            </w:r>
          </w:p>
        </w:tc>
        <w:tc>
          <w:tcPr/>
          <w:p>
            <w:pPr>
              <w:pStyle w:val="Compact"/>
            </w:pPr>
            <w:r>
              <w:t xml:space="preserve">Менее 50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Время обновления счётчиков (мины, флаги, ходы, время)</w:t>
            </w:r>
          </w:p>
        </w:tc>
        <w:tc>
          <w:tcPr/>
          <w:p>
            <w:pPr>
              <w:pStyle w:val="Compact"/>
            </w:pPr>
            <w:r>
              <w:t xml:space="preserve">Менее 10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Время генерации поля «Новичок» (8×8, 10 мин)</w:t>
            </w:r>
          </w:p>
        </w:tc>
        <w:tc>
          <w:tcPr/>
          <w:p>
            <w:pPr>
              <w:pStyle w:val="Compact"/>
            </w:pPr>
            <w:r>
              <w:t xml:space="preserve">Менее 200 мс на устройстве с 2 ГБ ОЗУ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Время генерации поля «Любитель» (16×16, 40 мин)</w:t>
            </w:r>
          </w:p>
        </w:tc>
        <w:tc>
          <w:tcPr/>
          <w:p>
            <w:pPr>
              <w:pStyle w:val="Compact"/>
            </w:pPr>
            <w:r>
              <w:t xml:space="preserve">Менее 200 мс на устройстве с 2 ГБ ОЗУ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Время генерации поля «Профессионал» (16×30, 99 мин)</w:t>
            </w:r>
          </w:p>
        </w:tc>
        <w:tc>
          <w:tcPr/>
          <w:p>
            <w:pPr>
              <w:pStyle w:val="Compact"/>
            </w:pPr>
            <w:r>
              <w:t xml:space="preserve">Менее 200 мс на устройстве с 2 ГБ ОЗУ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Плавность анимаций (переходы между экранами, открытие клеток)</w:t>
            </w:r>
          </w:p>
        </w:tc>
        <w:tc>
          <w:tcPr/>
          <w:p>
            <w:pPr>
              <w:pStyle w:val="Compact"/>
            </w:pPr>
            <w:r>
              <w:t xml:space="preserve">100-200 мс для всех переходов, без рывков и задержек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Рекурсивное открытие большого количества пустых клеток</w:t>
            </w:r>
          </w:p>
        </w:tc>
        <w:tc>
          <w:tcPr/>
          <w:p>
            <w:pPr>
              <w:pStyle w:val="Compact"/>
            </w:pPr>
            <w:r>
              <w:t xml:space="preserve">Все клетки открываются без заметной задержки (&lt; 100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Таймер обновляется каждую секунду без пропусков</w:t>
            </w:r>
          </w:p>
        </w:tc>
        <w:tc>
          <w:tcPr/>
          <w:p>
            <w:pPr>
              <w:pStyle w:val="Compact"/>
            </w:pPr>
            <w:r>
              <w:t xml:space="preserve">Отсчёт секунд стабильный на протяжении всей игры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Автосохранение не вызывает ощутимых задержек</w:t>
            </w:r>
          </w:p>
        </w:tc>
        <w:tc>
          <w:tcPr/>
          <w:p>
            <w:pPr>
              <w:pStyle w:val="Compact"/>
            </w:pPr>
            <w:r>
              <w:t xml:space="preserve">Запись в localStorage после каждого хода проходит незаметно для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Приложение не увеличивает потребление памяти при длительной игре</w:t>
            </w:r>
          </w:p>
        </w:tc>
        <w:tc>
          <w:tcPr/>
          <w:p>
            <w:pPr>
              <w:pStyle w:val="Compact"/>
            </w:pPr>
            <w:r>
              <w:t xml:space="preserve">Утечки памяти отсутствуют после 50+ ходов</w:t>
            </w:r>
          </w:p>
        </w:tc>
      </w:tr>
    </w:tbl>
    <w:bookmarkEnd w:id="20"/>
    <w:bookmarkStart w:id="21" w:name="совместимость-с-браузерами"/>
    <w:p>
      <w:pPr>
        <w:pStyle w:val="Heading2"/>
      </w:pPr>
      <w:r>
        <w:t xml:space="preserve">2. Совместимость с браузерами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Работа в Chrome/Chromium версии 90+</w:t>
            </w:r>
          </w:p>
        </w:tc>
        <w:tc>
          <w:tcPr/>
          <w:p>
            <w:pPr>
              <w:pStyle w:val="Compact"/>
            </w:pPr>
            <w:r>
              <w:t xml:space="preserve">Приложение полностью функционально, отображение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Работа в Firefox версии 88+</w:t>
            </w:r>
          </w:p>
        </w:tc>
        <w:tc>
          <w:tcPr/>
          <w:p>
            <w:pPr>
              <w:pStyle w:val="Compact"/>
            </w:pPr>
            <w:r>
              <w:t xml:space="preserve">Приложение полностью функционально, отображение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Работа в Safari версии 14+</w:t>
            </w:r>
          </w:p>
        </w:tc>
        <w:tc>
          <w:tcPr/>
          <w:p>
            <w:pPr>
              <w:pStyle w:val="Compact"/>
            </w:pPr>
            <w:r>
              <w:t xml:space="preserve">Приложение полностью функционально, отображение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Работа в Microsoft Edge версии 90+</w:t>
            </w:r>
          </w:p>
        </w:tc>
        <w:tc>
          <w:tcPr/>
          <w:p>
            <w:pPr>
              <w:pStyle w:val="Compact"/>
            </w:pPr>
            <w:r>
              <w:t xml:space="preserve">Приложение полностью функционально, отображение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localStorage доступен и работает во всех указанных браузерах</w:t>
            </w:r>
          </w:p>
        </w:tc>
        <w:tc>
          <w:tcPr/>
          <w:p>
            <w:pPr>
              <w:pStyle w:val="Compact"/>
            </w:pPr>
            <w:r>
              <w:t xml:space="preserve">Сохранение/загрузка/статистика работают корректно</w:t>
            </w:r>
          </w:p>
        </w:tc>
      </w:tr>
    </w:tbl>
    <w:bookmarkEnd w:id="21"/>
    <w:bookmarkStart w:id="22" w:name="совместимость-с-операционными-системами"/>
    <w:p>
      <w:pPr>
        <w:pStyle w:val="Heading2"/>
      </w:pPr>
      <w:r>
        <w:t xml:space="preserve">3. Совместимость с операционными системами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Работа на Windows 10+</w:t>
            </w:r>
          </w:p>
        </w:tc>
        <w:tc>
          <w:tcPr/>
          <w:p>
            <w:pPr>
              <w:pStyle w:val="Compact"/>
            </w:pPr>
            <w:r>
              <w:t xml:space="preserve">Корректное отображение и функциональность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Работа на macOS 10.15+</w:t>
            </w:r>
          </w:p>
        </w:tc>
        <w:tc>
          <w:tcPr/>
          <w:p>
            <w:pPr>
              <w:pStyle w:val="Compact"/>
            </w:pPr>
            <w:r>
              <w:t xml:space="preserve">Корректное отображение и функциональность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Работа на Linux (основные дистрибутивы: Ubuntu, Fedora)</w:t>
            </w:r>
          </w:p>
        </w:tc>
        <w:tc>
          <w:tcPr/>
          <w:p>
            <w:pPr>
              <w:pStyle w:val="Compact"/>
            </w:pPr>
            <w:r>
              <w:t xml:space="preserve">Корректное отображение и функциональность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Работа на iOS 12+ (Safari)</w:t>
            </w:r>
          </w:p>
        </w:tc>
        <w:tc>
          <w:tcPr/>
          <w:p>
            <w:pPr>
              <w:pStyle w:val="Compact"/>
            </w:pPr>
            <w:r>
              <w:t xml:space="preserve">Корректное отображение и функциональность, поддержка touch-событий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Работа на Android 8+ (Chrome)</w:t>
            </w:r>
          </w:p>
        </w:tc>
        <w:tc>
          <w:tcPr/>
          <w:p>
            <w:pPr>
              <w:pStyle w:val="Compact"/>
            </w:pPr>
            <w:r>
              <w:t xml:space="preserve">Корректное отображение и функциональность, поддержка touch-событий</w:t>
            </w:r>
          </w:p>
        </w:tc>
      </w:tr>
    </w:tbl>
    <w:bookmarkEnd w:id="22"/>
    <w:bookmarkStart w:id="23" w:name="адаптивность-responsive-design"/>
    <w:p>
      <w:pPr>
        <w:pStyle w:val="Heading2"/>
      </w:pPr>
      <w:r>
        <w:t xml:space="preserve">4. Адаптивность (Responsive Design)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Отображение на минимальном разрешении 320×480 px</w:t>
            </w:r>
          </w:p>
        </w:tc>
        <w:tc>
          <w:tcPr/>
          <w:p>
            <w:pPr>
              <w:pStyle w:val="Compact"/>
            </w:pPr>
            <w:r>
              <w:t xml:space="preserve">Интерфейс полностью доступен, элементы не обрезаются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Отображение на мобильных устройствах (320-768 px)</w:t>
            </w:r>
          </w:p>
        </w:tc>
        <w:tc>
          <w:tcPr/>
          <w:p>
            <w:pPr>
              <w:pStyle w:val="Compact"/>
            </w:pPr>
            <w:r>
              <w:t xml:space="preserve">Вертикальная ориентация, кнопки в полную ширину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Отображение на планшетах (768-1024 px)</w:t>
            </w:r>
          </w:p>
        </w:tc>
        <w:tc>
          <w:tcPr/>
          <w:p>
            <w:pPr>
              <w:pStyle w:val="Compact"/>
            </w:pPr>
            <w:r>
              <w:t xml:space="preserve">Оптимизированная раскладка для среднего размера экрана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Отображение на десктопах (1024 px и выше)</w:t>
            </w:r>
          </w:p>
        </w:tc>
        <w:tc>
          <w:tcPr/>
          <w:p>
            <w:pPr>
              <w:pStyle w:val="Compact"/>
            </w:pPr>
            <w:r>
              <w:t xml:space="preserve">Многоколончный макет с дополнительными панелями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Отображение на оптимальном разрешении 1024×768 px</w:t>
            </w:r>
          </w:p>
        </w:tc>
        <w:tc>
          <w:tcPr/>
          <w:p>
            <w:pPr>
              <w:pStyle w:val="Compact"/>
            </w:pPr>
            <w:r>
              <w:t xml:space="preserve">Все элементы видны, раскладка оптимальна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Отображение на высоком разрешении 3840×2160 px</w:t>
            </w:r>
          </w:p>
        </w:tc>
        <w:tc>
          <w:tcPr/>
          <w:p>
            <w:pPr>
              <w:pStyle w:val="Compact"/>
            </w:pPr>
            <w:r>
              <w:t xml:space="preserve">Элементы масштабируются корректно, текст читаемый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Поворот мобильного устройства (portrait ↔ landscape)</w:t>
            </w:r>
          </w:p>
        </w:tc>
        <w:tc>
          <w:tcPr/>
          <w:p>
            <w:pPr>
              <w:pStyle w:val="Compact"/>
            </w:pPr>
            <w:r>
              <w:t xml:space="preserve">Интерфейс адаптируется без потери состояния игры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 страницы в браузере (zoom 50%-200%)</w:t>
            </w:r>
          </w:p>
        </w:tc>
        <w:tc>
          <w:tcPr/>
          <w:p>
            <w:pPr>
              <w:pStyle w:val="Compact"/>
            </w:pPr>
            <w:r>
              <w:t xml:space="preserve">Интерфейс остаётся функциональным, элементы не накладываются</w:t>
            </w:r>
          </w:p>
        </w:tc>
      </w:tr>
    </w:tbl>
    <w:bookmarkEnd w:id="23"/>
    <w:bookmarkStart w:id="24" w:name="юзабилити-usability"/>
    <w:p>
      <w:pPr>
        <w:pStyle w:val="Heading2"/>
      </w:pPr>
      <w:r>
        <w:t xml:space="preserve">5. Юзабилити (Usability)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Интуитивность выбора уровня сложности</w:t>
            </w:r>
          </w:p>
        </w:tc>
        <w:tc>
          <w:tcPr/>
          <w:p>
            <w:pPr>
              <w:pStyle w:val="Compact"/>
            </w:pPr>
            <w:r>
              <w:t xml:space="preserve">Пользователь может выбрать уровень без изучения инструкции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Информативность счётчиков (мины, флаги, ходы, время)</w:t>
            </w:r>
          </w:p>
        </w:tc>
        <w:tc>
          <w:tcPr/>
          <w:p>
            <w:pPr>
              <w:pStyle w:val="Compact"/>
            </w:pPr>
            <w:r>
              <w:t xml:space="preserve">Назначение каждого счётчика понятно из контекста и подписи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Читаемость цифр на клетках</w:t>
            </w:r>
          </w:p>
        </w:tc>
        <w:tc>
          <w:tcPr/>
          <w:p>
            <w:pPr>
              <w:pStyle w:val="Compact"/>
            </w:pPr>
            <w:r>
              <w:t xml:space="preserve">Числа различимы по цвету и хорошо читаются на фоне клетки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Визуальное различие состояний клеток</w:t>
            </w:r>
          </w:p>
        </w:tc>
        <w:tc>
          <w:tcPr/>
          <w:p>
            <w:pPr>
              <w:pStyle w:val="Compact"/>
            </w:pPr>
            <w:r>
              <w:t xml:space="preserve">Закрытая, открытая, с флагом и с миной визуально отличаются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Удобство управления на мобильных</w:t>
            </w:r>
          </w:p>
        </w:tc>
        <w:tc>
          <w:tcPr/>
          <w:p>
            <w:pPr>
              <w:pStyle w:val="Compact"/>
            </w:pPr>
            <w:r>
              <w:t xml:space="preserve">Клетки достаточного размера для касания, нет промахов по соседним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Навигация между экранами логична</w:t>
            </w:r>
          </w:p>
        </w:tc>
        <w:tc>
          <w:tcPr/>
          <w:p>
            <w:pPr>
              <w:pStyle w:val="Compact"/>
            </w:pPr>
            <w:r>
              <w:t xml:space="preserve">Переходы между меню, игрой, паузой, результатом предсказуемы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Справка содержит всю необходимую информацию</w:t>
            </w:r>
          </w:p>
        </w:tc>
        <w:tc>
          <w:tcPr/>
          <w:p>
            <w:pPr>
              <w:pStyle w:val="Compact"/>
            </w:pPr>
            <w:r>
              <w:t xml:space="preserve">Правила игры изложены понятно, все элементы управления описаны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Ховеры (наведение) дают визуальную обратную связь</w:t>
            </w:r>
          </w:p>
        </w:tc>
        <w:tc>
          <w:tcPr/>
          <w:p>
            <w:pPr>
              <w:pStyle w:val="Compact"/>
            </w:pPr>
            <w:r>
              <w:t xml:space="preserve">Фон клетки меняется при наведении курсора</w:t>
            </w:r>
          </w:p>
        </w:tc>
      </w:tr>
    </w:tbl>
    <w:bookmarkEnd w:id="24"/>
    <w:bookmarkStart w:id="25" w:name="доступность-accessibility"/>
    <w:p>
      <w:pPr>
        <w:pStyle w:val="Heading2"/>
      </w:pPr>
      <w:r>
        <w:t xml:space="preserve">6. Доступность (Accessibility)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WCAG 2.1 уровень AA: контрастность текста</w:t>
            </w:r>
          </w:p>
        </w:tc>
        <w:tc>
          <w:tcPr/>
          <w:p>
            <w:pPr>
              <w:pStyle w:val="Compact"/>
            </w:pPr>
            <w:r>
              <w:t xml:space="preserve">Коэффициент контрастности не менее 4.5:1 для всего текста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Минимальный размер текста</w:t>
            </w:r>
          </w:p>
        </w:tc>
        <w:tc>
          <w:tcPr/>
          <w:p>
            <w:pPr>
              <w:pStyle w:val="Compact"/>
            </w:pPr>
            <w:r>
              <w:t xml:space="preserve">Не менее 12pt, масштабируемый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Навигация с клавиатуры</w:t>
            </w:r>
          </w:p>
        </w:tc>
        <w:tc>
          <w:tcPr/>
          <w:p>
            <w:pPr>
              <w:pStyle w:val="Compact"/>
            </w:pPr>
            <w:r>
              <w:t xml:space="preserve">Все элементы интерфейса доступны при навигации Tab/Enter/Escape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Навигация по игровому полю стрелками клавиатуры</w:t>
            </w:r>
          </w:p>
        </w:tc>
        <w:tc>
          <w:tcPr/>
          <w:p>
            <w:pPr>
              <w:pStyle w:val="Compact"/>
            </w:pPr>
            <w:r>
              <w:t xml:space="preserve">Переход между клетками полностью доступен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Контрастность цифр (1-8) на фоне открытых клеток</w:t>
            </w:r>
          </w:p>
        </w:tc>
        <w:tc>
          <w:tcPr/>
          <w:p>
            <w:pPr>
              <w:pStyle w:val="Compact"/>
            </w:pPr>
            <w:r>
              <w:t xml:space="preserve">Каждая цифра отчётливо видна на фоне клетки в обеих темах</w:t>
            </w:r>
          </w:p>
        </w:tc>
      </w:tr>
    </w:tbl>
    <w:bookmarkEnd w:id="25"/>
    <w:bookmarkStart w:id="26" w:name="безопасность"/>
    <w:p>
      <w:pPr>
        <w:pStyle w:val="Heading2"/>
      </w:pPr>
      <w:r>
        <w:t xml:space="preserve">7. Безопасность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Ввод названия сохранения со спецсимволами HTML (</w:t>
            </w:r>
            <w:r>
              <w:rPr>
                <w:rStyle w:val="VerbatimChar"/>
              </w:rPr>
              <w:t xml:space="preserve">&lt;script&gt;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XSS-инъекция невозможна, спецсимволы экранируются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Модификация localStorage через DevTools</w:t>
            </w:r>
          </w:p>
        </w:tc>
        <w:tc>
          <w:tcPr/>
          <w:p>
            <w:pPr>
              <w:pStyle w:val="Compact"/>
            </w:pPr>
            <w:r>
              <w:t xml:space="preserve">Приложение корректно обрабатывает повреждённые данные без падений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Отсутствие внешних сетевых запросов</w:t>
            </w:r>
          </w:p>
        </w:tc>
        <w:tc>
          <w:tcPr/>
          <w:p>
            <w:pPr>
              <w:pStyle w:val="Compact"/>
            </w:pPr>
            <w:r>
              <w:t xml:space="preserve">После загрузки приложения не отправляются запросы на внешние серверы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Content Security Policy (CSP)</w:t>
            </w:r>
          </w:p>
        </w:tc>
        <w:tc>
          <w:tcPr/>
          <w:p>
            <w:pPr>
              <w:pStyle w:val="Compact"/>
            </w:pPr>
            <w:r>
              <w:t xml:space="preserve">Отсутствуют уязвимости выполнения произвольного кода</w:t>
            </w:r>
          </w:p>
        </w:tc>
      </w:tr>
    </w:tbl>
    <w:bookmarkEnd w:id="26"/>
    <w:bookmarkStart w:id="27" w:name="локализация"/>
    <w:p>
      <w:pPr>
        <w:pStyle w:val="Heading2"/>
      </w:pPr>
      <w:r>
        <w:t xml:space="preserve">8. Локализация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Все элементы интерфейса переведены на русский язык</w:t>
            </w:r>
          </w:p>
        </w:tc>
        <w:tc>
          <w:tcPr/>
          <w:p>
            <w:pPr>
              <w:pStyle w:val="Compact"/>
            </w:pPr>
            <w:r>
              <w:t xml:space="preserve">Нет отсутствующих переводов, отображаемый текст на русском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Все элементы интерфейса переведены на английский язык</w:t>
            </w:r>
          </w:p>
        </w:tc>
        <w:tc>
          <w:tcPr/>
          <w:p>
            <w:pPr>
              <w:pStyle w:val="Compact"/>
            </w:pPr>
            <w:r>
              <w:t xml:space="preserve">Нет отсутствующих переводов, отображаемый текст на английском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Формат даты для русской локали: dd.mm.yyyy</w:t>
            </w:r>
          </w:p>
        </w:tc>
        <w:tc>
          <w:tcPr/>
          <w:p>
            <w:pPr>
              <w:pStyle w:val="Compact"/>
            </w:pPr>
            <w:r>
              <w:t xml:space="preserve">Дата «26.02.2026» отображается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Формат даты для английской локали: mm/dd/yyyy</w:t>
            </w:r>
          </w:p>
        </w:tc>
        <w:tc>
          <w:tcPr/>
          <w:p>
            <w:pPr>
              <w:pStyle w:val="Compact"/>
            </w:pPr>
            <w:r>
              <w:t xml:space="preserve">Дата «02/26/2026» отображается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Формат времени — 24-часовой для обоих языков</w:t>
            </w:r>
          </w:p>
        </w:tc>
        <w:tc>
          <w:tcPr/>
          <w:p>
            <w:pPr>
              <w:pStyle w:val="Compact"/>
            </w:pPr>
            <w:r>
              <w:t xml:space="preserve">Время отображается в 24-часовом формате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Корректное отображение кириллицы на всех ОС и браузерах</w:t>
            </w:r>
          </w:p>
        </w:tc>
        <w:tc>
          <w:tcPr/>
          <w:p>
            <w:pPr>
              <w:pStyle w:val="Compact"/>
            </w:pPr>
            <w:r>
              <w:t xml:space="preserve">Символы «ё», «й» и другие отображаются без артефактов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Переключение языка не нарушает текущую игру</w:t>
            </w:r>
          </w:p>
        </w:tc>
        <w:tc>
          <w:tcPr/>
          <w:p>
            <w:pPr>
              <w:pStyle w:val="Compact"/>
            </w:pPr>
            <w:r>
              <w:t xml:space="preserve">Язык интерфейса меняется, состояние игры сохраняется</w:t>
            </w:r>
          </w:p>
        </w:tc>
      </w:tr>
    </w:tbl>
    <w:bookmarkEnd w:id="27"/>
    <w:bookmarkStart w:id="28" w:name="работа-в-офлайн-режиме"/>
    <w:p>
      <w:pPr>
        <w:pStyle w:val="Heading2"/>
      </w:pPr>
      <w:r>
        <w:t xml:space="preserve">9. Работа в офлайн-режиме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Отключение интернета после загрузки приложения</w:t>
            </w:r>
          </w:p>
        </w:tc>
        <w:tc>
          <w:tcPr/>
          <w:p>
            <w:pPr>
              <w:pStyle w:val="Compact"/>
            </w:pPr>
            <w:r>
              <w:t xml:space="preserve">Игра продолжает работать без ограничений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Запуск новой игры без подключения к интернету</w:t>
            </w:r>
          </w:p>
        </w:tc>
        <w:tc>
          <w:tcPr/>
          <w:p>
            <w:pPr>
              <w:pStyle w:val="Compact"/>
            </w:pPr>
            <w:r>
              <w:t xml:space="preserve">Поле генерируется корректно, все функции доступны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Сохранение и загрузка игры в офлайн-режиме</w:t>
            </w:r>
          </w:p>
        </w:tc>
        <w:tc>
          <w:tcPr/>
          <w:p>
            <w:pPr>
              <w:pStyle w:val="Compact"/>
            </w:pPr>
            <w:r>
              <w:t xml:space="preserve">localStorage работает, данные сохраняются и загружаются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Статистика записывается и отображается в офлайн-режиме</w:t>
            </w:r>
          </w:p>
        </w:tc>
        <w:tc>
          <w:tcPr/>
          <w:p>
            <w:pPr>
              <w:pStyle w:val="Compact"/>
            </w:pPr>
            <w:r>
              <w:t xml:space="preserve">Данные статистики доступны без интернета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Переключение темы и языка в офлайн-режиме</w:t>
            </w:r>
          </w:p>
        </w:tc>
        <w:tc>
          <w:tcPr/>
          <w:p>
            <w:pPr>
              <w:pStyle w:val="Compact"/>
            </w:pPr>
            <w:r>
              <w:t xml:space="preserve">Настройки применяются и сохраняются</w:t>
            </w:r>
          </w:p>
        </w:tc>
      </w:tr>
    </w:tbl>
    <w:bookmarkEnd w:id="28"/>
    <w:bookmarkStart w:id="29" w:name="сетевые-требования"/>
    <w:p>
      <w:pPr>
        <w:pStyle w:val="Heading2"/>
      </w:pPr>
      <w:r>
        <w:t xml:space="preserve">10. Сетевые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Загрузка приложения при скорости 512 кбит/с (3G)</w:t>
            </w:r>
          </w:p>
        </w:tc>
        <w:tc>
          <w:tcPr/>
          <w:p>
            <w:pPr>
              <w:pStyle w:val="Compact"/>
            </w:pPr>
            <w:r>
              <w:t xml:space="preserve">Приложение загружается в пределах приемлемого времени (&lt; 5 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Загрузка приложения при медленном соединении (2G, ~100 кбит/с)</w:t>
            </w:r>
          </w:p>
        </w:tc>
        <w:tc>
          <w:tcPr/>
          <w:p>
            <w:pPr>
              <w:pStyle w:val="Compact"/>
            </w:pPr>
            <w:r>
              <w:t xml:space="preserve">Приложение загружается, бандл ≤ 14 КБ позволяет быстро передать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Приложение укладывается в один RTT (Initial Congestion Window)</w:t>
            </w:r>
          </w:p>
        </w:tc>
        <w:tc>
          <w:tcPr/>
          <w:p>
            <w:pPr>
              <w:pStyle w:val="Compact"/>
            </w:pPr>
            <w:r>
              <w:t xml:space="preserve">Бандл передаётся за один цикл RTT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2026-02-26T13:52:16Z</dcterms:created>
  <dcterms:modified xsi:type="dcterms:W3CDTF">2026-02-26T13:52:16Z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