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92D91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Georgia" w:eastAsia="Georgia" w:hAnsi="Georgia" w:cs="Georgia"/>
          <w:b/>
          <w:color w:val="70AD47"/>
          <w:sz w:val="20"/>
          <w:szCs w:val="20"/>
        </w:rPr>
      </w:pPr>
      <w:r>
        <w:rPr>
          <w:rFonts w:ascii="Georgia" w:eastAsia="Georgia" w:hAnsi="Georgia" w:cs="Georgia"/>
          <w:b/>
          <w:color w:val="70AD47"/>
          <w:sz w:val="20"/>
          <w:szCs w:val="20"/>
        </w:rPr>
        <w:t>Решение заданий для повторения</w:t>
      </w:r>
    </w:p>
    <w:p w14:paraId="1CC5F1F0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Georgia" w:eastAsia="Georgia" w:hAnsi="Georgia" w:cs="Georgia"/>
          <w:b/>
          <w:color w:val="70AD47"/>
          <w:sz w:val="20"/>
          <w:szCs w:val="20"/>
        </w:rPr>
      </w:pPr>
    </w:p>
    <w:p w14:paraId="70DF4AFE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Что из нижеследующего не является характеристикой рынка чистой конкуренции:</w:t>
      </w:r>
    </w:p>
    <w:p w14:paraId="414CE510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Товар является однородным</w:t>
      </w:r>
    </w:p>
    <w:p w14:paraId="3DFC7B24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Вход и выход с рынка является свободным и простым</w:t>
      </w:r>
    </w:p>
    <w:p w14:paraId="1A0CF63D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Продавцы не влияют на цены</w:t>
      </w:r>
    </w:p>
    <w:p w14:paraId="7E4F33AF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Отдельные продавцы обеспечивают значительную часть рыночного предложения</w:t>
      </w:r>
    </w:p>
    <w:p w14:paraId="3F7EC340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7D153FB2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Предположим, что рынок пшеницы является совершенно конкурентным. Фермер продает свой урожай по цене ниже рыночной. Это:</w:t>
      </w:r>
    </w:p>
    <w:p w14:paraId="33397A83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Повысит цену кукурузы</w:t>
      </w:r>
    </w:p>
    <w:p w14:paraId="3F1DCE54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Понизит цену пшеницы</w:t>
      </w:r>
    </w:p>
    <w:p w14:paraId="75814514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Понизит цену кукурузы</w:t>
      </w:r>
    </w:p>
    <w:p w14:paraId="7B4404ED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Не повлияет на рыночные цены пшеницы и кукурузы</w:t>
      </w:r>
    </w:p>
    <w:p w14:paraId="7B7DF141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Невозможно</w:t>
      </w:r>
    </w:p>
    <w:p w14:paraId="299D3FE1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10A8588F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Трудовая те</w:t>
      </w:r>
      <w:r>
        <w:rPr>
          <w:rFonts w:ascii="Georgia" w:eastAsia="Georgia" w:hAnsi="Georgia" w:cs="Georgia"/>
          <w:color w:val="000000"/>
          <w:sz w:val="20"/>
          <w:szCs w:val="20"/>
        </w:rPr>
        <w:t>ория стоимости лежит в основе экономических воззрений:</w:t>
      </w:r>
    </w:p>
    <w:p w14:paraId="255A13CF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Маржиналистов</w:t>
      </w:r>
    </w:p>
    <w:p w14:paraId="0BB6A5F9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Инстуционалистов</w:t>
      </w:r>
    </w:p>
    <w:p w14:paraId="7909F6A7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Классиков</w:t>
      </w:r>
    </w:p>
    <w:p w14:paraId="0E486386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Верно 1 и 3</w:t>
      </w:r>
    </w:p>
    <w:p w14:paraId="0A1ED317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5B94D0CD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Рыночная власть – это:</w:t>
      </w:r>
    </w:p>
    <w:p w14:paraId="771B3232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Возможность устанавливать любую цену на продукт</w:t>
      </w:r>
    </w:p>
    <w:p w14:paraId="69618D51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Возможность контролировать цену и объем производства</w:t>
      </w:r>
    </w:p>
    <w:p w14:paraId="5E773EA8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white"/>
        </w:rPr>
      </w:pPr>
      <w:r>
        <w:rPr>
          <w:rFonts w:ascii="Georgia" w:eastAsia="Georgia" w:hAnsi="Georgia" w:cs="Georgia"/>
          <w:color w:val="000000"/>
          <w:sz w:val="20"/>
          <w:szCs w:val="20"/>
          <w:highlight w:val="white"/>
        </w:rPr>
        <w:t>Возможность устанавливать цену, превышающую цену совершенной конкуренции</w:t>
      </w:r>
    </w:p>
    <w:p w14:paraId="1FAB91E5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Возможность игнорировать политику государства</w:t>
      </w:r>
    </w:p>
    <w:p w14:paraId="1408B006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Нет правильного ответа</w:t>
      </w:r>
    </w:p>
    <w:p w14:paraId="2C5581A4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675B318A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Монопольная власть – это:</w:t>
      </w:r>
    </w:p>
    <w:p w14:paraId="3088677B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Возможность устанавливать любую цену на продукт</w:t>
      </w:r>
    </w:p>
    <w:p w14:paraId="7BF6A62F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white"/>
        </w:rPr>
      </w:pPr>
      <w:r>
        <w:rPr>
          <w:rFonts w:ascii="Georgia" w:eastAsia="Georgia" w:hAnsi="Georgia" w:cs="Georgia"/>
          <w:color w:val="000000"/>
          <w:sz w:val="20"/>
          <w:szCs w:val="20"/>
          <w:highlight w:val="white"/>
        </w:rPr>
        <w:t>Возможность устанавливать любую цену в пределах эластичного участка спроса</w:t>
      </w:r>
    </w:p>
    <w:p w14:paraId="4052445F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Возможность устанавливать цену, превышающую цену совершенной конкуренции</w:t>
      </w:r>
    </w:p>
    <w:p w14:paraId="2F15CE8C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Все ответы правильные</w:t>
      </w:r>
    </w:p>
    <w:p w14:paraId="72A1A91F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3EE2096A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Если страна использует все свои матер</w:t>
      </w:r>
      <w:r>
        <w:rPr>
          <w:rFonts w:ascii="Georgia" w:eastAsia="Georgia" w:hAnsi="Georgia" w:cs="Georgia"/>
          <w:color w:val="000000"/>
          <w:sz w:val="20"/>
          <w:szCs w:val="20"/>
        </w:rPr>
        <w:t>иальные и трудовые ресурсы, то большое количество какого-либо продукта:</w:t>
      </w:r>
    </w:p>
    <w:p w14:paraId="00900ACB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 может быть произведено</w:t>
      </w:r>
    </w:p>
    <w:p w14:paraId="30FAB4B6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Может быть произведено только при увеличении доступных ресурсов</w:t>
      </w:r>
    </w:p>
    <w:p w14:paraId="1CF36EFB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Может быть произведено при перераспределении ресурсов</w:t>
      </w:r>
    </w:p>
    <w:p w14:paraId="41F54F64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Может быть произведено только при условии сокращения рабочего дня</w:t>
      </w:r>
    </w:p>
    <w:p w14:paraId="7AF373FF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68B5FCDD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Предельный продукт фактора производства в денежном выражении:</w:t>
      </w:r>
    </w:p>
    <w:p w14:paraId="28B2949C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Представляет собой продажную цену последней единицы продукта</w:t>
      </w:r>
    </w:p>
    <w:p w14:paraId="65FBF4D8" w14:textId="77777777" w:rsidR="00A0147F" w:rsidRPr="00545663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darkCyan"/>
        </w:rPr>
      </w:pPr>
      <w:r w:rsidRPr="00545663">
        <w:rPr>
          <w:rFonts w:ascii="Georgia" w:eastAsia="Georgia" w:hAnsi="Georgia" w:cs="Georgia"/>
          <w:color w:val="000000"/>
          <w:sz w:val="20"/>
          <w:szCs w:val="20"/>
          <w:highlight w:val="darkCyan"/>
        </w:rPr>
        <w:t>Равен измене</w:t>
      </w:r>
      <w:r w:rsidRPr="00545663">
        <w:rPr>
          <w:rFonts w:ascii="Georgia" w:eastAsia="Georgia" w:hAnsi="Georgia" w:cs="Georgia"/>
          <w:color w:val="000000"/>
          <w:sz w:val="20"/>
          <w:szCs w:val="20"/>
          <w:highlight w:val="darkCyan"/>
        </w:rPr>
        <w:t>нию общего размера выручки при использовании дополнительной единицы производственного фактора</w:t>
      </w:r>
    </w:p>
    <w:p w14:paraId="0DECE9F3" w14:textId="77777777" w:rsidR="00A0147F" w:rsidRPr="00545663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 w:rsidRPr="00545663"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Равен изменению объема производства при использовании дополнительной единицы производственного фактора</w:t>
      </w:r>
    </w:p>
    <w:p w14:paraId="54D7BCD5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Невозможно определить в условиях несовершенной конкуренции</w:t>
      </w:r>
    </w:p>
    <w:p w14:paraId="73742200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4949460C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Фирма, минимизирующая издержки, должна наращивать объем используемого ресурса до тех пор, пока:</w:t>
      </w:r>
    </w:p>
    <w:p w14:paraId="1B111181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Последний доллар, затраченный на каждый из ресурсов, не будет приносить равный прирост производимого продукта</w:t>
      </w:r>
    </w:p>
    <w:p w14:paraId="78D93EDA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Предельный продукт данного ресурса в денежном выражении не сравняется с предельными издержками на него</w:t>
      </w:r>
    </w:p>
    <w:p w14:paraId="414D2BDA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Предельный продукт данного ресурса в денежн</w:t>
      </w:r>
      <w:r>
        <w:rPr>
          <w:rFonts w:ascii="Georgia" w:eastAsia="Georgia" w:hAnsi="Georgia" w:cs="Georgia"/>
          <w:color w:val="000000"/>
          <w:sz w:val="20"/>
          <w:szCs w:val="20"/>
        </w:rPr>
        <w:t>ом выражении не сравняется с ценой продукта</w:t>
      </w:r>
    </w:p>
    <w:p w14:paraId="4898315F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Предельные продукты каждого ресурса не будут равны между собой</w:t>
      </w:r>
    </w:p>
    <w:p w14:paraId="11AAE7ED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64901D7A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Монополистическая конкуренция – это такая структура рынка, при которой:</w:t>
      </w:r>
    </w:p>
    <w:p w14:paraId="07C7BBDF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Вход новых фирм в отрасль затруднен</w:t>
      </w:r>
    </w:p>
    <w:p w14:paraId="147F18BB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К продаже предлагаются дифференцированные продукты</w:t>
      </w:r>
    </w:p>
    <w:p w14:paraId="6AE472AE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Стратегическое поведение имеет решающее значение</w:t>
      </w:r>
    </w:p>
    <w:p w14:paraId="5910789E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Спрос на продукцию отдельной фирмы относительно не эластичен</w:t>
      </w:r>
    </w:p>
    <w:p w14:paraId="67F02588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white"/>
        </w:rPr>
      </w:pPr>
      <w:r>
        <w:rPr>
          <w:rFonts w:ascii="Georgia" w:eastAsia="Georgia" w:hAnsi="Georgia" w:cs="Georgia"/>
          <w:color w:val="000000"/>
          <w:sz w:val="20"/>
          <w:szCs w:val="20"/>
          <w:highlight w:val="white"/>
        </w:rPr>
        <w:lastRenderedPageBreak/>
        <w:t>Все ответы правильные</w:t>
      </w:r>
    </w:p>
    <w:p w14:paraId="02DCADF9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670ADB95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Отказавшись от работы дворником с зарплатой 12 тысяч рублей в месяц или от работы референтом за 2 тысячи рублей в месяц, Иван поступил в колледж, где плата за обучение составила 8 тысяч рублей в месяц. Какова альтернативная стоимость его решения?</w:t>
      </w:r>
    </w:p>
    <w:p w14:paraId="2696D0D4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6 тысяч р</w:t>
      </w:r>
      <w:r>
        <w:rPr>
          <w:rFonts w:ascii="Georgia" w:eastAsia="Georgia" w:hAnsi="Georgia" w:cs="Georgia"/>
          <w:color w:val="000000"/>
          <w:sz w:val="20"/>
          <w:szCs w:val="20"/>
        </w:rPr>
        <w:t>ублей</w:t>
      </w:r>
    </w:p>
    <w:p w14:paraId="02D61C80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12 тысяч рублей</w:t>
      </w:r>
    </w:p>
    <w:p w14:paraId="6B1018EA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28 тысяч рублей</w:t>
      </w:r>
    </w:p>
    <w:p w14:paraId="6398AE9C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2 тысячи рублей</w:t>
      </w:r>
    </w:p>
    <w:p w14:paraId="736F9346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22 тысячи рублей</w:t>
      </w:r>
    </w:p>
    <w:p w14:paraId="1A71E742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20 тысяч рублей</w:t>
      </w:r>
      <w:r>
        <w:rPr>
          <w:rFonts w:ascii="Georgia" w:eastAsia="Georgia" w:hAnsi="Georgia" w:cs="Georgia"/>
          <w:i/>
          <w:color w:val="000000"/>
          <w:sz w:val="20"/>
          <w:szCs w:val="20"/>
          <w:shd w:val="clear" w:color="auto" w:fill="B6D7A8"/>
        </w:rPr>
        <w:t xml:space="preserve"> (новый ответ!)</w:t>
      </w:r>
    </w:p>
    <w:p w14:paraId="1EC18826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190E3FD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Какой из следующих перечней значений предельной полезности иллюстрирует закон убывающей предельной полезности:</w:t>
      </w:r>
    </w:p>
    <w:p w14:paraId="2E870DA5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200, 150, 100, 50</w:t>
      </w:r>
    </w:p>
    <w:p w14:paraId="0E233748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200, 300, 400, 500</w:t>
      </w:r>
    </w:p>
    <w:p w14:paraId="780C76F1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200, 200, 200, 200</w:t>
      </w:r>
    </w:p>
    <w:p w14:paraId="113C0370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200, 150, 150, 100</w:t>
      </w:r>
    </w:p>
    <w:p w14:paraId="465C8F91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67FC8A23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Средняя з/п работников фирмы 5000 рублей в день. Средняя производительность труда составляет 2,5 единицы выпуска в день. Чему равны средние и предельные издержки фирмы, если предельный продукт труда равен 2:</w:t>
      </w:r>
    </w:p>
    <w:p w14:paraId="5E4C4019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2500, 2000</w:t>
      </w:r>
    </w:p>
    <w:p w14:paraId="2E43E1B0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bookmarkStart w:id="0" w:name="_heading=h.gjdgxs" w:colFirst="0" w:colLast="0"/>
      <w:bookmarkEnd w:id="0"/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2000, 2500</w:t>
      </w:r>
    </w:p>
    <w:p w14:paraId="7D35F846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1000, 1250</w:t>
      </w:r>
    </w:p>
    <w:p w14:paraId="1A827F62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1250, 1000</w:t>
      </w:r>
    </w:p>
    <w:p w14:paraId="1B5D8016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6D078948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 трансакционным издержкам относятся:</w:t>
      </w:r>
    </w:p>
    <w:p w14:paraId="552A7F53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Факторы производства, которые можно использовать при создании благ</w:t>
      </w:r>
    </w:p>
    <w:p w14:paraId="5A6369D8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Рекламные расходы</w:t>
      </w:r>
    </w:p>
    <w:p w14:paraId="32E06361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Потребительские расходы</w:t>
      </w:r>
    </w:p>
    <w:p w14:paraId="655146E5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Расходы на проведение переговоров об условиях поставки продукции</w:t>
      </w:r>
    </w:p>
    <w:p w14:paraId="7A19A40B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44B72691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Кривая производственных возможностей показы</w:t>
      </w:r>
      <w:r>
        <w:rPr>
          <w:rFonts w:ascii="Georgia" w:eastAsia="Georgia" w:hAnsi="Georgia" w:cs="Georgia"/>
          <w:color w:val="000000"/>
          <w:sz w:val="20"/>
          <w:szCs w:val="20"/>
        </w:rPr>
        <w:t>вает все альтернативные комбинации двух благ, которые:</w:t>
      </w:r>
    </w:p>
    <w:p w14:paraId="414F6A28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Нужны людям</w:t>
      </w:r>
    </w:p>
    <w:p w14:paraId="1EA86670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 могут быть произведены</w:t>
      </w:r>
    </w:p>
    <w:p w14:paraId="3D6E8B5D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Могут быть произведены, если использовать все доступные ресурсы самым эффективным способом</w:t>
      </w:r>
    </w:p>
    <w:p w14:paraId="54E53CDC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Могут быть произведены из располагаемых ресурсов при любом способе их использования</w:t>
      </w:r>
    </w:p>
    <w:p w14:paraId="795CA819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72A9C1A9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 типам рыночных структур не относится:</w:t>
      </w:r>
    </w:p>
    <w:p w14:paraId="757776E3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Рынок совершенной конкуренции</w:t>
      </w:r>
    </w:p>
    <w:p w14:paraId="0318E478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Рынок това</w:t>
      </w: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ров длительного пользования</w:t>
      </w:r>
    </w:p>
    <w:p w14:paraId="6D0188C3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Рынок олигополии</w:t>
      </w:r>
    </w:p>
    <w:p w14:paraId="6EE89162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Рынок слияний и поглощений</w:t>
      </w:r>
    </w:p>
    <w:p w14:paraId="6B1E46C6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38E029C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Появление новых производителей на рынке совершенной конкуренции приведет:</w:t>
      </w:r>
    </w:p>
    <w:p w14:paraId="7A06C4B4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 росту равновесной цены и количества</w:t>
      </w:r>
    </w:p>
    <w:p w14:paraId="70B529C5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 снижению цены и снижению количества</w:t>
      </w:r>
    </w:p>
    <w:p w14:paraId="7110587C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 росту цены и снижению количества</w:t>
      </w:r>
    </w:p>
    <w:p w14:paraId="1B1F78DF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Информации недостаточно</w:t>
      </w:r>
    </w:p>
    <w:p w14:paraId="216CC52D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64D511BB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Условие экономии ресурсов требует:</w:t>
      </w:r>
    </w:p>
    <w:p w14:paraId="5D163096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Чтобы любая деятельность выполнялась до точки насыщения</w:t>
      </w:r>
    </w:p>
    <w:p w14:paraId="3752DBC9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Предельного анализа, т.е. рассмотрения небольших изменений переменн</w:t>
      </w: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ых при оценке объективной возможности и субъективной необходимости</w:t>
      </w:r>
    </w:p>
    <w:p w14:paraId="00C67A13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Чтобы величина предельной выгоды была больше предельных издержек</w:t>
      </w:r>
    </w:p>
    <w:p w14:paraId="5945EC63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Нет правильного ответа</w:t>
      </w:r>
    </w:p>
    <w:p w14:paraId="6A8A88BA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5FAC290D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Примером естественной монополии является:</w:t>
      </w:r>
    </w:p>
    <w:p w14:paraId="6AAFBD9F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ОПЕК</w:t>
      </w:r>
    </w:p>
    <w:p w14:paraId="730A7E29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highlight w:val="white"/>
        </w:rPr>
      </w:pPr>
      <w:r>
        <w:rPr>
          <w:rFonts w:ascii="Georgia" w:eastAsia="Georgia" w:hAnsi="Georgia" w:cs="Georgia"/>
          <w:color w:val="000000"/>
          <w:sz w:val="20"/>
          <w:szCs w:val="20"/>
          <w:highlight w:val="white"/>
        </w:rPr>
        <w:t>IBM</w:t>
      </w:r>
    </w:p>
    <w:p w14:paraId="7496DF55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lastRenderedPageBreak/>
        <w:t>Московский банк «Гермес»</w:t>
      </w:r>
    </w:p>
    <w:p w14:paraId="5B02A435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Издательство «Известия»</w:t>
      </w:r>
    </w:p>
    <w:p w14:paraId="0F62677D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Метрополитен</w:t>
      </w:r>
    </w:p>
    <w:p w14:paraId="4D28DEE8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33FC4279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Отличием олигополии от совершенной конкуренции является:</w:t>
      </w:r>
    </w:p>
    <w:p w14:paraId="6F8EEDC7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Наличие значительных барьеров для вступления в отрасль</w:t>
      </w:r>
    </w:p>
    <w:p w14:paraId="5944D29E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Дифференциация продукции</w:t>
      </w:r>
    </w:p>
    <w:p w14:paraId="4050E3D2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Взаимосвязанность решений, принимаемых отдельными фирмами</w:t>
      </w:r>
    </w:p>
    <w:p w14:paraId="7A40C2C2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Верно 1 и 3</w:t>
      </w:r>
    </w:p>
    <w:p w14:paraId="217C73A8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Все ответы правильные</w:t>
      </w:r>
    </w:p>
    <w:p w14:paraId="3E6DAC27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10722FE2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 xml:space="preserve"> Что имеют в виду, утверждая, что каждая экономическая система сталкивается с фактом ограниченности ресурсов:</w:t>
      </w:r>
    </w:p>
    <w:p w14:paraId="07A3B12B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С ограниченностью сталкиваются только бедные государства</w:t>
      </w:r>
    </w:p>
    <w:p w14:paraId="2DD07DB6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Производственные ресурсы никогда не бывают достаточными, чтобы удовлетворить все человече</w:t>
      </w: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ские потребности</w:t>
      </w:r>
    </w:p>
    <w:p w14:paraId="327386B6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 любой экономике бывают периоды спада, когда существует ограниченность ресурсов</w:t>
      </w:r>
    </w:p>
    <w:p w14:paraId="1503B48F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Верно 1 и 3</w:t>
      </w:r>
    </w:p>
    <w:p w14:paraId="4A328D84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106BEA4E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Учение о «естественном порядке» обосновано в трудах:</w:t>
      </w:r>
    </w:p>
    <w:p w14:paraId="170874A6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Маркса</w:t>
      </w:r>
    </w:p>
    <w:p w14:paraId="3A6FD4A1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Рикардо</w:t>
      </w:r>
    </w:p>
    <w:p w14:paraId="6F3CF389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Сажиной</w:t>
      </w:r>
    </w:p>
    <w:p w14:paraId="1057C0D0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Смита</w:t>
      </w:r>
    </w:p>
    <w:p w14:paraId="118CB0B9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5D6475C8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Проблема «как производить» не существует:</w:t>
      </w:r>
    </w:p>
    <w:p w14:paraId="72076BEB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Если количество ресурсов строго фиксированно и «привязано» к конкретным товарам</w:t>
      </w:r>
    </w:p>
    <w:p w14:paraId="21C416A7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Если в экономике не действует закон убывающей доходности факторов производства</w:t>
      </w:r>
    </w:p>
    <w:p w14:paraId="7AA5B6F1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При условии ограниченности запасов ресурсов по отношению к рабочей силе</w:t>
      </w:r>
    </w:p>
    <w:p w14:paraId="4268372F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 рыночной экономике</w:t>
      </w:r>
    </w:p>
    <w:p w14:paraId="3319D4D3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10678D3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Экономические проблемы – это:</w:t>
      </w:r>
    </w:p>
    <w:p w14:paraId="7055E5C8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Блага, которые необходимы человеку</w:t>
      </w:r>
    </w:p>
    <w:p w14:paraId="2A5D0D2A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Вещи и услуги, которые вы можете приобрести на свои ограниченные ресурсы</w:t>
      </w:r>
    </w:p>
    <w:p w14:paraId="4ECECBAA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Природные ресурсы, капитал и труд</w:t>
      </w:r>
    </w:p>
    <w:p w14:paraId="6E681691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Потребности, которые могут быть удовлетворены путем приобретения материальных благ и услуг</w:t>
      </w:r>
    </w:p>
    <w:p w14:paraId="2A36A267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D010849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Модель ломаной кривой спроса иллюстрирует и объясняет:</w:t>
      </w:r>
    </w:p>
    <w:p w14:paraId="7BA79B34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white"/>
        </w:rPr>
      </w:pPr>
      <w:r>
        <w:rPr>
          <w:rFonts w:ascii="Georgia" w:eastAsia="Georgia" w:hAnsi="Georgia" w:cs="Georgia"/>
          <w:color w:val="000000"/>
          <w:sz w:val="20"/>
          <w:szCs w:val="20"/>
          <w:highlight w:val="white"/>
        </w:rPr>
        <w:t>Поведение дуополии</w:t>
      </w:r>
    </w:p>
    <w:p w14:paraId="67FA0D0E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Картельное ценообразование</w:t>
      </w:r>
    </w:p>
    <w:p w14:paraId="7ED3B2F7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Нецелесообразность изменения ценовой политики</w:t>
      </w:r>
    </w:p>
    <w:p w14:paraId="1A85A89E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Поведение любой фирмы, функционирующей в условиях несовершенной конкуренции</w:t>
      </w:r>
    </w:p>
    <w:p w14:paraId="14A264AE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34FD324A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Долгосрочное равновесие на рынках монополистической конкуренции означает, что:</w:t>
      </w:r>
    </w:p>
    <w:p w14:paraId="707F1ADE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Рыночные</w:t>
      </w:r>
      <w:r>
        <w:rPr>
          <w:rFonts w:ascii="Georgia" w:eastAsia="Georgia" w:hAnsi="Georgia" w:cs="Georgia"/>
          <w:color w:val="000000"/>
          <w:sz w:val="20"/>
          <w:szCs w:val="20"/>
        </w:rPr>
        <w:t xml:space="preserve"> цены равны минимальным значениям долгосрочных средних издержек</w:t>
      </w:r>
    </w:p>
    <w:p w14:paraId="5736BC9E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Цены уравниваются с предельными издержками</w:t>
      </w:r>
    </w:p>
    <w:p w14:paraId="69EEF0E8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Фирмы не получают экономической прибыли</w:t>
      </w:r>
    </w:p>
    <w:p w14:paraId="0E9CE99F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Все имеющиеся производственные мощности задействованы</w:t>
      </w:r>
    </w:p>
    <w:p w14:paraId="34BB3D79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E321417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Какое определение понятия «ресурсы» является наиболее точным:</w:t>
      </w:r>
    </w:p>
    <w:p w14:paraId="3239749F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Факторы производства, которые можно использовать при создании благ</w:t>
      </w:r>
    </w:p>
    <w:p w14:paraId="613BCF6D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Земля, труд и капитал (человеческий и денежный)</w:t>
      </w:r>
    </w:p>
    <w:p w14:paraId="4E91765E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Люди, готовые участвовать в процессе производства</w:t>
      </w:r>
    </w:p>
    <w:p w14:paraId="3D76D1F6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Запасы природных богатств, на</w:t>
      </w:r>
      <w:r>
        <w:rPr>
          <w:rFonts w:ascii="Georgia" w:eastAsia="Georgia" w:hAnsi="Georgia" w:cs="Georgia"/>
          <w:color w:val="000000"/>
          <w:sz w:val="20"/>
          <w:szCs w:val="20"/>
        </w:rPr>
        <w:t>селение и объем финансовых средств на счетах в банках</w:t>
      </w:r>
    </w:p>
    <w:p w14:paraId="12618DBB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Georgia" w:eastAsia="Georgia" w:hAnsi="Georgia" w:cs="Georgia"/>
          <w:sz w:val="20"/>
          <w:szCs w:val="20"/>
        </w:rPr>
      </w:pPr>
    </w:p>
    <w:p w14:paraId="4386FDB9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Имя Курно связано с:</w:t>
      </w:r>
    </w:p>
    <w:p w14:paraId="2CC0844A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Моделью ломанной кривой спроса</w:t>
      </w:r>
    </w:p>
    <w:p w14:paraId="709FDBCD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Использованием теории игр при рассмотрении поведения олигополии</w:t>
      </w:r>
    </w:p>
    <w:p w14:paraId="3FC04E45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Теорией, основанной на предположении олигополиста о неизменности выпуска конкурента в ответ на изменение его собственного выпуска</w:t>
      </w:r>
    </w:p>
    <w:p w14:paraId="4F877E37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Теорией, основанной на предположении олигополиста о неизменности цены на продукцию конкурента в ответ на изменение цены на его</w:t>
      </w:r>
      <w:r>
        <w:rPr>
          <w:rFonts w:ascii="Georgia" w:eastAsia="Georgia" w:hAnsi="Georgia" w:cs="Georgia"/>
          <w:color w:val="000000"/>
          <w:sz w:val="20"/>
          <w:szCs w:val="20"/>
        </w:rPr>
        <w:t xml:space="preserve"> собственную продукцию</w:t>
      </w:r>
    </w:p>
    <w:p w14:paraId="1C01D2F5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D06C5B7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Основы предельного анализа разработали представители:</w:t>
      </w:r>
    </w:p>
    <w:p w14:paraId="57DBC69C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Кейнсианства</w:t>
      </w:r>
    </w:p>
    <w:p w14:paraId="255F334D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Марксизма</w:t>
      </w:r>
    </w:p>
    <w:p w14:paraId="503FE8A3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Маржинализма</w:t>
      </w:r>
    </w:p>
    <w:p w14:paraId="3ECCA2FC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Инстуционализма</w:t>
      </w:r>
    </w:p>
    <w:p w14:paraId="4B957B5B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Нет верного ответа</w:t>
      </w:r>
    </w:p>
    <w:p w14:paraId="40AA3BC8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5DC44CCF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Основным критерием допустимого расширения объемов производства для фирмы является:</w:t>
      </w:r>
    </w:p>
    <w:p w14:paraId="4EC38348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ATC = AVC</w:t>
      </w:r>
    </w:p>
    <w:p w14:paraId="3D903214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AC = VC</w:t>
      </w:r>
    </w:p>
    <w:p w14:paraId="5FDE09B2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MC = MR</w:t>
      </w:r>
    </w:p>
    <w:p w14:paraId="6426E919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MC = AC</w:t>
      </w:r>
    </w:p>
    <w:p w14:paraId="43C95274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1D6CF4F9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Кривая производственных возможностей показывает все альтернативные комбинации двух благ, которые:</w:t>
      </w:r>
    </w:p>
    <w:p w14:paraId="77FEBD36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Нужны людям</w:t>
      </w:r>
    </w:p>
    <w:p w14:paraId="02ADA8C6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 могут быть произведены</w:t>
      </w:r>
    </w:p>
    <w:p w14:paraId="5B30539F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Могут быть произведены, если использовать все доступные ресурсы самым эффективным способом</w:t>
      </w:r>
    </w:p>
    <w:p w14:paraId="6804F498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Нет правильного ответа</w:t>
      </w:r>
    </w:p>
    <w:p w14:paraId="21286966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26604366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Дифференциация продукции относится к:</w:t>
      </w:r>
    </w:p>
    <w:p w14:paraId="5606759F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Физическим характеристикам блага</w:t>
      </w:r>
    </w:p>
    <w:p w14:paraId="50DB3F3C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Формальным признакам блага (марка, знак качества)</w:t>
      </w:r>
    </w:p>
    <w:p w14:paraId="0615BEE9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Условиям продажи (расположение торговой точки, часы работы и т.д.)</w:t>
      </w:r>
    </w:p>
    <w:p w14:paraId="0B49A985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Все ответы правильные</w:t>
      </w:r>
    </w:p>
    <w:p w14:paraId="23F901A0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22C01458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 условиях краткосрочного равновесия на рынке</w:t>
      </w:r>
      <w:r>
        <w:rPr>
          <w:rFonts w:ascii="Georgia" w:eastAsia="Georgia" w:hAnsi="Georgia" w:cs="Georgia"/>
          <w:color w:val="000000"/>
          <w:sz w:val="20"/>
          <w:szCs w:val="20"/>
        </w:rPr>
        <w:t xml:space="preserve"> совершенной конкуренции у фирмы, получающей экономическую прибыль:</w:t>
      </w:r>
    </w:p>
    <w:p w14:paraId="3DD936CE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 xml:space="preserve">Предельные издержки больше средних издержек </w:t>
      </w:r>
    </w:p>
    <w:p w14:paraId="51185793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Средняя выручка больше предельных издержек</w:t>
      </w:r>
    </w:p>
    <w:p w14:paraId="2DE47AF8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Средняя выручка меньше средних издержек</w:t>
      </w:r>
    </w:p>
    <w:p w14:paraId="314E4A65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Средняя выручка равна средним издержкам</w:t>
      </w:r>
    </w:p>
    <w:p w14:paraId="2388D76A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Все ответы правильные</w:t>
      </w:r>
    </w:p>
    <w:p w14:paraId="53BCC55D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BEC620C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Конкурентная фирма, стремясь максимизировать прибыль должна нанимать дополнительных работников только в том случае, если:</w:t>
      </w:r>
    </w:p>
    <w:p w14:paraId="067A10FF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Общая выручка меньше общих издержек</w:t>
      </w:r>
    </w:p>
    <w:p w14:paraId="13EAC7AD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white"/>
        </w:rPr>
      </w:pPr>
      <w:r>
        <w:rPr>
          <w:rFonts w:ascii="Georgia" w:eastAsia="Georgia" w:hAnsi="Georgia" w:cs="Georgia"/>
          <w:color w:val="000000"/>
          <w:sz w:val="20"/>
          <w:szCs w:val="20"/>
          <w:highlight w:val="white"/>
        </w:rPr>
        <w:t>Предельный продукт труда в денежном</w:t>
      </w:r>
      <w:r>
        <w:rPr>
          <w:rFonts w:ascii="Georgia" w:eastAsia="Georgia" w:hAnsi="Georgia" w:cs="Georgia"/>
          <w:color w:val="000000"/>
          <w:sz w:val="20"/>
          <w:szCs w:val="20"/>
          <w:highlight w:val="white"/>
        </w:rPr>
        <w:t xml:space="preserve"> выражении меньше, чем ставка заработной платы</w:t>
      </w:r>
    </w:p>
    <w:p w14:paraId="30FB04CD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white"/>
        </w:rPr>
      </w:pPr>
      <w:r>
        <w:rPr>
          <w:rFonts w:ascii="Georgia" w:eastAsia="Georgia" w:hAnsi="Georgia" w:cs="Georgia"/>
          <w:color w:val="000000"/>
          <w:sz w:val="20"/>
          <w:szCs w:val="20"/>
          <w:highlight w:val="white"/>
        </w:rPr>
        <w:t>Величина предельного продукта в денежном выражении снижается</w:t>
      </w:r>
    </w:p>
    <w:p w14:paraId="28F3F4DB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white"/>
        </w:rPr>
      </w:pPr>
      <w:r>
        <w:rPr>
          <w:rFonts w:ascii="Georgia" w:eastAsia="Georgia" w:hAnsi="Georgia" w:cs="Georgia"/>
          <w:color w:val="000000"/>
          <w:sz w:val="20"/>
          <w:szCs w:val="20"/>
          <w:highlight w:val="white"/>
        </w:rPr>
        <w:t>Величина предельного продукта в денежном выражении растет</w:t>
      </w:r>
    </w:p>
    <w:p w14:paraId="32053ADE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Предельный продукт труда в денежном выражении превышает ставку заработной платы</w:t>
      </w:r>
      <w:r>
        <w:rPr>
          <w:rFonts w:ascii="Georgia" w:eastAsia="Georgia" w:hAnsi="Georgia" w:cs="Georgia"/>
          <w:i/>
          <w:sz w:val="20"/>
          <w:szCs w:val="20"/>
          <w:shd w:val="clear" w:color="auto" w:fill="B6D7A8"/>
        </w:rPr>
        <w:t xml:space="preserve"> (новый отв</w:t>
      </w:r>
      <w:r>
        <w:rPr>
          <w:rFonts w:ascii="Georgia" w:eastAsia="Georgia" w:hAnsi="Georgia" w:cs="Georgia"/>
          <w:i/>
          <w:sz w:val="20"/>
          <w:szCs w:val="20"/>
          <w:shd w:val="clear" w:color="auto" w:fill="B6D7A8"/>
        </w:rPr>
        <w:t>ет!)</w:t>
      </w:r>
    </w:p>
    <w:p w14:paraId="0DB0312A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3B5ADBEB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 условиям возникновения товарного производства относятся:</w:t>
      </w:r>
    </w:p>
    <w:p w14:paraId="27B3A109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Появление денег</w:t>
      </w:r>
    </w:p>
    <w:p w14:paraId="3135A7DE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Общественное разделение труда</w:t>
      </w:r>
    </w:p>
    <w:p w14:paraId="7275C211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Обособленность производителей</w:t>
      </w:r>
    </w:p>
    <w:p w14:paraId="2AA2FEE3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Нет правильного ответа</w:t>
      </w:r>
    </w:p>
    <w:p w14:paraId="4A1915EB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3F6AAED7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Кривая производственных возможностей:</w:t>
      </w:r>
    </w:p>
    <w:p w14:paraId="7AC2391B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white"/>
        </w:rPr>
      </w:pPr>
      <w:r>
        <w:rPr>
          <w:rFonts w:ascii="Georgia" w:eastAsia="Georgia" w:hAnsi="Georgia" w:cs="Georgia"/>
          <w:color w:val="000000"/>
          <w:sz w:val="20"/>
          <w:szCs w:val="20"/>
          <w:highlight w:val="white"/>
        </w:rPr>
        <w:t>Всегда выпукла к началу координат в силу действия закона возрастающих альтернативных издержек</w:t>
      </w:r>
    </w:p>
    <w:p w14:paraId="0815BA32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Может быть кривой произвольного вида</w:t>
      </w:r>
    </w:p>
    <w:p w14:paraId="4494CD88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 xml:space="preserve">Всегда вогнута к началу координат в силу действия закона возрастающих альтернативных издержек </w:t>
      </w:r>
      <w:r>
        <w:rPr>
          <w:rFonts w:ascii="Georgia" w:eastAsia="Georgia" w:hAnsi="Georgia" w:cs="Georgia"/>
          <w:i/>
          <w:color w:val="000000"/>
          <w:sz w:val="20"/>
          <w:szCs w:val="20"/>
          <w:shd w:val="clear" w:color="auto" w:fill="B6D7A8"/>
        </w:rPr>
        <w:t>(тут под</w:t>
      </w:r>
      <w:r>
        <w:rPr>
          <w:rFonts w:ascii="Georgia" w:eastAsia="Georgia" w:hAnsi="Georgia" w:cs="Georgia"/>
          <w:i/>
          <w:sz w:val="20"/>
          <w:szCs w:val="20"/>
          <w:shd w:val="clear" w:color="auto" w:fill="B6D7A8"/>
        </w:rPr>
        <w:t>вох -  вогнута к началу</w:t>
      </w:r>
      <w:r>
        <w:rPr>
          <w:rFonts w:ascii="Georgia" w:eastAsia="Georgia" w:hAnsi="Georgia" w:cs="Georgia"/>
          <w:i/>
          <w:sz w:val="20"/>
          <w:szCs w:val="20"/>
          <w:shd w:val="clear" w:color="auto" w:fill="B6D7A8"/>
        </w:rPr>
        <w:t xml:space="preserve"> координат = выпукла вверх)</w:t>
      </w:r>
    </w:p>
    <w:p w14:paraId="1B9DAB2E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Нет правильного ответа</w:t>
      </w:r>
    </w:p>
    <w:p w14:paraId="0ABCD636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9728892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Если домохозяйство делает сбережения, то:</w:t>
      </w:r>
    </w:p>
    <w:p w14:paraId="09EE104D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Оно отказывается от текущего потребления в пользу будущего</w:t>
      </w:r>
    </w:p>
    <w:p w14:paraId="0CF4037D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Оно выходит на рынок заемных ресурсов в качестве продавца</w:t>
      </w:r>
    </w:p>
    <w:p w14:paraId="083677A7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Оно должно реализовать часть своих активов</w:t>
      </w:r>
    </w:p>
    <w:p w14:paraId="2C98FFB6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Верно 1 и 2</w:t>
      </w:r>
    </w:p>
    <w:p w14:paraId="0496ABE2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234CAA83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 экономике какого типа относится следующее высказывание: «В связи с высокими темпами инфляции было повышено пособие по безработице»?</w:t>
      </w:r>
    </w:p>
    <w:p w14:paraId="4F3619EA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Традицио</w:t>
      </w:r>
      <w:r>
        <w:rPr>
          <w:rFonts w:ascii="Georgia" w:eastAsia="Georgia" w:hAnsi="Georgia" w:cs="Georgia"/>
          <w:color w:val="000000"/>
          <w:sz w:val="20"/>
          <w:szCs w:val="20"/>
        </w:rPr>
        <w:t>нной</w:t>
      </w:r>
    </w:p>
    <w:p w14:paraId="698CF3EE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Рыночной</w:t>
      </w:r>
    </w:p>
    <w:p w14:paraId="5F76EE11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Командной</w:t>
      </w:r>
    </w:p>
    <w:p w14:paraId="7097DEA2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Смешанной</w:t>
      </w:r>
    </w:p>
    <w:p w14:paraId="0D44F29A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К любой</w:t>
      </w:r>
    </w:p>
    <w:p w14:paraId="291BBA44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27C57EA6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Цена земли:</w:t>
      </w:r>
    </w:p>
    <w:p w14:paraId="5E9865C4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Всегда зависит от плодородия почвы</w:t>
      </w:r>
    </w:p>
    <w:p w14:paraId="17850AA4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Находится в прямой зависимости от рыночной ставки процента</w:t>
      </w:r>
    </w:p>
    <w:p w14:paraId="65F5E169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Это капитализированная рента</w:t>
      </w:r>
    </w:p>
    <w:p w14:paraId="24D55CF3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white"/>
        </w:rPr>
      </w:pPr>
      <w:r>
        <w:rPr>
          <w:rFonts w:ascii="Georgia" w:eastAsia="Georgia" w:hAnsi="Georgia" w:cs="Georgia"/>
          <w:color w:val="000000"/>
          <w:sz w:val="20"/>
          <w:szCs w:val="20"/>
          <w:highlight w:val="white"/>
        </w:rPr>
        <w:t>Верно 1 и 3</w:t>
      </w:r>
    </w:p>
    <w:p w14:paraId="285BAE05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Все ответы правильные</w:t>
      </w:r>
    </w:p>
    <w:p w14:paraId="602FC431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2386657E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Источником абсолютной ренты является:</w:t>
      </w:r>
    </w:p>
    <w:p w14:paraId="75F05681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Лучшее качество ресурса по сравнению с качеством последней используемой единицы данного ресурса</w:t>
      </w:r>
    </w:p>
    <w:p w14:paraId="20339ADC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color w:val="000000"/>
          <w:sz w:val="20"/>
          <w:szCs w:val="20"/>
          <w:shd w:val="clear" w:color="auto" w:fill="B6D7A8"/>
        </w:rPr>
        <w:t>Жесткая ограниченность ресурса</w:t>
      </w:r>
    </w:p>
    <w:p w14:paraId="76C8B778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Дополнительные вложения, улучшающие каче</w:t>
      </w:r>
      <w:r>
        <w:rPr>
          <w:rFonts w:ascii="Georgia" w:eastAsia="Georgia" w:hAnsi="Georgia" w:cs="Georgia"/>
          <w:color w:val="000000"/>
          <w:sz w:val="20"/>
          <w:szCs w:val="20"/>
          <w:highlight w:val="white"/>
        </w:rPr>
        <w:t>ство ресурса</w:t>
      </w:r>
    </w:p>
    <w:p w14:paraId="0D3376B9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white"/>
        </w:rPr>
      </w:pPr>
      <w:r>
        <w:rPr>
          <w:rFonts w:ascii="Georgia" w:eastAsia="Georgia" w:hAnsi="Georgia" w:cs="Georgia"/>
          <w:color w:val="000000"/>
          <w:sz w:val="20"/>
          <w:szCs w:val="20"/>
          <w:highlight w:val="white"/>
        </w:rPr>
        <w:t>Превышение величины спроса на ресурс н</w:t>
      </w:r>
      <w:r>
        <w:rPr>
          <w:rFonts w:ascii="Georgia" w:eastAsia="Georgia" w:hAnsi="Georgia" w:cs="Georgia"/>
          <w:color w:val="000000"/>
          <w:sz w:val="20"/>
          <w:szCs w:val="20"/>
          <w:highlight w:val="white"/>
        </w:rPr>
        <w:t>ад предложением в точке равновесия</w:t>
      </w:r>
    </w:p>
    <w:p w14:paraId="0A5E6210" w14:textId="77777777" w:rsidR="00A0147F" w:rsidRDefault="00545663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rFonts w:ascii="Georgia" w:eastAsia="Georgia" w:hAnsi="Georgia" w:cs="Georgia"/>
          <w:color w:val="000000"/>
          <w:sz w:val="20"/>
          <w:szCs w:val="20"/>
          <w:highlight w:val="white"/>
        </w:rPr>
      </w:pPr>
      <w:r>
        <w:rPr>
          <w:rFonts w:ascii="Georgia" w:eastAsia="Georgia" w:hAnsi="Georgia" w:cs="Georgia"/>
          <w:color w:val="000000"/>
          <w:sz w:val="20"/>
          <w:szCs w:val="20"/>
          <w:highlight w:val="white"/>
        </w:rPr>
        <w:t>Разница между рыночной ценой и более низкой ценой, по которой удалось приобрести ресурс</w:t>
      </w:r>
    </w:p>
    <w:p w14:paraId="61E4C4E5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sz w:val="20"/>
          <w:szCs w:val="20"/>
        </w:rPr>
      </w:pPr>
    </w:p>
    <w:p w14:paraId="2062712A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>Вычислите индекс монопольной власти Лернера, если P = 50 000, Q = 10 000, П = 200 000 000.</w:t>
      </w:r>
    </w:p>
    <w:p w14:paraId="7B9C2847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5606"/>
        <w:jc w:val="both"/>
        <w:rPr>
          <w:rFonts w:ascii="Georgia" w:eastAsia="Georgia" w:hAnsi="Georgia" w:cs="Georgia"/>
          <w:sz w:val="20"/>
          <w:szCs w:val="20"/>
        </w:rPr>
      </w:pPr>
    </w:p>
    <w:p w14:paraId="30C22BB2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П = TR - TC -&gt; TC = TR - TC = PQ - П = 50 000*10 000 - 200 000 000 = 300 000 000</w:t>
      </w:r>
    </w:p>
    <w:p w14:paraId="241327E7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ATC = TC/Q = 300 000 000 / 10 000 = 30 000 = MC при неизменном эффекте масштаба</w:t>
      </w:r>
    </w:p>
    <w:p w14:paraId="0DEE9366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sdt>
        <w:sdtPr>
          <w:tag w:val="goog_rdk_0"/>
          <w:id w:val="179330292"/>
        </w:sdtPr>
        <w:sdtEndPr/>
        <w:sdtContent>
          <w:r>
            <w:rPr>
              <w:rFonts w:ascii="Caudex" w:eastAsia="Caudex" w:hAnsi="Caudex" w:cs="Caudex"/>
              <w:sz w:val="20"/>
              <w:szCs w:val="20"/>
              <w:shd w:val="clear" w:color="auto" w:fill="B6D7A8"/>
            </w:rPr>
            <w:t>L = (P - MC) / P = (50 000 - 30 000) / 50 000 = ⅖ = 0.4</w:t>
          </w:r>
        </w:sdtContent>
      </w:sdt>
    </w:p>
    <w:p w14:paraId="149978AA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Georgia" w:eastAsia="Georgia" w:hAnsi="Georgia" w:cs="Georgia"/>
          <w:sz w:val="20"/>
          <w:szCs w:val="20"/>
        </w:rPr>
      </w:pPr>
    </w:p>
    <w:p w14:paraId="5EB6C59B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>Вы рассчитываете на получение ежегодного дохода R = 50 млн рублей (в конце каждого года). Ставка дисконтирования равн</w:t>
      </w:r>
      <w:r>
        <w:rPr>
          <w:rFonts w:ascii="Georgia" w:eastAsia="Georgia" w:hAnsi="Georgia" w:cs="Georgia"/>
          <w:sz w:val="20"/>
          <w:szCs w:val="20"/>
        </w:rPr>
        <w:t>а r = 5%. Инвестиции составляют 40 млн рублей ежегодно (в начале каждого года). Найти чистую приведенную стоимость (NPV) за 3 года. Какой вывод об инвестиционной привлекательности можно сделать?</w:t>
      </w:r>
    </w:p>
    <w:p w14:paraId="24C7BFD3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</w:p>
    <w:p w14:paraId="1E16C670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Чистая текущая стоимость проекта определяется как разность м</w:t>
      </w:r>
      <w:r>
        <w:rPr>
          <w:rFonts w:ascii="Georgia" w:eastAsia="Georgia" w:hAnsi="Georgia" w:cs="Georgia"/>
          <w:sz w:val="20"/>
          <w:szCs w:val="20"/>
          <w:shd w:val="clear" w:color="auto" w:fill="B6D7A8"/>
        </w:rPr>
        <w:t>ежду суммой настоящих стоимостей всех денежных потоков доходов и суммой настоящих стоимостей всех денежных потоков затрат.</w:t>
      </w:r>
    </w:p>
    <w:p w14:paraId="6AC786C9" w14:textId="77777777" w:rsidR="00A0147F" w:rsidRDefault="005456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Текущая стоимость дохода, который мы получим через 1 год PV = 50 / (1,05) = 47,62.</w:t>
      </w:r>
    </w:p>
    <w:p w14:paraId="038AAD88" w14:textId="77777777" w:rsidR="00A0147F" w:rsidRDefault="005456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Текущая стоимость дохода, который мы получим через 2 года PV = 50 / (1,05)</w:t>
      </w:r>
      <w:r>
        <w:rPr>
          <w:rFonts w:ascii="Georgia" w:eastAsia="Georgia" w:hAnsi="Georgia" w:cs="Georgia"/>
          <w:sz w:val="20"/>
          <w:szCs w:val="20"/>
          <w:shd w:val="clear" w:color="auto" w:fill="B6D7A8"/>
          <w:vertAlign w:val="superscript"/>
        </w:rPr>
        <w:t xml:space="preserve">2 </w:t>
      </w:r>
      <w:r>
        <w:rPr>
          <w:rFonts w:ascii="Georgia" w:eastAsia="Georgia" w:hAnsi="Georgia" w:cs="Georgia"/>
          <w:sz w:val="20"/>
          <w:szCs w:val="20"/>
          <w:shd w:val="clear" w:color="auto" w:fill="B6D7A8"/>
        </w:rPr>
        <w:t>= 45,35.</w:t>
      </w:r>
    </w:p>
    <w:p w14:paraId="7A2FEC15" w14:textId="77777777" w:rsidR="00A0147F" w:rsidRDefault="005456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Текущая стоимость дохода, который мы получим через 3 года PV = 110 / (1,05)</w:t>
      </w:r>
      <w:r>
        <w:rPr>
          <w:rFonts w:ascii="Georgia" w:eastAsia="Georgia" w:hAnsi="Georgia" w:cs="Georgia"/>
          <w:sz w:val="20"/>
          <w:szCs w:val="20"/>
          <w:shd w:val="clear" w:color="auto" w:fill="B6D7A8"/>
          <w:vertAlign w:val="superscript"/>
        </w:rPr>
        <w:t>3</w:t>
      </w:r>
      <w:r>
        <w:rPr>
          <w:rFonts w:ascii="Georgia" w:eastAsia="Georgia" w:hAnsi="Georgia" w:cs="Georgia"/>
          <w:sz w:val="20"/>
          <w:szCs w:val="20"/>
          <w:shd w:val="clear" w:color="auto" w:fill="B6D7A8"/>
        </w:rPr>
        <w:t xml:space="preserve"> = 43,19.</w:t>
      </w:r>
    </w:p>
    <w:p w14:paraId="1B80CBE1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Та</w:t>
      </w:r>
      <w:r>
        <w:rPr>
          <w:rFonts w:ascii="Georgia" w:eastAsia="Georgia" w:hAnsi="Georgia" w:cs="Georgia"/>
          <w:sz w:val="20"/>
          <w:szCs w:val="20"/>
          <w:shd w:val="clear" w:color="auto" w:fill="B6D7A8"/>
        </w:rPr>
        <w:t>ким образом, общая приведенная стоимость равна 47,62 + 45,35 + 43,19 = 136,16.</w:t>
      </w:r>
    </w:p>
    <w:p w14:paraId="371A4018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Рассчитаем текущую стоимость инвестиций:</w:t>
      </w:r>
    </w:p>
    <w:p w14:paraId="0519ABE5" w14:textId="77777777" w:rsidR="00A0147F" w:rsidRDefault="005456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На начало первого года стоимость инвестиций составляет 40 млн рублей.</w:t>
      </w:r>
    </w:p>
    <w:p w14:paraId="44E41522" w14:textId="77777777" w:rsidR="00A0147F" w:rsidRDefault="005456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На начало второго года IV = PV / (1+r)</w:t>
      </w:r>
      <w:r>
        <w:rPr>
          <w:rFonts w:ascii="Georgia" w:eastAsia="Georgia" w:hAnsi="Georgia" w:cs="Georgia"/>
          <w:sz w:val="20"/>
          <w:szCs w:val="20"/>
          <w:shd w:val="clear" w:color="auto" w:fill="B6D7A8"/>
          <w:vertAlign w:val="superscript"/>
        </w:rPr>
        <w:t>n</w:t>
      </w:r>
      <w:r>
        <w:rPr>
          <w:rFonts w:ascii="Georgia" w:eastAsia="Georgia" w:hAnsi="Georgia" w:cs="Georgia"/>
          <w:sz w:val="20"/>
          <w:szCs w:val="20"/>
          <w:shd w:val="clear" w:color="auto" w:fill="B6D7A8"/>
        </w:rPr>
        <w:t xml:space="preserve"> = 40 / 1,05 = 38,1 млн руб</w:t>
      </w:r>
      <w:r>
        <w:rPr>
          <w:rFonts w:ascii="Georgia" w:eastAsia="Georgia" w:hAnsi="Georgia" w:cs="Georgia"/>
          <w:sz w:val="20"/>
          <w:szCs w:val="20"/>
          <w:shd w:val="clear" w:color="auto" w:fill="B6D7A8"/>
        </w:rPr>
        <w:t>лей.</w:t>
      </w:r>
    </w:p>
    <w:p w14:paraId="7D0B81E1" w14:textId="77777777" w:rsidR="00A0147F" w:rsidRDefault="005456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На начало третьего года FV = PV / (1+r)</w:t>
      </w:r>
      <w:r>
        <w:rPr>
          <w:rFonts w:ascii="Georgia" w:eastAsia="Georgia" w:hAnsi="Georgia" w:cs="Georgia"/>
          <w:sz w:val="20"/>
          <w:szCs w:val="20"/>
          <w:shd w:val="clear" w:color="auto" w:fill="B6D7A8"/>
          <w:vertAlign w:val="superscript"/>
        </w:rPr>
        <w:t>n</w:t>
      </w:r>
      <w:r>
        <w:rPr>
          <w:rFonts w:ascii="Georgia" w:eastAsia="Georgia" w:hAnsi="Georgia" w:cs="Georgia"/>
          <w:sz w:val="20"/>
          <w:szCs w:val="20"/>
          <w:shd w:val="clear" w:color="auto" w:fill="B6D7A8"/>
        </w:rPr>
        <w:t xml:space="preserve"> = 40 / 1,05 = 36,28 млн рублей.</w:t>
      </w:r>
    </w:p>
    <w:p w14:paraId="3D828E59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Итого стоимость инвестиций = 40 + 38,1 + 36,28 = 114,38</w:t>
      </w:r>
    </w:p>
    <w:p w14:paraId="549BBEAD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Итого, NPV = PV – FV = 136,16 – 114,38 = 21,78 млн рублей &gt; 0, поэтому проект является привлекательным для инвестора.</w:t>
      </w:r>
    </w:p>
    <w:p w14:paraId="75EEE496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</w:p>
    <w:p w14:paraId="68C4445A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Georgia" w:eastAsia="Georgia" w:hAnsi="Georgia" w:cs="Georgia"/>
          <w:sz w:val="20"/>
          <w:szCs w:val="20"/>
        </w:rPr>
      </w:pPr>
    </w:p>
    <w:p w14:paraId="4C7F2642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>Случайные приращения цен акций двух компаний за день имеют дисперсии Dξ=2 и Dη=3, причем они некоррелированы. Инвестор намеревается приобрести 10 акций. Сколько акций каждой компании он должен купить, чтобы минимизировать риск вложений (т.е. дисперсию прир</w:t>
      </w:r>
      <w:r>
        <w:rPr>
          <w:rFonts w:ascii="Georgia" w:eastAsia="Georgia" w:hAnsi="Georgia" w:cs="Georgia"/>
          <w:sz w:val="20"/>
          <w:szCs w:val="20"/>
        </w:rPr>
        <w:t>ащения цены портфеля)?</w:t>
      </w:r>
    </w:p>
    <w:p w14:paraId="44EB8B97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</w:p>
    <w:p w14:paraId="1B5702FD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 xml:space="preserve">Обозначим долю вложений в акции первой компании за x, в акции второй компании = (10-x). </w:t>
      </w:r>
    </w:p>
    <w:p w14:paraId="741A634C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 xml:space="preserve">Используя свойства дисперсии и нулевую корреляцию, получаем: </w:t>
      </w:r>
    </w:p>
    <w:p w14:paraId="33604E13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D(x ξ + (10-x) η) = x*x*2 + (10-x)*(10-x)*3 = 5x</w:t>
      </w:r>
      <w:r>
        <w:rPr>
          <w:rFonts w:ascii="Georgia" w:eastAsia="Georgia" w:hAnsi="Georgia" w:cs="Georgia"/>
          <w:sz w:val="20"/>
          <w:szCs w:val="20"/>
          <w:shd w:val="clear" w:color="auto" w:fill="B6D7A8"/>
          <w:vertAlign w:val="superscript"/>
        </w:rPr>
        <w:t xml:space="preserve">2 </w:t>
      </w:r>
      <w:r>
        <w:rPr>
          <w:rFonts w:ascii="Georgia" w:eastAsia="Georgia" w:hAnsi="Georgia" w:cs="Georgia"/>
          <w:sz w:val="20"/>
          <w:szCs w:val="20"/>
          <w:shd w:val="clear" w:color="auto" w:fill="B6D7A8"/>
        </w:rPr>
        <w:t>- 60x + 300</w:t>
      </w:r>
    </w:p>
    <w:p w14:paraId="10A0054C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Это парабола ветвям</w:t>
      </w:r>
      <w:r>
        <w:rPr>
          <w:rFonts w:ascii="Georgia" w:eastAsia="Georgia" w:hAnsi="Georgia" w:cs="Georgia"/>
          <w:sz w:val="20"/>
          <w:szCs w:val="20"/>
          <w:shd w:val="clear" w:color="auto" w:fill="B6D7A8"/>
        </w:rPr>
        <w:t>и вверх: x</w:t>
      </w:r>
      <w:r>
        <w:rPr>
          <w:rFonts w:ascii="Georgia" w:eastAsia="Georgia" w:hAnsi="Georgia" w:cs="Georgia"/>
          <w:sz w:val="20"/>
          <w:szCs w:val="20"/>
          <w:shd w:val="clear" w:color="auto" w:fill="B6D7A8"/>
          <w:vertAlign w:val="subscript"/>
        </w:rPr>
        <w:t>min</w:t>
      </w:r>
      <w:r>
        <w:rPr>
          <w:rFonts w:ascii="Georgia" w:eastAsia="Georgia" w:hAnsi="Georgia" w:cs="Georgia"/>
          <w:sz w:val="20"/>
          <w:szCs w:val="20"/>
          <w:shd w:val="clear" w:color="auto" w:fill="B6D7A8"/>
        </w:rPr>
        <w:t xml:space="preserve"> = -b/2a = 60/10 = 6</w:t>
      </w:r>
    </w:p>
    <w:p w14:paraId="65F7F8A4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sz w:val="20"/>
          <w:szCs w:val="20"/>
          <w:shd w:val="clear" w:color="auto" w:fill="B6D7A8"/>
        </w:rPr>
      </w:pPr>
      <w:r>
        <w:rPr>
          <w:rFonts w:ascii="Georgia" w:eastAsia="Georgia" w:hAnsi="Georgia" w:cs="Georgia"/>
          <w:sz w:val="20"/>
          <w:szCs w:val="20"/>
          <w:shd w:val="clear" w:color="auto" w:fill="B6D7A8"/>
        </w:rPr>
        <w:t>Таким образом, следует вложить деньги в 6 акций первой компании и 4 акции второй компании.</w:t>
      </w:r>
    </w:p>
    <w:p w14:paraId="750AA915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056DFC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График поведения фирмы в условиях совершенной конкуренции (краткосрочный период)</w:t>
      </w:r>
    </w:p>
    <w:p w14:paraId="2C5930FE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noProof/>
          <w:color w:val="000000"/>
          <w:sz w:val="20"/>
          <w:szCs w:val="20"/>
        </w:rPr>
        <w:lastRenderedPageBreak/>
        <w:drawing>
          <wp:inline distT="0" distB="0" distL="0" distR="0" wp14:anchorId="31AF78F6" wp14:editId="33C03342">
            <wp:extent cx="3048000" cy="191452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12793" t="26642" r="365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94EF2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График поведения фирмы в условиях совершенной конкуренции (долгосрочный период)</w:t>
      </w:r>
    </w:p>
    <w:p w14:paraId="04168F7B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noProof/>
          <w:color w:val="000000"/>
          <w:sz w:val="20"/>
          <w:szCs w:val="20"/>
        </w:rPr>
        <w:drawing>
          <wp:inline distT="0" distB="0" distL="0" distR="0" wp14:anchorId="6F7B4629" wp14:editId="673F9545">
            <wp:extent cx="3038475" cy="1914525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l="13315" t="2690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B1502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22B1D7D4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1BB19B49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079F0D00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График поведения фирмы в условиях монополии</w:t>
      </w:r>
    </w:p>
    <w:p w14:paraId="7BC2656E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noProof/>
          <w:color w:val="000000"/>
          <w:sz w:val="20"/>
          <w:szCs w:val="20"/>
        </w:rPr>
        <w:drawing>
          <wp:inline distT="0" distB="0" distL="0" distR="0" wp14:anchorId="0D4E5402" wp14:editId="10F97F56">
            <wp:extent cx="2847975" cy="165735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23333" t="3067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A2225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График поведения фирмы в условиях монополистической конкуренции (краткосрочный период)</w:t>
      </w:r>
    </w:p>
    <w:p w14:paraId="5EBCE8F0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noProof/>
          <w:color w:val="000000"/>
          <w:sz w:val="20"/>
          <w:szCs w:val="20"/>
        </w:rPr>
        <w:drawing>
          <wp:inline distT="0" distB="0" distL="0" distR="0" wp14:anchorId="4E96B8F8" wp14:editId="0742DAD0">
            <wp:extent cx="3590925" cy="1838325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4314" t="285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13700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30E7BF7C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График поведения фирмы в условиях монополистической конкуренции (долгосрочный период)</w:t>
      </w:r>
    </w:p>
    <w:p w14:paraId="45A9D2A3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noProof/>
          <w:color w:val="000000"/>
          <w:sz w:val="20"/>
          <w:szCs w:val="20"/>
        </w:rPr>
        <w:lastRenderedPageBreak/>
        <w:drawing>
          <wp:inline distT="0" distB="0" distL="0" distR="0" wp14:anchorId="2AD11370" wp14:editId="31E37A2B">
            <wp:extent cx="2600325" cy="1819275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l="17272" t="2737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281D9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3E3C1203" w14:textId="77777777" w:rsidR="00A0147F" w:rsidRDefault="005456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color w:val="000000"/>
          <w:sz w:val="20"/>
          <w:szCs w:val="20"/>
        </w:rPr>
        <w:t>График поведения фирмы согласно модели Курно</w:t>
      </w:r>
    </w:p>
    <w:p w14:paraId="218BCF10" w14:textId="77777777" w:rsidR="00A0147F" w:rsidRDefault="0054566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  <w:r>
        <w:rPr>
          <w:rFonts w:ascii="Georgia" w:eastAsia="Georgia" w:hAnsi="Georgia" w:cs="Georgia"/>
          <w:noProof/>
          <w:color w:val="000000"/>
          <w:sz w:val="20"/>
          <w:szCs w:val="20"/>
        </w:rPr>
        <w:drawing>
          <wp:inline distT="0" distB="0" distL="0" distR="0" wp14:anchorId="7ED28C39" wp14:editId="6E5A6748">
            <wp:extent cx="2981325" cy="20955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l="17414" t="2691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367B7" w14:textId="77777777" w:rsidR="00A0147F" w:rsidRDefault="00A0147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Georgia" w:eastAsia="Georgia" w:hAnsi="Georgia" w:cs="Georgia"/>
          <w:color w:val="000000"/>
          <w:sz w:val="20"/>
          <w:szCs w:val="20"/>
        </w:rPr>
      </w:pPr>
    </w:p>
    <w:p w14:paraId="30FE9539" w14:textId="77777777" w:rsidR="00A0147F" w:rsidRDefault="00A0147F">
      <w:pPr>
        <w:rPr>
          <w:rFonts w:ascii="Georgia" w:eastAsia="Georgia" w:hAnsi="Georgia" w:cs="Georgia"/>
          <w:sz w:val="20"/>
          <w:szCs w:val="20"/>
        </w:rPr>
      </w:pPr>
    </w:p>
    <w:sectPr w:rsidR="00A0147F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5002EFF" w:usb1="C000E07B" w:usb2="0000002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udex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B5CBE"/>
    <w:multiLevelType w:val="multilevel"/>
    <w:tmpl w:val="5BF0949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59F6C06"/>
    <w:multiLevelType w:val="multilevel"/>
    <w:tmpl w:val="EE3C33C2"/>
    <w:lvl w:ilvl="0">
      <w:start w:val="1"/>
      <w:numFmt w:val="decimal"/>
      <w:lvlText w:val="%1."/>
      <w:lvlJc w:val="left"/>
      <w:pPr>
        <w:ind w:left="5606" w:hanging="360"/>
      </w:pPr>
      <w:rPr>
        <w:b/>
        <w:color w:val="70AD47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F124D8"/>
    <w:multiLevelType w:val="multilevel"/>
    <w:tmpl w:val="589CF3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47F"/>
    <w:rsid w:val="00545663"/>
    <w:rsid w:val="00A0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007058"/>
  <w15:docId w15:val="{3595DA3A-E89E-DD42-BE92-EF2F28B82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791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link w:val="20"/>
    <w:uiPriority w:val="9"/>
    <w:semiHidden/>
    <w:unhideWhenUsed/>
    <w:qFormat/>
    <w:rsid w:val="005B66D0"/>
    <w:pPr>
      <w:widowControl w:val="0"/>
      <w:autoSpaceDE w:val="0"/>
      <w:autoSpaceDN w:val="0"/>
      <w:spacing w:after="0" w:line="240" w:lineRule="auto"/>
      <w:ind w:left="986" w:hanging="876"/>
      <w:outlineLvl w:val="1"/>
    </w:pPr>
    <w:rPr>
      <w:rFonts w:ascii="Arial" w:eastAsia="Arial" w:hAnsi="Arial" w:cs="Arial"/>
      <w:b/>
      <w:bCs/>
      <w:sz w:val="28"/>
      <w:szCs w:val="28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66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7F2791"/>
    <w:pPr>
      <w:ind w:left="720"/>
      <w:contextualSpacing/>
    </w:pPr>
  </w:style>
  <w:style w:type="table" w:styleId="a5">
    <w:name w:val="Table Grid"/>
    <w:basedOn w:val="a1"/>
    <w:uiPriority w:val="39"/>
    <w:rsid w:val="002E7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_"/>
    <w:basedOn w:val="a0"/>
    <w:rsid w:val="00FB721F"/>
  </w:style>
  <w:style w:type="paragraph" w:styleId="a7">
    <w:name w:val="Balloon Text"/>
    <w:basedOn w:val="a"/>
    <w:link w:val="a8"/>
    <w:uiPriority w:val="99"/>
    <w:semiHidden/>
    <w:unhideWhenUsed/>
    <w:rsid w:val="00CE4D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CE4DD4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B66D0"/>
    <w:rPr>
      <w:rFonts w:ascii="Arial" w:eastAsia="Arial" w:hAnsi="Arial" w:cs="Arial"/>
      <w:b/>
      <w:bCs/>
      <w:sz w:val="28"/>
      <w:szCs w:val="28"/>
      <w:lang w:val="en-US"/>
    </w:rPr>
  </w:style>
  <w:style w:type="paragraph" w:styleId="a9">
    <w:name w:val="Body Text"/>
    <w:basedOn w:val="a"/>
    <w:link w:val="aa"/>
    <w:uiPriority w:val="1"/>
    <w:qFormat/>
    <w:rsid w:val="005B66D0"/>
    <w:pPr>
      <w:widowControl w:val="0"/>
      <w:autoSpaceDE w:val="0"/>
      <w:autoSpaceDN w:val="0"/>
      <w:spacing w:after="0" w:line="240" w:lineRule="auto"/>
      <w:ind w:left="695"/>
    </w:pPr>
    <w:rPr>
      <w:rFonts w:ascii="Book Antiqua" w:eastAsia="Book Antiqua" w:hAnsi="Book Antiqua" w:cs="Book Antiqua"/>
      <w:sz w:val="24"/>
      <w:szCs w:val="24"/>
      <w:lang w:val="en-US"/>
    </w:rPr>
  </w:style>
  <w:style w:type="character" w:customStyle="1" w:styleId="aa">
    <w:name w:val="Основной текст Знак"/>
    <w:basedOn w:val="a0"/>
    <w:link w:val="a9"/>
    <w:uiPriority w:val="1"/>
    <w:rsid w:val="005B66D0"/>
    <w:rPr>
      <w:rFonts w:ascii="Book Antiqua" w:eastAsia="Book Antiqua" w:hAnsi="Book Antiqua" w:cs="Book Antiqua"/>
      <w:sz w:val="24"/>
      <w:szCs w:val="24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5B66D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b">
    <w:name w:val="Strong"/>
    <w:basedOn w:val="a0"/>
    <w:uiPriority w:val="22"/>
    <w:qFormat/>
    <w:rsid w:val="000E1DCB"/>
    <w:rPr>
      <w:b/>
      <w:bCs/>
    </w:rPr>
  </w:style>
  <w:style w:type="character" w:styleId="ac">
    <w:name w:val="Emphasis"/>
    <w:basedOn w:val="a0"/>
    <w:uiPriority w:val="20"/>
    <w:qFormat/>
    <w:rsid w:val="000E1DCB"/>
    <w:rPr>
      <w:i/>
      <w:iCs/>
    </w:rPr>
  </w:style>
  <w:style w:type="paragraph" w:customStyle="1" w:styleId="Default">
    <w:name w:val="Default"/>
    <w:rsid w:val="00154C83"/>
    <w:pPr>
      <w:autoSpaceDE w:val="0"/>
      <w:autoSpaceDN w:val="0"/>
      <w:adjustRightInd w:val="0"/>
      <w:spacing w:after="0" w:line="240" w:lineRule="auto"/>
    </w:pPr>
    <w:rPr>
      <w:rFonts w:ascii="Georgia" w:hAnsi="Georgia" w:cs="Georgia"/>
      <w:color w:val="000000"/>
      <w:sz w:val="24"/>
      <w:szCs w:val="24"/>
    </w:rPr>
  </w:style>
  <w:style w:type="paragraph" w:styleId="ad">
    <w:name w:val="Normal (Web)"/>
    <w:basedOn w:val="a"/>
    <w:uiPriority w:val="99"/>
    <w:unhideWhenUsed/>
    <w:rsid w:val="001633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3FWtKC8tdf2Q63/HhclsdMEwnA==">AMUW2mVIfCK7zuQQVfpevLoMFiwtefn69uya9n2OpYrOEzgoOHlhOY1n1PB8HSd2hrEKtfOMiiw1nsTpxWwQL26OB5jsFj5daLpSXu/f3eK22o6SR5aQnia5Ysig2CerdZ+ETGu2kQ4U//bN+MlK2kC/SIDsi1O4T+gvIW82JNWrvS/NCg9y2u0=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1906</Words>
  <Characters>10868</Characters>
  <Application>Microsoft Office Word</Application>
  <DocSecurity>0</DocSecurity>
  <Lines>90</Lines>
  <Paragraphs>25</Paragraphs>
  <ScaleCrop>false</ScaleCrop>
  <Company/>
  <LinksUpToDate>false</LinksUpToDate>
  <CharactersWithSpaces>12749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 I. Ivanova</dc:creator>
  <cp:lastModifiedBy>иоина иванова</cp:lastModifiedBy>
  <cp:revision>2</cp:revision>
  <dcterms:created xsi:type="dcterms:W3CDTF">2020-11-22T11:39:00Z</dcterms:created>
  <dcterms:modified xsi:type="dcterms:W3CDTF">2021-12-12T22:08:00Z</dcterms:modified>
</cp:coreProperties>
</file>