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</w:pPr>
    </w:p>
    <w:p>
      <w:pPr>
        <w:pBdr>
          <w:bottom w:val="single" w:color="1A3A5C" w:sz="12" w:space="8"/>
        </w:pBdr>
        <w:spacing w:after="120" w:before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52"/>
          <w:szCs w:val="52"/>
        </w:rPr>
        <w:t xml:space="preserve">デザインレビュー資料</w:t>
      </w:r>
    </w:p>
    <w:p>
      <w:pPr>
        <w:spacing w:after="400" w:before="1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46E7A"/>
          <w:sz w:val="28"/>
          <w:szCs w:val="28"/>
        </w:rPr>
        <w:t xml:space="preserve">Design Review Report</w:t>
      </w:r>
    </w:p>
    <w:p>
      <w:pPr>
        <w:spacing w:after="20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製品名称</w:t>
            </w:r>
          </w:p>
        </w:tc>
        <w:tc>
          <w:tcPr>
            <w:tcW w:type="dxa" w:w="66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高精度センサーユニット XS-500</w:t>
            </w:r>
          </w:p>
        </w:tc>
      </w:tr>
      <w:tr>
        <w:tc>
          <w:tcPr>
            <w:tcW w:type="dxa" w:w="24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型番・図番</w:t>
            </w:r>
          </w:p>
        </w:tc>
        <w:tc>
          <w:tcPr>
            <w:tcW w:type="dxa" w:w="66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XS500-BODY-001 / XS500 Series</w:t>
            </w:r>
          </w:p>
        </w:tc>
      </w:tr>
      <w:tr>
        <w:tc>
          <w:tcPr>
            <w:tcW w:type="dxa" w:w="24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DRフェーズ</w:t>
            </w:r>
          </w:p>
        </w:tc>
        <w:tc>
          <w:tcPr>
            <w:tcW w:type="dxa" w:w="66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DR2: 詳細設計レビュー（Detail Design Review）</w:t>
            </w:r>
          </w:p>
        </w:tc>
      </w:tr>
      <w:tr>
        <w:tc>
          <w:tcPr>
            <w:tcW w:type="dxa" w:w="24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開催日</w:t>
            </w:r>
          </w:p>
        </w:tc>
        <w:tc>
          <w:tcPr>
            <w:tcW w:type="dxa" w:w="66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2025年4月10日（木）14:00〜17:00</w:t>
            </w:r>
          </w:p>
        </w:tc>
      </w:tr>
      <w:tr>
        <w:tc>
          <w:tcPr>
            <w:tcW w:type="dxa" w:w="24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開催場所</w:t>
            </w:r>
          </w:p>
        </w:tc>
        <w:tc>
          <w:tcPr>
            <w:tcW w:type="dxa" w:w="66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本社 第3会議室 / オンライン併用（Teams）</w:t>
            </w:r>
          </w:p>
        </w:tc>
      </w:tr>
      <w:tr>
        <w:tc>
          <w:tcPr>
            <w:tcW w:type="dxa" w:w="24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文書番号</w:t>
            </w:r>
          </w:p>
        </w:tc>
        <w:tc>
          <w:tcPr>
            <w:tcW w:type="dxa" w:w="66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DR-XS500-002　Rev.A　2025-04-10</w:t>
            </w:r>
          </w:p>
        </w:tc>
      </w:tr>
    </w:tbl>
    <w:p>
      <w:pPr>
        <w:spacing w:after="100" w:before="3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出席者</w:t>
            </w:r>
          </w:p>
        </w:tc>
        <w:tc>
          <w:tcPr>
            <w:tcW w:type="dxa" w:w="7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【主催】田中 太郎（開発部 PM）　【設計】鈴木 花子（開発部）、高橋 三郎（機構設計）　【品証】佐藤 次郎（品質保証部）　【製造】中村 七美（製造部）　【調達】木村 六子（調達部）　【営業】渡辺 四郎（営業部）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DR議長</w:t>
            </w:r>
          </w:p>
        </w:tc>
        <w:tc>
          <w:tcPr>
            <w:tcW w:type="dxa" w:w="7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鈴木 部長（開発部長）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記録者</w:t>
            </w:r>
          </w:p>
        </w:tc>
        <w:tc>
          <w:tcPr>
            <w:tcW w:type="dxa" w:w="7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加藤 九子（開発部 事務局）</w:t>
            </w:r>
          </w:p>
        </w:tc>
      </w:tr>
    </w:tbl>
    <w:p>
      <w:pPr>
        <w:spacing w:after="0" w:before="400"/>
      </w:pPr>
    </w:p>
    <w:p>
      <w:pPr>
        <w:spacing w:after="100" w:before="2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46E7A"/>
          <w:sz w:val="20"/>
          <w:szCs w:val="20"/>
        </w:rPr>
        <w:t xml:space="preserve">製造株式会社　開発部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B71C1C"/>
          <w:sz w:val="18"/>
          <w:szCs w:val="18"/>
        </w:rPr>
        <w:t xml:space="preserve">CONFIDENTIAL — 社外秘</w:t>
      </w:r>
    </w:p>
    <w:p>
      <w:pPr>
        <w:spacing w:after="0" w:before="0"/>
      </w:pPr>
      <w:r>
        <w:br/>
      </w:r>
    </w:p>
    <w:p>
      <w:pPr>
        <w:pStyle w:val="Heading1"/>
        <w:pBdr>
          <w:bottom w:val="single" w:color="1A3A5C" w:sz="8" w:space="4"/>
        </w:pBdr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6"/>
          <w:szCs w:val="26"/>
        </w:rPr>
        <w:t xml:space="preserve">1. </w:t>
      </w:r>
      <w:r>
        <w:rPr>
          <w:rFonts w:ascii="Arial" w:cs="Arial" w:eastAsia="Arial" w:hAnsi="Arial"/>
          <w:b/>
          <w:bCs/>
          <w:i w:val="false"/>
          <w:iCs w:val="false"/>
          <w:color w:val="1A3A5C"/>
          <w:sz w:val="26"/>
          <w:szCs w:val="26"/>
        </w:rPr>
        <w:t xml:space="preserve">DR概要・目的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1.1 本DRの目的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高精度センサーユニット XS-500 の詳細設計（DR2）フェーズにおけるレビューを実施し、以下を確認する。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製品仕様・設計要件の充足確認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機構設計・電気設計の妥当性検証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信頼性・環境試験計画の適切性確認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製造・品質リスクの早期抽出と対策立案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量産移行判定（Go / No-Go）の合意形成</w:t>
      </w:r>
    </w:p>
    <w:p>
      <w:pPr>
        <w:spacing w:after="60" w:before="1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1.2 DRスケジュール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1600"/>
        <w:gridCol w:w="2626"/>
      </w:tblGrid>
      <w:tr>
        <w:trPr>
          <w:tblHeader/>
        </w:trPr>
        <w:tc>
          <w:tcPr>
            <w:tcW w:type="dxa" w:w="16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フェーズ</w:t>
            </w:r>
          </w:p>
        </w:tc>
        <w:tc>
          <w:tcPr>
            <w:tcW w:type="dxa" w:w="32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内容</w:t>
            </w:r>
          </w:p>
        </w:tc>
        <w:tc>
          <w:tcPr>
            <w:tcW w:type="dxa" w:w="16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開催日</w:t>
            </w:r>
          </w:p>
        </w:tc>
        <w:tc>
          <w:tcPr>
            <w:tcW w:type="dxa" w:w="2626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完了基準</w:t>
            </w:r>
          </w:p>
        </w:tc>
      </w:tr>
      <w:tr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DR0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コンセプトレビュー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2024-11-15</w:t>
            </w:r>
          </w:p>
        </w:tc>
        <w:tc>
          <w:tcPr>
            <w:tcW w:type="dxa" w:w="26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合格</w:t>
            </w:r>
          </w:p>
        </w:tc>
      </w:tr>
      <w:tr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DR1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基本設計レビュー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2025-01-20</w:t>
            </w:r>
          </w:p>
        </w:tc>
        <w:tc>
          <w:tcPr>
            <w:tcW w:type="dxa" w:w="26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合格</w:t>
            </w:r>
          </w:p>
        </w:tc>
      </w:tr>
      <w:tr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DR2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詳細設計レビュー（本DR）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2025-04-10</w:t>
            </w:r>
          </w:p>
        </w:tc>
        <w:tc>
          <w:tcPr>
            <w:tcW w:type="dxa" w:w="26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審議中</w:t>
            </w:r>
          </w:p>
        </w:tc>
      </w:tr>
      <w:tr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DR3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量産試作レビュー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2025-07-01</w:t>
            </w:r>
          </w:p>
        </w:tc>
        <w:tc>
          <w:tcPr>
            <w:tcW w:type="dxa" w:w="26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未評価</w:t>
            </w:r>
          </w:p>
        </w:tc>
      </w:tr>
      <w:tr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DR4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量産移行判定レビュー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2025-09-01</w:t>
            </w:r>
          </w:p>
        </w:tc>
        <w:tc>
          <w:tcPr>
            <w:tcW w:type="dxa" w:w="26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未評価</w:t>
            </w:r>
          </w:p>
        </w:tc>
      </w:tr>
    </w:tbl>
    <w:p>
      <w:pPr>
        <w:spacing w:after="0" w:before="0"/>
      </w:pPr>
      <w:r>
        <w:br/>
      </w:r>
    </w:p>
    <w:p>
      <w:pPr>
        <w:pStyle w:val="Heading1"/>
        <w:pBdr>
          <w:bottom w:val="single" w:color="1A3A5C" w:sz="8" w:space="4"/>
        </w:pBdr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6"/>
          <w:szCs w:val="26"/>
        </w:rPr>
        <w:t xml:space="preserve">2. </w:t>
      </w:r>
      <w:r>
        <w:rPr>
          <w:rFonts w:ascii="Arial" w:cs="Arial" w:eastAsia="Arial" w:hAnsi="Arial"/>
          <w:b/>
          <w:bCs/>
          <w:i w:val="false"/>
          <w:iCs w:val="false"/>
          <w:color w:val="1A3A5C"/>
          <w:sz w:val="26"/>
          <w:szCs w:val="26"/>
        </w:rPr>
        <w:t xml:space="preserve">製品概要・仕様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2.1 製品概要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7"/>
                <w:szCs w:val="17"/>
              </w:rPr>
              <w:t xml:space="preserve">製品名称</w:t>
            </w:r>
          </w:p>
        </w:tc>
        <w:tc>
          <w:tcPr>
            <w:tcW w:type="dxa" w:w="68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高精度センサーユニット XS-500</w:t>
            </w:r>
          </w:p>
        </w:tc>
      </w:tr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7"/>
                <w:szCs w:val="17"/>
              </w:rPr>
              <w:t xml:space="preserve">開発コード</w:t>
            </w:r>
          </w:p>
        </w:tc>
        <w:tc>
          <w:tcPr>
            <w:tcW w:type="dxa" w:w="68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XS-500 / 型式：XS500-BODY-001</w:t>
            </w:r>
          </w:p>
        </w:tc>
      </w:tr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7"/>
                <w:szCs w:val="17"/>
              </w:rPr>
              <w:t xml:space="preserve">製品カテゴリ</w:t>
            </w:r>
          </w:p>
        </w:tc>
        <w:tc>
          <w:tcPr>
            <w:tcW w:type="dxa" w:w="68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産業用センサーモジュール（温度・圧力・振動複合型）</w:t>
            </w:r>
          </w:p>
        </w:tc>
      </w:tr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7"/>
                <w:szCs w:val="17"/>
              </w:rPr>
              <w:t xml:space="preserve">対象市場</w:t>
            </w:r>
          </w:p>
        </w:tc>
        <w:tc>
          <w:tcPr>
            <w:tcW w:type="dxa" w:w="68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自動車製造ライン / 電子機器 / 食品・医薬品製造</w:t>
            </w:r>
          </w:p>
        </w:tc>
      </w:tr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7"/>
                <w:szCs w:val="17"/>
              </w:rPr>
              <w:t xml:space="preserve">販売開始予定</w:t>
            </w:r>
          </w:p>
        </w:tc>
        <w:tc>
          <w:tcPr>
            <w:tcW w:type="dxa" w:w="68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2025年10月（量産開始 2025年9月）</w:t>
            </w:r>
          </w:p>
        </w:tc>
      </w:tr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7"/>
                <w:szCs w:val="17"/>
              </w:rPr>
              <w:t xml:space="preserve">開発担当</w:t>
            </w:r>
          </w:p>
        </w:tc>
        <w:tc>
          <w:tcPr>
            <w:tcW w:type="dxa" w:w="68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開発部 田中 太郎、鈴木 花子（設計）</w:t>
            </w:r>
          </w:p>
        </w:tc>
      </w:tr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7"/>
                <w:szCs w:val="17"/>
              </w:rPr>
              <w:t xml:space="preserve">設計規格</w:t>
            </w:r>
          </w:p>
        </w:tc>
        <w:tc>
          <w:tcPr>
            <w:tcW w:type="dxa" w:w="68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IP67 / CE / UL / RoHS2.0 / REACH</w:t>
            </w:r>
          </w:p>
        </w:tc>
      </w:tr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7"/>
                <w:szCs w:val="17"/>
              </w:rPr>
              <w:t xml:space="preserve">製品ライフ目標</w:t>
            </w:r>
          </w:p>
        </w:tc>
        <w:tc>
          <w:tcPr>
            <w:tcW w:type="dxa" w:w="68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10年以上（MTBF 50,000時間）</w:t>
            </w:r>
          </w:p>
        </w:tc>
      </w:tr>
    </w:tbl>
    <w:p>
      <w:pPr>
        <w:spacing w:after="60" w:before="1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2.2 主要仕様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200"/>
        <w:gridCol w:w="1226"/>
      </w:tblGrid>
      <w:tr>
        <w:trPr>
          <w:tblHeader/>
        </w:trPr>
        <w:tc>
          <w:tcPr>
            <w:tcW w:type="dxa" w:w="20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仕様項目</w:t>
            </w:r>
          </w:p>
        </w:tc>
        <w:tc>
          <w:tcPr>
            <w:tcW w:type="dxa" w:w="18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要求値</w:t>
            </w:r>
          </w:p>
        </w:tc>
        <w:tc>
          <w:tcPr>
            <w:tcW w:type="dxa" w:w="18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現設計値</w:t>
            </w:r>
          </w:p>
        </w:tc>
        <w:tc>
          <w:tcPr>
            <w:tcW w:type="dxa" w:w="12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マージン</w:t>
            </w:r>
          </w:p>
        </w:tc>
        <w:tc>
          <w:tcPr>
            <w:tcW w:type="dxa" w:w="1226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判定</w:t>
            </w:r>
          </w:p>
        </w:tc>
      </w:tr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温度測定範囲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−40〜200°C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−40〜200°C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±0°C</w:t>
            </w:r>
          </w:p>
        </w:tc>
        <w:tc>
          <w:tcPr>
            <w:tcW w:type="dxa" w:w="1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合格</w:t>
            </w:r>
          </w:p>
        </w:tc>
      </w:tr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温度測定精度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±0.1°C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±0.08°C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0.02°C</w:t>
            </w:r>
          </w:p>
        </w:tc>
        <w:tc>
          <w:tcPr>
            <w:tcW w:type="dxa" w:w="1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合格</w:t>
            </w:r>
          </w:p>
        </w:tc>
      </w:tr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圧力測定範囲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0〜10 MPa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0〜10 MPa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 MPa</w:t>
            </w:r>
          </w:p>
        </w:tc>
        <w:tc>
          <w:tcPr>
            <w:tcW w:type="dxa" w:w="1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合格</w:t>
            </w:r>
          </w:p>
        </w:tc>
      </w:tr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圧力測定精度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±0.05%FS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±0.04%FS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0.01%</w:t>
            </w:r>
          </w:p>
        </w:tc>
        <w:tc>
          <w:tcPr>
            <w:tcW w:type="dxa" w:w="1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合格</w:t>
            </w:r>
          </w:p>
        </w:tc>
      </w:tr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応答時間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≤1 ms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0.8 ms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0.2 ms</w:t>
            </w:r>
          </w:p>
        </w:tc>
        <w:tc>
          <w:tcPr>
            <w:tcW w:type="dxa" w:w="1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合格</w:t>
            </w:r>
          </w:p>
        </w:tc>
      </w:tr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消費電力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≤500 mW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420 mW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80 mW</w:t>
            </w:r>
          </w:p>
        </w:tc>
        <w:tc>
          <w:tcPr>
            <w:tcW w:type="dxa" w:w="1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合格</w:t>
            </w:r>
          </w:p>
        </w:tc>
      </w:tr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防水・防塵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IP67以上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IP67（確認済）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−</w:t>
            </w:r>
          </w:p>
        </w:tc>
        <w:tc>
          <w:tcPr>
            <w:tcW w:type="dxa" w:w="1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合格</w:t>
            </w:r>
          </w:p>
        </w:tc>
      </w:tr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動作温度（外気）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−20〜70°C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−20〜70°C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0°C</w:t>
            </w:r>
          </w:p>
        </w:tc>
        <w:tc>
          <w:tcPr>
            <w:tcW w:type="dxa" w:w="1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合格</w:t>
            </w:r>
          </w:p>
        </w:tc>
      </w:tr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通信インターフェース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Ethernet 1Gbps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1Gbps対応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−</w:t>
            </w:r>
          </w:p>
        </w:tc>
        <w:tc>
          <w:tcPr>
            <w:tcW w:type="dxa" w:w="1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合格</w:t>
            </w:r>
          </w:p>
        </w:tc>
      </w:tr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外形寸法（最大）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186×100×80 mm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184×98×78 mm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余裕あり</w:t>
            </w:r>
          </w:p>
        </w:tc>
        <w:tc>
          <w:tcPr>
            <w:tcW w:type="dxa" w:w="1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合格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546E7A"/>
          <w:sz w:val="17"/>
          <w:szCs w:val="17"/>
        </w:rPr>
        <w:t xml:space="preserve">※ 設計値はDR1からの更新値（2025-04-01版設計図面に基づく）</w:t>
      </w:r>
    </w:p>
    <w:p>
      <w:pPr>
        <w:spacing w:after="0" w:before="0"/>
      </w:pPr>
      <w:r>
        <w:br/>
      </w:r>
    </w:p>
    <w:p>
      <w:pPr>
        <w:pStyle w:val="Heading1"/>
        <w:pBdr>
          <w:bottom w:val="single" w:color="1A3A5C" w:sz="8" w:space="4"/>
        </w:pBdr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6"/>
          <w:szCs w:val="26"/>
        </w:rPr>
        <w:t xml:space="preserve">3. </w:t>
      </w:r>
      <w:r>
        <w:rPr>
          <w:rFonts w:ascii="Arial" w:cs="Arial" w:eastAsia="Arial" w:hAnsi="Arial"/>
          <w:b/>
          <w:bCs/>
          <w:i w:val="false"/>
          <w:iCs w:val="false"/>
          <w:color w:val="1A3A5C"/>
          <w:sz w:val="26"/>
          <w:szCs w:val="26"/>
        </w:rPr>
        <w:t xml:space="preserve">設計検証結果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3.1 機構設計レビュー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800"/>
        <w:gridCol w:w="1426"/>
      </w:tblGrid>
      <w:tr>
        <w:trPr>
          <w:tblHeader/>
        </w:trPr>
        <w:tc>
          <w:tcPr>
            <w:tcW w:type="dxa" w:w="20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確認項目</w:t>
            </w:r>
          </w:p>
        </w:tc>
        <w:tc>
          <w:tcPr>
            <w:tcW w:type="dxa" w:w="28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確認内容</w:t>
            </w:r>
          </w:p>
        </w:tc>
        <w:tc>
          <w:tcPr>
            <w:tcW w:type="dxa" w:w="28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結果・所見</w:t>
            </w:r>
          </w:p>
        </w:tc>
        <w:tc>
          <w:tcPr>
            <w:tcW w:type="dxa" w:w="1426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判定</w:t>
            </w:r>
          </w:p>
        </w:tc>
      </w:tr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Oリング溝設計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溝寸法・面粗さ・材質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JIS B 2401準拠、Ra0.8以下確認</w:t>
            </w:r>
          </w:p>
        </w:tc>
        <w:tc>
          <w:tcPr>
            <w:tcW w:type="dxa" w:w="14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合格</w:t>
            </w:r>
          </w:p>
        </w:tc>
      </w:tr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ダイアフラム板厚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過圧耐性（15 MPa）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FEM解析：安全率2.1（目標≥1.5）</w:t>
            </w:r>
          </w:p>
        </w:tc>
        <w:tc>
          <w:tcPr>
            <w:tcW w:type="dxa" w:w="14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合格</w:t>
            </w:r>
          </w:p>
        </w:tc>
      </w:tr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ケーブル引出し部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耐振動・防水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クランプ設計変更で振動試験合格</w:t>
            </w:r>
          </w:p>
        </w:tc>
        <w:tc>
          <w:tcPr>
            <w:tcW w:type="dxa" w:w="14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合格</w:t>
            </w:r>
          </w:p>
        </w:tc>
      </w:tr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コネクタ嵌合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IP67確認、挿抜耐久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500回挿抜試験合格（目標200回）</w:t>
            </w:r>
          </w:p>
        </w:tc>
        <w:tc>
          <w:tcPr>
            <w:tcW w:type="dxa" w:w="14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合格</w:t>
            </w:r>
          </w:p>
        </w:tc>
      </w:tr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取付ブラケット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剛性・熱変形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熱応力解析：最大変位0.02mm</w:t>
            </w:r>
          </w:p>
        </w:tc>
        <w:tc>
          <w:tcPr>
            <w:tcW w:type="dxa" w:w="14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合格</w:t>
            </w:r>
          </w:p>
        </w:tc>
      </w:tr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ヒートシンク形状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温度上昇抑制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熱流体解析：内部最高68°C（目標≤75°C）</w:t>
            </w:r>
          </w:p>
        </w:tc>
        <w:tc>
          <w:tcPr>
            <w:tcW w:type="dxa" w:w="14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合格</w:t>
            </w:r>
          </w:p>
        </w:tc>
      </w:tr>
    </w:tbl>
    <w:p>
      <w:pPr>
        <w:spacing w:after="60" w:before="1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3.2 電気・回路設計レビュー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800"/>
        <w:gridCol w:w="1426"/>
      </w:tblGrid>
      <w:tr>
        <w:trPr>
          <w:tblHeader/>
        </w:trPr>
        <w:tc>
          <w:tcPr>
            <w:tcW w:type="dxa" w:w="20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確認項目</w:t>
            </w:r>
          </w:p>
        </w:tc>
        <w:tc>
          <w:tcPr>
            <w:tcW w:type="dxa" w:w="28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確認内容</w:t>
            </w:r>
          </w:p>
        </w:tc>
        <w:tc>
          <w:tcPr>
            <w:tcW w:type="dxa" w:w="28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結果・所見</w:t>
            </w:r>
          </w:p>
        </w:tc>
        <w:tc>
          <w:tcPr>
            <w:tcW w:type="dxa" w:w="1426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判定</w:t>
            </w:r>
          </w:p>
        </w:tc>
      </w:tr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温度補償回路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−40〜85°C 4点校正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多点校正実装、ドリフト±0.08°C</w:t>
            </w:r>
          </w:p>
        </w:tc>
        <w:tc>
          <w:tcPr>
            <w:tcW w:type="dxa" w:w="14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合格</w:t>
            </w:r>
          </w:p>
        </w:tc>
      </w:tr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EMC対策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EMI放射・イミュニティ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プリコンプライアンス試験合格（EN 61000）</w:t>
            </w:r>
          </w:p>
        </w:tc>
        <w:tc>
          <w:tcPr>
            <w:tcW w:type="dxa" w:w="14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合格</w:t>
            </w:r>
          </w:p>
        </w:tc>
      </w:tr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過圧保護回路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 MPa保護弁内蔵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TVS素子＋バリスタ実装確認</w:t>
            </w:r>
          </w:p>
        </w:tc>
        <w:tc>
          <w:tcPr>
            <w:tcW w:type="dxa" w:w="14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合格</w:t>
            </w:r>
          </w:p>
        </w:tc>
      </w:tr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電源回路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DC24V±10% 対応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入力範囲21.6〜26.4V確認</w:t>
            </w:r>
          </w:p>
        </w:tc>
        <w:tc>
          <w:tcPr>
            <w:tcW w:type="dxa" w:w="14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合格</w:t>
            </w:r>
          </w:p>
        </w:tc>
      </w:tr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絶縁抵抗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≥100 MΩ（DC500V）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実測値：&gt;10GΩ（リーク電流&lt;1nA）</w:t>
            </w:r>
          </w:p>
        </w:tc>
        <w:tc>
          <w:tcPr>
            <w:tcW w:type="dxa" w:w="14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合格</w:t>
            </w:r>
          </w:p>
        </w:tc>
      </w:tr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校正回路精度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A/D分解能・線形性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16bit ADC、非線形誤差±0.01%FS</w:t>
            </w:r>
          </w:p>
        </w:tc>
        <w:tc>
          <w:tcPr>
            <w:tcW w:type="dxa" w:w="14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合格</w:t>
            </w:r>
          </w:p>
        </w:tc>
      </w:tr>
    </w:tbl>
    <w:p>
      <w:pPr>
        <w:spacing w:after="60" w:before="1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3.3 信頼性・環境試験計画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600"/>
        <w:gridCol w:w="1400"/>
        <w:gridCol w:w="1826"/>
      </w:tblGrid>
      <w:tr>
        <w:trPr>
          <w:tblHeader/>
        </w:trPr>
        <w:tc>
          <w:tcPr>
            <w:tcW w:type="dxa" w:w="18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試験項目</w:t>
            </w:r>
          </w:p>
        </w:tc>
        <w:tc>
          <w:tcPr>
            <w:tcW w:type="dxa" w:w="24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試験条件・規格</w:t>
            </w:r>
          </w:p>
        </w:tc>
        <w:tc>
          <w:tcPr>
            <w:tcW w:type="dxa" w:w="16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試験状況</w:t>
            </w:r>
          </w:p>
        </w:tc>
        <w:tc>
          <w:tcPr>
            <w:tcW w:type="dxa" w:w="14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目標値</w:t>
            </w:r>
          </w:p>
        </w:tc>
        <w:tc>
          <w:tcPr>
            <w:tcW w:type="dxa" w:w="1826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判定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温度サイクル試験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−40〜85°C×500サイクル（IEC 60068-2-14）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完了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故障0件</w:t>
            </w:r>
          </w:p>
        </w:tc>
        <w:tc>
          <w:tcPr>
            <w:tcW w:type="dxa" w:w="18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合格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高温耐久試験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85°C×1000時間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完了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精度維持</w:t>
            </w:r>
          </w:p>
        </w:tc>
        <w:tc>
          <w:tcPr>
            <w:tcW w:type="dxa" w:w="18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合格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防水試験（IP67）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1m水深×30分（IEC 60529）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完了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浸水なし</w:t>
            </w:r>
          </w:p>
        </w:tc>
        <w:tc>
          <w:tcPr>
            <w:tcW w:type="dxa" w:w="18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合格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振動試験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JIS C 60068-2-6（10〜500Hz）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完了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故障0件</w:t>
            </w:r>
          </w:p>
        </w:tc>
        <w:tc>
          <w:tcPr>
            <w:tcW w:type="dxa" w:w="18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合格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衝撃試験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50G、11ms（IEC 60068-2-27）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完了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故障0件</w:t>
            </w:r>
          </w:p>
        </w:tc>
        <w:tc>
          <w:tcPr>
            <w:tcW w:type="dxa" w:w="18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合格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HALT試験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−60〜110°C + 振動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進行中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作動限界確認</w:t>
            </w:r>
          </w:p>
        </w:tc>
        <w:tc>
          <w:tcPr>
            <w:tcW w:type="dxa" w:w="18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条件付き合格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電磁環境試験（EMC）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EN 55032 / EN 61000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進行中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Class B合格</w:t>
            </w:r>
          </w:p>
        </w:tc>
        <w:tc>
          <w:tcPr>
            <w:tcW w:type="dxa" w:w="18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条件付き合格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塩水噴霧試験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5%NaCl×96時間（JIS Z 2371）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未実施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錆なし</w:t>
            </w:r>
          </w:p>
        </w:tc>
        <w:tc>
          <w:tcPr>
            <w:tcW w:type="dxa" w:w="18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未評価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546E7A"/>
          <w:sz w:val="17"/>
          <w:szCs w:val="17"/>
        </w:rPr>
        <w:t xml:space="preserve">※ HALT試験・EMC試験は2025年5月末完了予定。最終判定はDR3で確認。</w:t>
      </w:r>
    </w:p>
    <w:p>
      <w:pPr>
        <w:spacing w:after="0" w:before="0"/>
      </w:pPr>
      <w:r>
        <w:br/>
      </w:r>
    </w:p>
    <w:p>
      <w:pPr>
        <w:pStyle w:val="Heading1"/>
        <w:pBdr>
          <w:bottom w:val="single" w:color="1A3A5C" w:sz="8" w:space="4"/>
        </w:pBdr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6"/>
          <w:szCs w:val="26"/>
        </w:rPr>
        <w:t xml:space="preserve">4. </w:t>
      </w:r>
      <w:r>
        <w:rPr>
          <w:rFonts w:ascii="Arial" w:cs="Arial" w:eastAsia="Arial" w:hAnsi="Arial"/>
          <w:b/>
          <w:bCs/>
          <w:i w:val="false"/>
          <w:iCs w:val="false"/>
          <w:color w:val="1A3A5C"/>
          <w:sz w:val="26"/>
          <w:szCs w:val="26"/>
        </w:rPr>
        <w:t xml:space="preserve">設計FMEA・リスク評価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4.1 主要リスク項目（RPN上位）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1800"/>
        <w:gridCol w:w="400"/>
        <w:gridCol w:w="400"/>
        <w:gridCol w:w="400"/>
        <w:gridCol w:w="500"/>
        <w:gridCol w:w="2000"/>
        <w:gridCol w:w="826"/>
      </w:tblGrid>
      <w:tr>
        <w:trPr>
          <w:tblHeader/>
        </w:trPr>
        <w:tc>
          <w:tcPr>
            <w:tcW w:type="dxa" w:w="4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No.</w:t>
            </w:r>
          </w:p>
        </w:tc>
        <w:tc>
          <w:tcPr>
            <w:tcW w:type="dxa" w:w="18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故障モード</w:t>
            </w:r>
          </w:p>
        </w:tc>
        <w:tc>
          <w:tcPr>
            <w:tcW w:type="dxa" w:w="18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影響</w:t>
            </w:r>
          </w:p>
        </w:tc>
        <w:tc>
          <w:tcPr>
            <w:tcW w:type="dxa" w:w="4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</w:t>
            </w:r>
          </w:p>
        </w:tc>
        <w:tc>
          <w:tcPr>
            <w:tcW w:type="dxa" w:w="4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</w:t>
            </w:r>
          </w:p>
        </w:tc>
        <w:tc>
          <w:tcPr>
            <w:tcW w:type="dxa" w:w="4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</w:t>
            </w:r>
          </w:p>
        </w:tc>
        <w:tc>
          <w:tcPr>
            <w:tcW w:type="dxa" w:w="5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RPN</w:t>
            </w:r>
          </w:p>
        </w:tc>
        <w:tc>
          <w:tcPr>
            <w:tcW w:type="dxa" w:w="20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対策</w:t>
            </w:r>
          </w:p>
        </w:tc>
        <w:tc>
          <w:tcPr>
            <w:tcW w:type="dxa" w:w="826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対策後RPN</w:t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温度センサドリフト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測定誤差超過→顧客クレーム</w:t>
            </w:r>
          </w:p>
        </w:tc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72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多点校正実装・出荷検査強化</w:t>
            </w:r>
          </w:p>
        </w:tc>
        <w:tc>
          <w:tcPr>
            <w:tcW w:type="dxa" w:w="8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24</w:t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ダイアフラム破損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圧力センサ機能喪失</w:t>
            </w:r>
          </w:p>
        </w:tc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40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板厚t=0.35mm・過圧弁内蔵</w:t>
            </w:r>
          </w:p>
        </w:tc>
        <w:tc>
          <w:tcPr>
            <w:tcW w:type="dxa" w:w="8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</w:t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Oリング劣化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防水性能低下・浸水</w:t>
            </w:r>
          </w:p>
        </w:tc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54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FKM材質採用・IP試験全数</w:t>
            </w:r>
          </w:p>
        </w:tc>
        <w:tc>
          <w:tcPr>
            <w:tcW w:type="dxa" w:w="8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</w:t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EMI放射超過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他機器への干渉</w:t>
            </w:r>
          </w:p>
        </w:tc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84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EMCシールド強化・フィルタ</w:t>
            </w:r>
          </w:p>
        </w:tc>
        <w:tc>
          <w:tcPr>
            <w:tcW w:type="dxa" w:w="8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28</w:t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コネクタ嵌合不良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通信断・測定不能</w:t>
            </w:r>
          </w:p>
        </w:tc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500回挿抜試験・トルク管理</w:t>
            </w:r>
          </w:p>
        </w:tc>
        <w:tc>
          <w:tcPr>
            <w:tcW w:type="dxa" w:w="8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546E7A"/>
          <w:sz w:val="17"/>
          <w:szCs w:val="17"/>
        </w:rPr>
        <w:t xml:space="preserve">※ S：重篤度、O：発生頻度、D：検出度（各1〜10点）。RPN = S × O × D。対策前RPN 100以上を優先対応。</w:t>
      </w:r>
    </w:p>
    <w:p>
      <w:pPr>
        <w:spacing w:after="0" w:before="0"/>
      </w:pPr>
      <w:r>
        <w:br/>
      </w:r>
    </w:p>
    <w:p>
      <w:pPr>
        <w:pStyle w:val="Heading1"/>
        <w:pBdr>
          <w:bottom w:val="single" w:color="1A3A5C" w:sz="8" w:space="4"/>
        </w:pBdr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6"/>
          <w:szCs w:val="26"/>
        </w:rPr>
        <w:t xml:space="preserve">5. </w:t>
      </w:r>
      <w:r>
        <w:rPr>
          <w:rFonts w:ascii="Arial" w:cs="Arial" w:eastAsia="Arial" w:hAnsi="Arial"/>
          <w:b/>
          <w:bCs/>
          <w:i w:val="false"/>
          <w:iCs w:val="false"/>
          <w:color w:val="1A3A5C"/>
          <w:sz w:val="26"/>
          <w:szCs w:val="26"/>
        </w:rPr>
        <w:t xml:space="preserve">製造・品質計画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5.1 製造工程概要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部品受入検査 → Oリング組付 → センサー素子取付 → ケーブル配線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防水試験（IP67全数） → 温度特性校正（4点全数） → 最終外観検査 → 梱包・出荷</w:t>
      </w:r>
    </w:p>
    <w:p>
      <w:pPr>
        <w:spacing w:after="60" w:before="1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5.2 重要品質管理項目（KPC）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000"/>
        <w:gridCol w:w="2426"/>
      </w:tblGrid>
      <w:tr>
        <w:trPr>
          <w:tblHeader/>
        </w:trPr>
        <w:tc>
          <w:tcPr>
            <w:tcW w:type="dxa" w:w="20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KPC項目</w:t>
            </w:r>
          </w:p>
        </w:tc>
        <w:tc>
          <w:tcPr>
            <w:tcW w:type="dxa" w:w="18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管理規格</w:t>
            </w:r>
          </w:p>
        </w:tc>
        <w:tc>
          <w:tcPr>
            <w:tcW w:type="dxa" w:w="18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検査方法</w:t>
            </w:r>
          </w:p>
        </w:tc>
        <w:tc>
          <w:tcPr>
            <w:tcW w:type="dxa" w:w="10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頻度</w:t>
            </w:r>
          </w:p>
        </w:tc>
        <w:tc>
          <w:tcPr>
            <w:tcW w:type="dxa" w:w="2426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記録</w:t>
            </w:r>
          </w:p>
        </w:tc>
      </w:tr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Oリング組付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かみ込みなし、グリス量0.3±0.05ml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目視＋定量確認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全数</w:t>
            </w:r>
          </w:p>
        </w:tc>
        <w:tc>
          <w:tcPr>
            <w:tcW w:type="dxa" w:w="24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組付記録</w:t>
            </w:r>
          </w:p>
        </w:tc>
      </w:tr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防水性（IP67）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浸水0件（1m/30min）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IP試験装置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全数</w:t>
            </w:r>
          </w:p>
        </w:tc>
        <w:tc>
          <w:tcPr>
            <w:tcW w:type="dxa" w:w="24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試験記録</w:t>
            </w:r>
          </w:p>
        </w:tc>
      </w:tr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温度校正精度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±0.08°C以内（4点）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恒温槽＋基準計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全数</w:t>
            </w:r>
          </w:p>
        </w:tc>
        <w:tc>
          <w:tcPr>
            <w:tcW w:type="dxa" w:w="24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校正成績書</w:t>
            </w:r>
          </w:p>
        </w:tc>
      </w:tr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圧力センサ精度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±0.04%FS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圧力標準器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全数</w:t>
            </w:r>
          </w:p>
        </w:tc>
        <w:tc>
          <w:tcPr>
            <w:tcW w:type="dxa" w:w="24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校正記録</w:t>
            </w:r>
          </w:p>
        </w:tc>
      </w:tr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絶縁抵抗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≥100MΩ（DC500V）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絶縁抵抗計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全数</w:t>
            </w:r>
          </w:p>
        </w:tc>
        <w:tc>
          <w:tcPr>
            <w:tcW w:type="dxa" w:w="24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検査記録</w:t>
            </w:r>
          </w:p>
        </w:tc>
      </w:tr>
    </w:tbl>
    <w:p>
      <w:pPr>
        <w:spacing w:after="60" w:before="1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5.3 初期流動管理計画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7"/>
                <w:szCs w:val="17"/>
              </w:rPr>
              <w:t xml:space="preserve">初流管理期間</w:t>
            </w:r>
          </w:p>
        </w:tc>
        <w:tc>
          <w:tcPr>
            <w:tcW w:type="dxa" w:w="68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量産開始後3ヶ月（2025年9月〜11月）</w:t>
            </w:r>
          </w:p>
        </w:tc>
      </w:tr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7"/>
                <w:szCs w:val="17"/>
              </w:rPr>
              <w:t xml:space="preserve">管理ロット</w:t>
            </w:r>
          </w:p>
        </w:tc>
        <w:tc>
          <w:tcPr>
            <w:tcW w:type="dxa" w:w="68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初回生産 500個：全数追加確認項目実施</w:t>
            </w:r>
          </w:p>
        </w:tc>
      </w:tr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7"/>
                <w:szCs w:val="17"/>
              </w:rPr>
              <w:t xml:space="preserve">追加確認項目</w:t>
            </w:r>
          </w:p>
        </w:tc>
        <w:tc>
          <w:tcPr>
            <w:tcW w:type="dxa" w:w="68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塩水噴霧試験（ロット代表品）、HALT試験相当条件での抜取確認</w:t>
            </w:r>
          </w:p>
        </w:tc>
      </w:tr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7"/>
                <w:szCs w:val="17"/>
              </w:rPr>
              <w:t xml:space="preserve">出荷判定</w:t>
            </w:r>
          </w:p>
        </w:tc>
        <w:tc>
          <w:tcPr>
            <w:tcW w:type="dxa" w:w="68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品質保証部長承認後に出荷可</w:t>
            </w:r>
          </w:p>
        </w:tc>
      </w:tr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7"/>
                <w:szCs w:val="17"/>
              </w:rPr>
              <w:t xml:space="preserve">報告頻度</w:t>
            </w:r>
          </w:p>
        </w:tc>
        <w:tc>
          <w:tcPr>
            <w:tcW w:type="dxa" w:w="68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週次（初流管理委員会へ報告）</w:t>
            </w:r>
          </w:p>
        </w:tc>
      </w:tr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7"/>
                <w:szCs w:val="17"/>
              </w:rPr>
              <w:t xml:space="preserve">終了基準</w:t>
            </w:r>
          </w:p>
        </w:tc>
        <w:tc>
          <w:tcPr>
            <w:tcW w:type="dxa" w:w="68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不良率 0.1%以下 × 3ヶ月継続達成</w:t>
            </w:r>
          </w:p>
        </w:tc>
      </w:tr>
    </w:tbl>
    <w:p>
      <w:pPr>
        <w:spacing w:after="0" w:before="0"/>
      </w:pPr>
      <w:r>
        <w:br/>
      </w:r>
    </w:p>
    <w:p>
      <w:pPr>
        <w:pStyle w:val="Heading1"/>
        <w:pBdr>
          <w:bottom w:val="single" w:color="1A3A5C" w:sz="8" w:space="4"/>
        </w:pBdr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6"/>
          <w:szCs w:val="26"/>
        </w:rPr>
        <w:t xml:space="preserve">6. </w:t>
      </w:r>
      <w:r>
        <w:rPr>
          <w:rFonts w:ascii="Arial" w:cs="Arial" w:eastAsia="Arial" w:hAnsi="Arial"/>
          <w:b/>
          <w:bCs/>
          <w:i w:val="false"/>
          <w:iCs w:val="false"/>
          <w:color w:val="1A3A5C"/>
          <w:sz w:val="26"/>
          <w:szCs w:val="26"/>
        </w:rPr>
        <w:t xml:space="preserve">DR指摘事項一覧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6.1 指摘事項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2800"/>
        <w:gridCol w:w="2000"/>
        <w:gridCol w:w="1726"/>
      </w:tblGrid>
      <w:tr>
        <w:trPr>
          <w:tblHeader/>
        </w:trPr>
        <w:tc>
          <w:tcPr>
            <w:tcW w:type="dxa" w:w="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No.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指摘カテゴリ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指摘内容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対応方針</w:t>
            </w:r>
          </w:p>
        </w:tc>
        <w:tc>
          <w:tcPr>
            <w:tcW w:type="dxa" w:w="17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ステータス</w:t>
            </w:r>
          </w:p>
        </w:tc>
      </w:tr>
      <w:tr>
        <w:tc>
          <w:tcPr>
            <w:tcW w:type="dxa" w:w="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信頼性試験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塩水噴霧試験が未実施。IP67要求に対し腐食環境での長期信頼性未検証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2025年5月末までに試験完了。DR3で結果報告</w:t>
            </w:r>
          </w:p>
        </w:tc>
        <w:tc>
          <w:tcPr>
            <w:tcW w:type="dxa" w:w="17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条件付き合格</w:t>
            </w:r>
          </w:p>
        </w:tc>
      </w:tr>
      <w:tr>
        <w:tc>
          <w:tcPr>
            <w:tcW w:type="dxa" w:w="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EMC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EMI試験が進行中。Class B達成の見込みはあるが最終確認未完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フィルタ回路最終調整後、2025年5月末試験完了</w:t>
            </w:r>
          </w:p>
        </w:tc>
        <w:tc>
          <w:tcPr>
            <w:tcW w:type="dxa" w:w="17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条件付き合格</w:t>
            </w:r>
          </w:p>
        </w:tc>
      </w:tr>
      <w:tr>
        <w:tc>
          <w:tcPr>
            <w:tcW w:type="dxa" w:w="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HALT試験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上限作動限界が目標値110°Cに対し未確認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試験継続中、5月末に最終確認</w:t>
            </w:r>
          </w:p>
        </w:tc>
        <w:tc>
          <w:tcPr>
            <w:tcW w:type="dxa" w:w="17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条件付き合格</w:t>
            </w:r>
          </w:p>
        </w:tc>
      </w:tr>
      <w:tr>
        <w:tc>
          <w:tcPr>
            <w:tcW w:type="dxa" w:w="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コスト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現設計BOM原価が目標コストに対し8%超過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部品見直し・調達先変更で次月までに対策案提示</w:t>
            </w:r>
          </w:p>
        </w:tc>
        <w:tc>
          <w:tcPr>
            <w:tcW w:type="dxa" w:w="17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条件付き合格</w:t>
            </w:r>
          </w:p>
        </w:tc>
      </w:tr>
      <w:tr>
        <w:tc>
          <w:tcPr>
            <w:tcW w:type="dxa" w:w="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マニュアル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取扱説明書（日本語・英語）の作成が未着手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2025年6月末までに初稿完成</w:t>
            </w:r>
          </w:p>
        </w:tc>
        <w:tc>
          <w:tcPr>
            <w:tcW w:type="dxa" w:w="17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条件付き合格</w:t>
            </w:r>
          </w:p>
        </w:tc>
      </w:tr>
    </w:tbl>
    <w:p>
      <w:pPr>
        <w:spacing w:after="60" w:before="1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6.2 総合判定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5100" w:sz="12"/>
              <w:left w:val="single" w:color="E65100" w:sz="12"/>
              <w:bottom w:val="single" w:color="E65100" w:sz="12"/>
              <w:right w:val="single" w:color="E65100" w:sz="12"/>
            </w:tcBorders>
            <w:shd w:fill="FFF9C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6"/>
                <w:szCs w:val="26"/>
              </w:rPr>
              <w:t xml:space="preserve">DR2 判定：条件付き合格（Conditionally Approved）</w:t>
            </w:r>
          </w:p>
          <w:p>
            <w:pPr>
              <w:spacing w:after="4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条件：上記指摘事項No.1〜5 をすべてDR3（2025年7月）までに解決すること</w:t>
            </w:r>
          </w:p>
          <w:p>
            <w:pPr>
              <w:spacing w:after="6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次回DR3（量産試作レビュー）開催予定：2025年7月1日</w:t>
            </w:r>
          </w:p>
        </w:tc>
      </w:tr>
    </w:tbl>
    <w:p>
      <w:pPr>
        <w:spacing w:after="100" w:before="2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6.3 アクションアイテム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400"/>
        <w:gridCol w:w="3800"/>
        <w:gridCol w:w="1200"/>
        <w:gridCol w:w="2226"/>
      </w:tblGrid>
      <w:tr>
        <w:trPr>
          <w:tblHeader/>
        </w:trPr>
        <w:tc>
          <w:tcPr>
            <w:tcW w:type="dxa" w:w="4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No.</w:t>
            </w:r>
          </w:p>
        </w:tc>
        <w:tc>
          <w:tcPr>
            <w:tcW w:type="dxa" w:w="14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担当者</w:t>
            </w:r>
          </w:p>
        </w:tc>
        <w:tc>
          <w:tcPr>
            <w:tcW w:type="dxa" w:w="38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アクション内容</w:t>
            </w:r>
          </w:p>
        </w:tc>
        <w:tc>
          <w:tcPr>
            <w:tcW w:type="dxa" w:w="12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期限</w:t>
            </w:r>
          </w:p>
        </w:tc>
        <w:tc>
          <w:tcPr>
            <w:tcW w:type="dxa" w:w="2226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確認者</w:t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AI-1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鈴木 花子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塩水噴霧試験の実施・報告書作成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2025/05/31</w:t>
            </w:r>
          </w:p>
        </w:tc>
        <w:tc>
          <w:tcPr>
            <w:tcW w:type="dxa" w:w="2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田中 太郎</w:t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AI-2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鈴木 花子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EMC試験完了・Class B達成確認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2025/05/31</w:t>
            </w:r>
          </w:p>
        </w:tc>
        <w:tc>
          <w:tcPr>
            <w:tcW w:type="dxa" w:w="2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田中 太郎</w:t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AI-3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高橋 三郎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HALT試験完了・作動限界確認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2025/05/31</w:t>
            </w:r>
          </w:p>
        </w:tc>
        <w:tc>
          <w:tcPr>
            <w:tcW w:type="dxa" w:w="2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田中 太郎</w:t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AI-4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木村 六子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BOMコスト削減案提出（目標値内）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2025/05/15</w:t>
            </w:r>
          </w:p>
        </w:tc>
        <w:tc>
          <w:tcPr>
            <w:tcW w:type="dxa" w:w="2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田中 太郎</w:t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AI-5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加藤 九子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取扱説明書（日英）初稿作成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2025/06/30</w:t>
            </w:r>
          </w:p>
        </w:tc>
        <w:tc>
          <w:tcPr>
            <w:tcW w:type="dxa" w:w="2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鈴木 部長</w:t>
            </w:r>
          </w:p>
        </w:tc>
      </w:tr>
    </w:tbl>
    <w:p>
      <w:pPr>
        <w:spacing w:after="0" w:before="0"/>
      </w:pPr>
      <w:r>
        <w:br/>
      </w:r>
    </w:p>
    <w:p>
      <w:pPr>
        <w:pStyle w:val="Heading1"/>
        <w:pBdr>
          <w:bottom w:val="single" w:color="1A3A5C" w:sz="8" w:space="4"/>
        </w:pBdr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6"/>
          <w:szCs w:val="26"/>
        </w:rPr>
        <w:t xml:space="preserve">7. </w:t>
      </w:r>
      <w:r>
        <w:rPr>
          <w:rFonts w:ascii="Arial" w:cs="Arial" w:eastAsia="Arial" w:hAnsi="Arial"/>
          <w:b/>
          <w:bCs/>
          <w:i w:val="false"/>
          <w:iCs w:val="false"/>
          <w:color w:val="1A3A5C"/>
          <w:sz w:val="26"/>
          <w:szCs w:val="26"/>
        </w:rPr>
        <w:t xml:space="preserve">改訂履歴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1600"/>
        <w:gridCol w:w="5026"/>
      </w:tblGrid>
      <w:tr>
        <w:trPr>
          <w:tblHeader/>
        </w:trPr>
        <w:tc>
          <w:tcPr>
            <w:tcW w:type="dxa" w:w="8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版数</w:t>
            </w:r>
          </w:p>
        </w:tc>
        <w:tc>
          <w:tcPr>
            <w:tcW w:type="dxa" w:w="16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改訂日</w:t>
            </w:r>
          </w:p>
        </w:tc>
        <w:tc>
          <w:tcPr>
            <w:tcW w:type="dxa" w:w="16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改訂者</w:t>
            </w:r>
          </w:p>
        </w:tc>
        <w:tc>
          <w:tcPr>
            <w:tcW w:type="dxa" w:w="5026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改訂内容</w:t>
            </w:r>
          </w:p>
        </w:tc>
      </w:tr>
      <w:t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2025-04-10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加藤 九子</w:t>
            </w:r>
          </w:p>
        </w:tc>
        <w:tc>
          <w:tcPr>
            <w:tcW w:type="dxa" w:w="5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初版発行（DR2実施）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tabs>
        <w:tab w:val="center" w:pos="4513"/>
        <w:tab w:val="right" w:pos="9026"/>
      </w:tabs>
      <w:spacing w:before="80"/>
    </w:pPr>
    <w:r>
      <w:rPr>
        <w:rFonts w:ascii="Arial" w:cs="Arial" w:eastAsia="Arial" w:hAnsi="Arial"/>
        <w:b w:val="false"/>
        <w:bCs w:val="false"/>
        <w:i w:val="false"/>
        <w:iCs w:val="false"/>
        <w:color w:val="546E7A"/>
        <w:sz w:val="16"/>
        <w:szCs w:val="16"/>
      </w:rPr>
      <w:t xml:space="preserve">製造株式会社　社外秘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546E7A"/>
        <w:sz w:val="16"/>
        <w:szCs w:val="16"/>
      </w:rPr>
      <w:t xml:space="preserve">DR-XS500-002  Rev.A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546E7A"/>
        <w:sz w:val="16"/>
        <w:szCs w:val="16"/>
      </w:rPr>
      <w:t xml:space="preserve">ページ </w:t>
    </w:r>
    <w:r>
      <w:rPr>
        <w:rFonts w:ascii="Arial" w:cs="Arial" w:eastAsia="Arial" w:hAnsi="Arial"/>
        <w:color w:val="546E7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546E7A"/>
        <w:sz w:val="16"/>
        <w:szCs w:val="16"/>
      </w:rPr>
      <w:t xml:space="preserve"> / </w:t>
    </w:r>
    <w:r>
      <w:rPr>
        <w:rFonts w:ascii="Arial" w:cs="Arial" w:eastAsia="Arial" w:hAnsi="Arial"/>
        <w:color w:val="546E7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8" w:space="4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i w:val="false"/>
        <w:iCs w:val="false"/>
        <w:color w:val="1A3A5C"/>
        <w:sz w:val="19"/>
        <w:szCs w:val="19"/>
      </w:rPr>
      <w:t xml:space="preserve">デザインレビュー資料  高精度センサーユニット XS-500</w:t>
    </w:r>
    <w:r>
      <w:rPr>
        <w:sz w:val="19"/>
        <w:szCs w:val="19"/>
      </w:rPr>
      <w:t xml:space="preserve">	</w:t>
    </w:r>
    <w:r>
      <w:rPr>
        <w:rFonts w:ascii="Arial" w:cs="Arial" w:eastAsia="Arial" w:hAnsi="Arial"/>
        <w:b/>
        <w:bCs/>
        <w:i w:val="false"/>
        <w:iCs w:val="false"/>
        <w:color w:val="2E75B6"/>
        <w:sz w:val="19"/>
        <w:szCs w:val="19"/>
      </w:rPr>
      <w:t xml:space="preserve">【DR2：詳細設計レビュー】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▶"/>
      <w:lvlJc w:val="left"/>
      <w:pPr>
        <w:ind w:left="6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A3A5C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2026-04-06T02:59:08.875Z</dcterms:created>
  <dcterms:modified xsi:type="dcterms:W3CDTF">2026-04-06T02:59:08.876Z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