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10" w:rsidRDefault="000A1183" w:rsidP="00701A10">
      <w:pPr>
        <w:rPr>
          <w:b/>
        </w:rPr>
      </w:pPr>
      <w:r>
        <w:rPr>
          <w:b/>
        </w:rPr>
        <w:t xml:space="preserve">Import danych z VFP w formacie </w:t>
      </w:r>
      <w:proofErr w:type="spellStart"/>
      <w:r>
        <w:rPr>
          <w:b/>
        </w:rPr>
        <w:t>Json</w:t>
      </w:r>
      <w:proofErr w:type="spellEnd"/>
      <w:r w:rsidR="006F6DFA">
        <w:rPr>
          <w:b/>
        </w:rPr>
        <w:t>.</w:t>
      </w:r>
    </w:p>
    <w:p w:rsidR="000A1183" w:rsidRDefault="000A1183" w:rsidP="00701A10">
      <w:r>
        <w:t>Struktura katalogów i lokalizacja folderów.</w:t>
      </w:r>
    </w:p>
    <w:p w:rsidR="000A1183" w:rsidRDefault="000A1183" w:rsidP="00701A10">
      <w:r w:rsidRPr="000A1183">
        <w:t>c:\eteczka.main\zet\</w:t>
      </w:r>
    </w:p>
    <w:p w:rsidR="000A1183" w:rsidRDefault="000A1183" w:rsidP="00701A10">
      <w:r>
        <w:rPr>
          <w:noProof/>
          <w:lang w:eastAsia="pl-PL"/>
        </w:rPr>
        <w:drawing>
          <wp:inline distT="0" distB="0" distL="0" distR="0">
            <wp:extent cx="4810797" cy="2067214"/>
            <wp:effectExtent l="19050" t="0" r="8853" b="0"/>
            <wp:docPr id="2" name="Obraz 1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20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BA" w:rsidRDefault="00C959BA" w:rsidP="00701A10">
      <w:r>
        <w:t>Rys. 1</w:t>
      </w:r>
      <w:r w:rsidR="00BE0090">
        <w:t xml:space="preserve">. Struktura folderów importu plików </w:t>
      </w:r>
      <w:proofErr w:type="spellStart"/>
      <w:r w:rsidR="00BE0090">
        <w:t>Json</w:t>
      </w:r>
      <w:proofErr w:type="spellEnd"/>
      <w:r w:rsidR="00BE0090">
        <w:t>.</w:t>
      </w:r>
    </w:p>
    <w:p w:rsidR="000A1183" w:rsidRDefault="000A1183" w:rsidP="00701A10">
      <w:r>
        <w:t xml:space="preserve">Pliki </w:t>
      </w:r>
      <w:proofErr w:type="spellStart"/>
      <w:r>
        <w:t>Json</w:t>
      </w:r>
      <w:proofErr w:type="spellEnd"/>
      <w:r>
        <w:t xml:space="preserve"> generowane są w systemie VFP. </w:t>
      </w:r>
    </w:p>
    <w:p w:rsidR="00C959BA" w:rsidRDefault="00C959BA" w:rsidP="00701A10">
      <w:r>
        <w:rPr>
          <w:noProof/>
          <w:lang w:eastAsia="pl-PL"/>
        </w:rPr>
        <w:drawing>
          <wp:inline distT="0" distB="0" distL="0" distR="0">
            <wp:extent cx="4648849" cy="1676634"/>
            <wp:effectExtent l="19050" t="0" r="0" b="0"/>
            <wp:docPr id="3" name="Obraz 2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BA" w:rsidRDefault="00C959BA" w:rsidP="00701A10">
      <w:r>
        <w:t>Rys. 2</w:t>
      </w:r>
      <w:r w:rsidR="00BE0090">
        <w:t xml:space="preserve"> Lista plików </w:t>
      </w:r>
      <w:proofErr w:type="spellStart"/>
      <w:r w:rsidR="00BE0090">
        <w:t>Json</w:t>
      </w:r>
      <w:proofErr w:type="spellEnd"/>
      <w:r w:rsidR="00BE0090">
        <w:t xml:space="preserve"> wygenerowanych przez VFP.</w:t>
      </w:r>
    </w:p>
    <w:p w:rsidR="006F6DFA" w:rsidRDefault="00C959BA" w:rsidP="00701A10">
      <w:r>
        <w:t xml:space="preserve">Administrator dokonuje </w:t>
      </w:r>
      <w:r w:rsidR="009606F1">
        <w:t xml:space="preserve">ręcznej </w:t>
      </w:r>
      <w:r>
        <w:t xml:space="preserve">operacji kopiowania plików z rys. 2 do odpowiednich folderów z rys.1 </w:t>
      </w:r>
    </w:p>
    <w:p w:rsidR="006F6DFA" w:rsidRDefault="009606F1" w:rsidP="00701A10">
      <w:r>
        <w:t>Operację w</w:t>
      </w:r>
      <w:r w:rsidRPr="009606F1">
        <w:t>czy</w:t>
      </w:r>
      <w:r>
        <w:t>tania</w:t>
      </w:r>
      <w:r w:rsidRPr="009606F1">
        <w:t xml:space="preserve"> plików </w:t>
      </w:r>
      <w:proofErr w:type="spellStart"/>
      <w:r w:rsidRPr="009606F1">
        <w:t>Json</w:t>
      </w:r>
      <w:proofErr w:type="spellEnd"/>
      <w:r w:rsidRPr="009606F1">
        <w:t xml:space="preserve"> do systemu </w:t>
      </w:r>
      <w:proofErr w:type="spellStart"/>
      <w:r w:rsidRPr="009606F1">
        <w:t>eAD</w:t>
      </w:r>
      <w:proofErr w:type="spellEnd"/>
      <w:r w:rsidRPr="009606F1">
        <w:t xml:space="preserve"> </w:t>
      </w:r>
      <w:r>
        <w:t>wykonuje administrator.</w:t>
      </w:r>
    </w:p>
    <w:p w:rsidR="009606F1" w:rsidRDefault="009606F1" w:rsidP="00701A10">
      <w:r>
        <w:t>Opcja jest dostępna po w</w:t>
      </w:r>
      <w:r w:rsidR="00BE0090">
        <w:t xml:space="preserve">ybraniu przycisku Administracja. Pole wyboru firmy jest bez znaczenia. </w:t>
      </w:r>
    </w:p>
    <w:p w:rsidR="009606F1" w:rsidRDefault="00BE0090" w:rsidP="00701A10">
      <w:r>
        <w:rPr>
          <w:noProof/>
          <w:lang w:eastAsia="pl-PL"/>
        </w:rPr>
        <w:lastRenderedPageBreak/>
        <w:drawing>
          <wp:inline distT="0" distB="0" distL="0" distR="0">
            <wp:extent cx="5760720" cy="2830195"/>
            <wp:effectExtent l="19050" t="0" r="0" b="0"/>
            <wp:docPr id="5" name="Obraz 4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90" w:rsidRDefault="00BE0090" w:rsidP="00701A10">
      <w:r>
        <w:t>Rys. 3 Import danych z systemu księgowego.</w:t>
      </w:r>
    </w:p>
    <w:p w:rsidR="00BE0090" w:rsidRDefault="00BE0090" w:rsidP="00701A10"/>
    <w:p w:rsidR="00BE0090" w:rsidRDefault="00BE0090" w:rsidP="00701A10">
      <w:r>
        <w:t>Kolor czerwony oznacza, że dane nie zostały zaimportowane.</w:t>
      </w:r>
    </w:p>
    <w:p w:rsidR="00BE0090" w:rsidRDefault="00BE0090" w:rsidP="00701A10">
      <w:r>
        <w:t>Panel Foldery i Pliki jest pusty.</w:t>
      </w:r>
    </w:p>
    <w:p w:rsidR="00BE0090" w:rsidRDefault="00FD20F2" w:rsidP="00701A10">
      <w:r>
        <w:t>W celu kontynuowania procesu instalacji, wymagane jest wylogowanie z systemu.</w:t>
      </w:r>
    </w:p>
    <w:p w:rsidR="00FD20F2" w:rsidRDefault="00FD20F2" w:rsidP="00701A10">
      <w:r>
        <w:t>Po ponownym zalogowaniu, panel administratora wygląda następująco.</w:t>
      </w:r>
    </w:p>
    <w:p w:rsidR="00BE0090" w:rsidRDefault="00FD20F2" w:rsidP="00701A10">
      <w:r>
        <w:rPr>
          <w:noProof/>
          <w:lang w:eastAsia="pl-PL"/>
        </w:rPr>
        <w:drawing>
          <wp:inline distT="0" distB="0" distL="0" distR="0">
            <wp:extent cx="5760720" cy="2865120"/>
            <wp:effectExtent l="19050" t="0" r="0" b="0"/>
            <wp:docPr id="6" name="Obraz 5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90" w:rsidRDefault="00FD20F2" w:rsidP="00701A10">
      <w:r>
        <w:t>Rys. 4 Foldery i pliki.</w:t>
      </w:r>
    </w:p>
    <w:p w:rsidR="00FE2F81" w:rsidRDefault="00FD20F2" w:rsidP="00701A10">
      <w:r>
        <w:t xml:space="preserve">Kolor czerwony, jak wyżej, oznacza konieczność tworzenia folderów </w:t>
      </w:r>
      <w:proofErr w:type="spellStart"/>
      <w:r>
        <w:t>waitingroom</w:t>
      </w:r>
      <w:proofErr w:type="spellEnd"/>
      <w:r>
        <w:t>, dla pozostałych firm</w:t>
      </w:r>
    </w:p>
    <w:p w:rsidR="00FD20F2" w:rsidRDefault="00FE2F81" w:rsidP="00701A10">
      <w:r>
        <w:lastRenderedPageBreak/>
        <w:t xml:space="preserve">System tworzy foldery </w:t>
      </w:r>
      <w:proofErr w:type="spellStart"/>
      <w:r>
        <w:t>waitingroom</w:t>
      </w:r>
      <w:proofErr w:type="spellEnd"/>
      <w:r>
        <w:t xml:space="preserve"> oddzielnie dla każdej firmy</w:t>
      </w:r>
      <w:r w:rsidR="00FD20F2">
        <w:t>.</w:t>
      </w:r>
    </w:p>
    <w:p w:rsidR="00FE2F81" w:rsidRDefault="00FE2F81" w:rsidP="00701A10">
      <w:r>
        <w:t>Foldery te są kontenerem na zeskanowane pliki.</w:t>
      </w:r>
    </w:p>
    <w:p w:rsidR="00FE2F81" w:rsidRDefault="00F41EBB" w:rsidP="00701A10">
      <w:r>
        <w:rPr>
          <w:noProof/>
          <w:lang w:eastAsia="pl-PL"/>
        </w:rPr>
        <w:drawing>
          <wp:inline distT="0" distB="0" distL="0" distR="0">
            <wp:extent cx="4715533" cy="1276528"/>
            <wp:effectExtent l="19050" t="0" r="8867" b="0"/>
            <wp:docPr id="7" name="Obraz 6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F2" w:rsidRPr="009606F1" w:rsidRDefault="00FD20F2" w:rsidP="00701A10"/>
    <w:sectPr w:rsidR="00FD20F2" w:rsidRPr="009606F1" w:rsidSect="00327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17F38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14C07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A4B87"/>
    <w:multiLevelType w:val="hybridMultilevel"/>
    <w:tmpl w:val="88DA7A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C27DC"/>
    <w:rsid w:val="00025B57"/>
    <w:rsid w:val="000459D5"/>
    <w:rsid w:val="00081BE0"/>
    <w:rsid w:val="000A1183"/>
    <w:rsid w:val="000B1ADA"/>
    <w:rsid w:val="000B1F63"/>
    <w:rsid w:val="000F38FC"/>
    <w:rsid w:val="00111F25"/>
    <w:rsid w:val="001150A0"/>
    <w:rsid w:val="00143E02"/>
    <w:rsid w:val="00144D8F"/>
    <w:rsid w:val="0018345E"/>
    <w:rsid w:val="00183AE2"/>
    <w:rsid w:val="001C1C73"/>
    <w:rsid w:val="002278D4"/>
    <w:rsid w:val="00241A6C"/>
    <w:rsid w:val="002739F3"/>
    <w:rsid w:val="002B52CD"/>
    <w:rsid w:val="002C27DC"/>
    <w:rsid w:val="002D1FA0"/>
    <w:rsid w:val="00302D79"/>
    <w:rsid w:val="0032792F"/>
    <w:rsid w:val="0033238D"/>
    <w:rsid w:val="0036229A"/>
    <w:rsid w:val="003C39C5"/>
    <w:rsid w:val="003E40A8"/>
    <w:rsid w:val="003E68CA"/>
    <w:rsid w:val="003F2BC3"/>
    <w:rsid w:val="00487598"/>
    <w:rsid w:val="00494031"/>
    <w:rsid w:val="0054328D"/>
    <w:rsid w:val="00570BBC"/>
    <w:rsid w:val="0057186D"/>
    <w:rsid w:val="005A3BE1"/>
    <w:rsid w:val="005B58DE"/>
    <w:rsid w:val="00615128"/>
    <w:rsid w:val="00615382"/>
    <w:rsid w:val="0062417C"/>
    <w:rsid w:val="00631723"/>
    <w:rsid w:val="00671595"/>
    <w:rsid w:val="00684D67"/>
    <w:rsid w:val="00694718"/>
    <w:rsid w:val="006A2EB3"/>
    <w:rsid w:val="006D2474"/>
    <w:rsid w:val="006F5DD1"/>
    <w:rsid w:val="006F6DFA"/>
    <w:rsid w:val="006F7817"/>
    <w:rsid w:val="00701A10"/>
    <w:rsid w:val="00710CE9"/>
    <w:rsid w:val="00725904"/>
    <w:rsid w:val="007B0FB3"/>
    <w:rsid w:val="007B3BC7"/>
    <w:rsid w:val="007D0FD1"/>
    <w:rsid w:val="007F34BB"/>
    <w:rsid w:val="008023B3"/>
    <w:rsid w:val="008321DA"/>
    <w:rsid w:val="00842009"/>
    <w:rsid w:val="008757AF"/>
    <w:rsid w:val="008B1D5E"/>
    <w:rsid w:val="008C61ED"/>
    <w:rsid w:val="009606F1"/>
    <w:rsid w:val="00965376"/>
    <w:rsid w:val="009C58CF"/>
    <w:rsid w:val="00A52391"/>
    <w:rsid w:val="00A52F4F"/>
    <w:rsid w:val="00B00C32"/>
    <w:rsid w:val="00B2521A"/>
    <w:rsid w:val="00B367D0"/>
    <w:rsid w:val="00B87590"/>
    <w:rsid w:val="00BA3D2B"/>
    <w:rsid w:val="00BE0090"/>
    <w:rsid w:val="00BF2DF2"/>
    <w:rsid w:val="00C07921"/>
    <w:rsid w:val="00C1778C"/>
    <w:rsid w:val="00C304F6"/>
    <w:rsid w:val="00C56B80"/>
    <w:rsid w:val="00C572B0"/>
    <w:rsid w:val="00C57DA5"/>
    <w:rsid w:val="00C670CB"/>
    <w:rsid w:val="00C959BA"/>
    <w:rsid w:val="00CA0253"/>
    <w:rsid w:val="00CD57A4"/>
    <w:rsid w:val="00CE155F"/>
    <w:rsid w:val="00D40970"/>
    <w:rsid w:val="00D71767"/>
    <w:rsid w:val="00D72450"/>
    <w:rsid w:val="00D92E4D"/>
    <w:rsid w:val="00D95B39"/>
    <w:rsid w:val="00DB179A"/>
    <w:rsid w:val="00DF5AF3"/>
    <w:rsid w:val="00DF7E4A"/>
    <w:rsid w:val="00E02FB2"/>
    <w:rsid w:val="00E6288C"/>
    <w:rsid w:val="00E638B0"/>
    <w:rsid w:val="00E97D10"/>
    <w:rsid w:val="00EA3D0F"/>
    <w:rsid w:val="00EB044A"/>
    <w:rsid w:val="00EC3C0C"/>
    <w:rsid w:val="00ED54C5"/>
    <w:rsid w:val="00EE7A85"/>
    <w:rsid w:val="00F02DCA"/>
    <w:rsid w:val="00F057FD"/>
    <w:rsid w:val="00F33DAC"/>
    <w:rsid w:val="00F41EBB"/>
    <w:rsid w:val="00F65A87"/>
    <w:rsid w:val="00F86A8E"/>
    <w:rsid w:val="00FA55FD"/>
    <w:rsid w:val="00FB1ABE"/>
    <w:rsid w:val="00FB2D13"/>
    <w:rsid w:val="00FD20F2"/>
    <w:rsid w:val="00FE2F81"/>
    <w:rsid w:val="00FF00F5"/>
    <w:rsid w:val="00FF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79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C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759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31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3</Pages>
  <Words>148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ZT AGROPIN</cp:lastModifiedBy>
  <cp:revision>63</cp:revision>
  <dcterms:created xsi:type="dcterms:W3CDTF">2015-01-21T16:29:00Z</dcterms:created>
  <dcterms:modified xsi:type="dcterms:W3CDTF">2017-09-27T16:44:00Z</dcterms:modified>
</cp:coreProperties>
</file>