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ТЗ для бэкенда (API для сайта lordx.uz / lordx.ru)</w:t>
      </w:r>
    </w:p>
    <w:p>
      <w:pPr>
        <w:pStyle w:val="BodyText"/>
        <w:numPr>
          <w:ilvl w:val="0"/>
          <w:numId w:val="58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Общие требования</w:t>
      </w:r>
    </w:p>
    <w:p>
      <w:pPr>
        <w:pStyle w:val="BodyText"/>
        <w:bidi w:val="0"/>
        <w:ind w:hanging="0" w:start="0" w:end="0"/>
        <w:jc w:val="start"/>
        <w:rPr/>
      </w:pPr>
      <w:r>
        <w:rPr/>
        <w:t>1.1. Домен и базовый URL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Сайты фронта: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480" w:leader="none"/>
        </w:tabs>
        <w:bidi w:val="0"/>
        <w:spacing w:before="30" w:after="30"/>
        <w:ind w:hanging="283" w:start="480" w:end="0"/>
        <w:jc w:val="start"/>
        <w:rPr/>
      </w:pPr>
      <w:r>
        <w:rPr/>
        <w:t>https://lordx.uz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480" w:leader="none"/>
        </w:tabs>
        <w:bidi w:val="0"/>
        <w:spacing w:before="30" w:after="30"/>
        <w:ind w:hanging="283" w:start="480" w:end="0"/>
        <w:jc w:val="start"/>
        <w:rPr/>
      </w:pPr>
      <w:r>
        <w:rPr/>
        <w:t>https://lordx.ru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Базовый URL API (prod):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480" w:leader="none"/>
        </w:tabs>
        <w:bidi w:val="0"/>
        <w:spacing w:before="30" w:after="30"/>
        <w:ind w:hanging="283" w:start="480" w:end="0"/>
        <w:jc w:val="start"/>
        <w:rPr/>
      </w:pPr>
      <w:r>
        <w:rPr/>
        <w:t>https://api.lordx.uz</w:t>
      </w:r>
    </w:p>
    <w:p>
      <w:pPr>
        <w:pStyle w:val="BodyText"/>
        <w:bidi w:val="0"/>
        <w:ind w:hanging="0" w:start="0" w:end="0"/>
        <w:jc w:val="start"/>
        <w:rPr/>
      </w:pPr>
      <w:r>
        <w:rPr/>
        <w:t>1.2. Технические требования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Формат: JSON, UTF</w:t>
        <w:noBreakHyphen/>
        <w:t>8.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Все эндпоинты – по HTTPS.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Аутентификация: сейчас не требуется (все данные публичные), но архитектура должна позволять добавить токен (Bearer) в будущем.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CORS: разрешить запросы с доменов: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480" w:leader="none"/>
        </w:tabs>
        <w:bidi w:val="0"/>
        <w:spacing w:before="30" w:after="30"/>
        <w:ind w:hanging="283" w:start="480" w:end="0"/>
        <w:jc w:val="start"/>
        <w:rPr/>
      </w:pPr>
      <w:r>
        <w:rPr/>
        <w:t>https://lordx.uz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480" w:leader="none"/>
        </w:tabs>
        <w:bidi w:val="0"/>
        <w:spacing w:before="30" w:after="30"/>
        <w:ind w:hanging="283" w:start="480" w:end="0"/>
        <w:jc w:val="start"/>
        <w:rPr/>
      </w:pPr>
      <w:r>
        <w:rPr/>
        <w:t>https://lordx.ru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480" w:leader="none"/>
        </w:tabs>
        <w:bidi w:val="0"/>
        <w:spacing w:before="30" w:after="30"/>
        <w:ind w:hanging="283" w:start="480" w:end="0"/>
        <w:jc w:val="start"/>
        <w:rPr/>
      </w:pPr>
      <w:r>
        <w:rPr/>
        <w:t>dev/stage-домены (по согласованию).</w:t>
      </w:r>
    </w:p>
    <w:p>
      <w:pPr>
        <w:pStyle w:val="BodyText"/>
        <w:bidi w:val="0"/>
        <w:ind w:hanging="0" w:start="0" w:end="0"/>
        <w:jc w:val="start"/>
        <w:rPr/>
      </w:pPr>
      <w:r>
        <w:rPr/>
        <w:t>1.3. Мультиязычность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Поддерживаемые языки: ru, en, uz.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Каждый GET</w:t>
        <w:noBreakHyphen/>
        <w:t>эндпоинт принимает query</w:t>
        <w:noBreakHyphen/>
        <w:t>параметр lang=ru|en|uz.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Если lang не задан или неподдерживаемый – использовать en как fallback.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Все текстовые поля должны возвращаться уже на нужном языке (фронт НЕ выбирает перевод сам).</w:t>
      </w:r>
    </w:p>
    <w:p>
      <w:pPr>
        <w:pStyle w:val="BodyText"/>
        <w:bidi w:val="0"/>
        <w:ind w:hanging="0" w:start="0" w:end="0"/>
        <w:jc w:val="start"/>
        <w:rPr/>
      </w:pPr>
      <w:r>
        <w:rPr/>
        <w:t>1.4. ОшибкиФормат ошибки (пример):{"status": "error","code": "validation_error" | "not_found" | "server_error","message": "Human readable message","fields": {"email": "Invalid format"}}1.5. Пагинация (там, где списки)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Вход: page (номер страницы, с 1), limit (кол-во на страницу).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Выход: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{"items": [...],"page": 1,"limit": 10,"total": 42}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59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Services (Услуги) – блок NEURAL_ARSENAL и будущие лендинги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2.1. Список услуг (используется на главной)GET /api/servicesQuery: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bidi w:val="0"/>
        <w:ind w:hanging="0" w:start="0" w:end="0"/>
        <w:jc w:val="start"/>
        <w:rPr/>
      </w:pPr>
      <w:r>
        <w:rPr/>
        <w:t>Ответ 200 OK (массив):[{"id": "software","slug": "custom-software","title": "Custom Software Development","shortTitle": "Software","description": "Design and development of web and desktop platforms...","icon": "Cpu","color": "#39ff14","category": "development","sortOrder": 1},...]2.2. Одна услуга (на будущее, для отдельной страницы)GET /api/services/:slugQuery: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Ответ 200 OK:{"id": "software","slug": "custom-software","title": "Custom Software Development","heroSubtitle": "Web &amp; desktop platforms for complex business domains.","description": "Long description...","whoFor": ["Startups", "Scale-ups", "Enterprises"],"problems": ["Legacy systems", "Manual processes", "Slow time-to-market"],"approachSteps": [{ "order": 1, "title": "Discovery", "description": "..." },{ "order": 2, "title": "Architecture", "description": "..." }],"relatedProjectIds": ["finpay-core", "logichain-control"],"techTags": ["React", "Node.js", "AWS"]}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0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Projects / Cases (Кейсы)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Используется: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Блок Case_Files на главной (несколько проектов).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Страница Projects (полный список).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В будущем – детальная страница кейса.</w:t>
      </w:r>
    </w:p>
    <w:p>
      <w:pPr>
        <w:pStyle w:val="BodyText"/>
        <w:bidi w:val="0"/>
        <w:ind w:hanging="0" w:start="0" w:end="0"/>
        <w:jc w:val="start"/>
        <w:rPr/>
      </w:pPr>
      <w:r>
        <w:rPr/>
        <w:t>3.1. Список кейсовGET /api/projectsQuery: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serviceId (опционально, для фильтрации по услуге)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industry (опционально)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tech (опционально)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limit (по умолчанию 4 для главной)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page (по умолчанию 1)</w:t>
      </w:r>
    </w:p>
    <w:p>
      <w:pPr>
        <w:pStyle w:val="BodyText"/>
        <w:bidi w:val="0"/>
        <w:ind w:hanging="0" w:start="0" w:end="0"/>
        <w:jc w:val="start"/>
        <w:rPr/>
      </w:pPr>
      <w:r>
        <w:rPr/>
        <w:t>Ответ 200 OK:{"items": [{"id": "finpay-core","slug": "finpay-core","title": "FinPay Core","category": "FinTech Platform","industry": "FinTech","year": 2024,"shortDescription": "Cloud-native payment platform with real-time fraud detection...","highlightMetric": "+37% checkout conversion","techTags": ["React", "Node.js", "AWS"],"thumbnailUrl": "/media/projects/finpay-core.png"}],"page": 1,"limit": 4,"total": 10}3.2. Детальный кейсGET /api/projects/:slugQuery: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Ответ 200 OK:{"id": "finpay-core","slug": "finpay-core","title": "FinPay Core","category": "FinTech Platform","industry": "FinTech","year": 2024,"client": {"name": "FinPay Inc.","region": "EU","logoUrl": "/media/clients/finpay.svg"},"challenge": "What problem the client came with...","solution": "What exactly we did, architecture and key features...","technologies": ["React", "Node.js", "AWS", "Kafka"],"results": [{ "label": "Checkout conversion", "value": "+37%" },{ "label": "Infra cost", "value": "-22%" }],"screenshots": [{ "url": "/media/projects/finpay-core-1.png", "caption": "Admin console" }],"testimonialId": "finpay-cto"}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1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Tech Stack – блок TECH_STACK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GET /api/tech-stackQuery: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Ответ 200 OK:[{"area": "frontend","title": "Frontend","items": ["React", "Next.js", "TypeScript"]},{"area": "backend","title": "Backend","items": ["Node.js", "Python", "Java", ".NET"]},{"area": "cloud","title": "Cloud &amp; DevOps","items": ["AWS", "Azure", "GCP", "Kubernetes", "Docker"]},{"area": "ai","title": "AI &amp; Data","items": ["TensorFlow", "PyTorch", "scikit-learn"]}]Названия технологий обычно не переводятся, но поле title группы может быть локализовано.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2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Company / About / Stats / Team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5.1. Статистика (Core_Metrics)GET /api/company/statsQuery: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bidi w:val="0"/>
        <w:ind w:hanging="0" w:start="0" w:end="0"/>
        <w:jc w:val="start"/>
        <w:rPr/>
      </w:pPr>
      <w:r>
        <w:rPr/>
        <w:t>Ответ 200 OK:[{ "key": "years_active", "label": "Years_Active", "value": "7+", "suffix": "" },{ "key": "projects_delivered", "label": "Projects_Delivered", "value": "120", "suffix": "+" },{ "key": "engineers_onboard", "label": "Engineers_Onboard", "value": "80", "suffix": "+" },{ "key": "client_retention", "label": "Client_Retention", "value": "92", "suffix": "%" },{ "key": "countries_served", "label": "Countries_Served", "value": "15", "suffix": "+" }]5.2. О компании (About)GET /api/company/aboutQuery: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bidi w:val="0"/>
        <w:ind w:hanging="0" w:start="0" w:end="0"/>
        <w:jc w:val="start"/>
        <w:rPr/>
      </w:pPr>
      <w:r>
        <w:rPr/>
        <w:t>Ответ 200 OK:{"mission": "We design, build and operate mission-critical software...","shortDescription": "Short description for home page about block.","longDescription": "Long-form text for About page...","historyTimeline": [{ "year": 2018, "event": "Company founded" },{ "year": 2020, "event": "First enterprise clients in EU" }]}5.3. Команда / лидерыGET /api/company/teamQuery: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Ответ 200 OK:[{"id": "ceo","name": "John Doe","role": "CEO &amp; Co-founder","bio": "15+ years in software and product...","photoUrl": "/media/team/john.png","linkedinUrl": "</w:t>
      </w:r>
      <w:hyperlink r:id="rId2">
        <w:r>
          <w:rPr>
            <w:rStyle w:val="Hyperlink"/>
          </w:rPr>
          <w:t>https://linkedin.com/in/johndoe</w:t>
        </w:r>
      </w:hyperlink>
      <w:r>
        <w:rPr/>
        <w:t>"}]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3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Clients (логотипы) – блок Trusted_Network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GET /api/clientsQuery: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Ответ 200 OK:[{"id": "fintechcorp","name": "FinTechCorp","logoUrl": "/media/clients/fintechcorp.svg","url": "https://fintechcorp.com","priority": 1}]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4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Testimonials – блок CLIENT_FEEDBACK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GET /api/testimonialsQuery: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Ответ 200 OK:[{"id": "finpay-cto","name": "Alex Carter","role": "CTO, FinPay","company": "FinPay","quote": "They delivered a secure, scalable platform that became the backbone of our growth strategy.","projectId": "finpay-core","photoUrl": "/media/testimonials/alex.png"}]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5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Blog / Insights – блок LATEST_INSIGHTS и будущий блог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8.1. Список статейGET /api/blog/postsQuery:</w:t>
      </w:r>
    </w:p>
    <w:p>
      <w:pPr>
        <w:pStyle w:val="BodyText"/>
        <w:numPr>
          <w:ilvl w:val="0"/>
          <w:numId w:val="45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numPr>
          <w:ilvl w:val="0"/>
          <w:numId w:val="46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limit (по умолчанию 3, для главной)</w:t>
      </w:r>
    </w:p>
    <w:p>
      <w:pPr>
        <w:pStyle w:val="BodyText"/>
        <w:numPr>
          <w:ilvl w:val="0"/>
          <w:numId w:val="47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page (по умолчанию 1)</w:t>
      </w:r>
    </w:p>
    <w:p>
      <w:pPr>
        <w:pStyle w:val="BodyText"/>
        <w:numPr>
          <w:ilvl w:val="0"/>
          <w:numId w:val="48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category (опционально)</w:t>
      </w:r>
    </w:p>
    <w:p>
      <w:pPr>
        <w:pStyle w:val="BodyText"/>
        <w:numPr>
          <w:ilvl w:val="0"/>
          <w:numId w:val="49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tag (опционально)</w:t>
      </w:r>
    </w:p>
    <w:p>
      <w:pPr>
        <w:pStyle w:val="BodyText"/>
        <w:bidi w:val="0"/>
        <w:ind w:hanging="0" w:start="0" w:end="0"/>
        <w:jc w:val="start"/>
        <w:rPr/>
      </w:pPr>
      <w:r>
        <w:rPr/>
        <w:t>Ответ 200 OK:{"items": [{"id": "llm-agents-enterprise","slug": "llm-agents-enterprise","title": "Deploying production-ready LLM agents for enterprise workflows","category": "AI / Data","tags": ["AI", "LLM"],"excerpt": "How we moved from POC to production...","readTime": "8 min","publishedAt": "2025-01-10T00:00:00Z","heroImageUrl": "/media/blog/llm-agents.png"}],"page": 1,"limit": 3,"total": 20}8.2. Одна статьяGET /api/blog/posts/:slugQuery:</w:t>
      </w:r>
    </w:p>
    <w:p>
      <w:pPr>
        <w:pStyle w:val="BodyText"/>
        <w:numPr>
          <w:ilvl w:val="0"/>
          <w:numId w:val="50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Ответ 200 OK:{"id": "llm-agents-enterprise","slug": "llm-agents-enterprise","title": "Deploying production-ready LLM agents for enterprise workflows","category": "AI / Data","tags": ["AI", "LLM"],"content": "&lt;html or structured blocks&gt;","readTime": "8 min","publishedAt": "2025-01-10T00:00:00Z","heroImageUrl": "/media/blog/llm-agents.png"}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6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Contacts / Лиды – форма SYNC_NOW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POST /api/contactТело запроса:{"name": "John Smith","email": "john@company.com","company": "Company Inc.","budgetRange": "50k-100k","message": "We need help with mobile app and backend."}Валидация:</w:t>
      </w:r>
    </w:p>
    <w:p>
      <w:pPr>
        <w:pStyle w:val="BodyText"/>
        <w:numPr>
          <w:ilvl w:val="0"/>
          <w:numId w:val="52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name: обязательное, строка 1–100</w:t>
      </w:r>
    </w:p>
    <w:p>
      <w:pPr>
        <w:pStyle w:val="BodyText"/>
        <w:numPr>
          <w:ilvl w:val="0"/>
          <w:numId w:val="53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email: обязательное, валидный email</w:t>
      </w:r>
    </w:p>
    <w:p>
      <w:pPr>
        <w:pStyle w:val="BodyText"/>
        <w:numPr>
          <w:ilvl w:val="0"/>
          <w:numId w:val="54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message: обязательное, строка 10–5000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Ответ 200 OK:{"status": "ok","id": "lead_12345"}Ответ 4xx при ошибке: по общему формату ошибок (см. пункт 1.4).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7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Settings / Соцсети / Контакты / Языки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GET /api/settingsQuery:</w:t>
      </w:r>
    </w:p>
    <w:p>
      <w:pPr>
        <w:pStyle w:val="BodyText"/>
        <w:numPr>
          <w:ilvl w:val="0"/>
          <w:numId w:val="56"/>
        </w:numPr>
        <w:pBdr/>
        <w:tabs>
          <w:tab w:val="clear" w:pos="709"/>
          <w:tab w:val="left" w:pos="240" w:leader="none"/>
        </w:tabs>
        <w:bidi w:val="0"/>
        <w:spacing w:before="30" w:after="30"/>
        <w:ind w:hanging="283" w:start="240" w:end="0"/>
        <w:jc w:val="start"/>
        <w:rPr/>
      </w:pPr>
      <w:r>
        <w:rPr/>
        <w:t>lang=ru|en|uz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  <w:t>Ответ 200 OK:{"social": {"linkedin": "https://linkedin.com/company/lordx","github": "https://github.com/lordx","clutch": "https://clutch.co/profile/lordx"},"contact": {"email": "contact@lordx.uz","phone": "+998 ...","telegram": "https://t.me/lordx","whatsapp": "https://wa.me/..."},"languages": ["ru", "en", "uz"]}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1"/>
    <w:lvlOverride w:ilvl="0">
      <w:startOverride w:val="1"/>
    </w:lvlOverride>
  </w:num>
  <w:num w:numId="59">
    <w:abstractNumId w:val="20"/>
    <w:lvlOverride w:ilvl="0">
      <w:startOverride w:val="2"/>
    </w:lvlOverride>
  </w:num>
  <w:num w:numId="60">
    <w:abstractNumId w:val="23"/>
    <w:lvlOverride w:ilvl="0">
      <w:startOverride w:val="3"/>
    </w:lvlOverride>
  </w:num>
  <w:num w:numId="61">
    <w:abstractNumId w:val="34"/>
    <w:lvlOverride w:ilvl="0">
      <w:startOverride w:val="4"/>
    </w:lvlOverride>
  </w:num>
  <w:num w:numId="62">
    <w:abstractNumId w:val="36"/>
    <w:lvlOverride w:ilvl="0">
      <w:startOverride w:val="5"/>
    </w:lvlOverride>
  </w:num>
  <w:num w:numId="63">
    <w:abstractNumId w:val="40"/>
    <w:lvlOverride w:ilvl="0">
      <w:startOverride w:val="6"/>
    </w:lvlOverride>
  </w:num>
  <w:num w:numId="64">
    <w:abstractNumId w:val="42"/>
    <w:lvlOverride w:ilvl="0">
      <w:startOverride w:val="7"/>
    </w:lvlOverride>
  </w:num>
  <w:num w:numId="65">
    <w:abstractNumId w:val="44"/>
    <w:lvlOverride w:ilvl="0">
      <w:startOverride w:val="8"/>
    </w:lvlOverride>
  </w:num>
  <w:num w:numId="66">
    <w:abstractNumId w:val="51"/>
    <w:lvlOverride w:ilvl="0">
      <w:startOverride w:val="9"/>
    </w:lvlOverride>
  </w:num>
  <w:num w:numId="67">
    <w:abstractNumId w:val="55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johndo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LibreOffice/25.8.3.2$Linux_X86_64 LibreOffice_project/580$Build-2</Application>
  <AppVersion>15.0000</AppVersion>
  <Pages>6</Pages>
  <Words>799</Words>
  <Characters>7184</Characters>
  <CharactersWithSpaces>7848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2025-12-18T18:01:39Z</dcterms:created>
  <dc:creator/>
  <dc:description/>
  <dc:language>en-US</dc:language>
  <cp:lastModifiedBy/>
  <dcterms:modified xsi:type="dcterms:W3CDTF">2025-12-18T18:03:58Z</dcterms:modified>
  <cp:revision>1</cp:revision>
  <dc:subject/>
  <dc:title/>
</cp:coreProperties>
</file>