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1F58" w14:textId="45B7FF87" w:rsidR="007D520B" w:rsidRPr="007D520B" w:rsidRDefault="007D520B" w:rsidP="007D520B">
      <w:pPr>
        <w:jc w:val="center"/>
        <w:rPr>
          <w:sz w:val="36"/>
          <w:szCs w:val="36"/>
        </w:rPr>
      </w:pPr>
      <w:proofErr w:type="gramStart"/>
      <w:r w:rsidRPr="007D520B">
        <w:rPr>
          <w:rFonts w:hint="eastAsia"/>
          <w:sz w:val="36"/>
          <w:szCs w:val="36"/>
        </w:rPr>
        <w:t>一</w:t>
      </w:r>
      <w:proofErr w:type="gramEnd"/>
      <w:r w:rsidRPr="007D520B">
        <w:rPr>
          <w:rFonts w:hint="eastAsia"/>
          <w:sz w:val="36"/>
          <w:szCs w:val="36"/>
        </w:rPr>
        <w:t>.a</w:t>
      </w:r>
    </w:p>
    <w:p w14:paraId="7FDA8FC1" w14:textId="5DC696C6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遵循 Java 编码规范：所有代码必须遵循 Oracle Java 编码规范</w:t>
      </w:r>
    </w:p>
    <w:p w14:paraId="7EC9EEBF" w14:textId="3C4423FF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使用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空格进行缩进：每一层级的缩进必须使用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空格，绝对禁止使用制表</w:t>
      </w:r>
      <w:r>
        <w:rPr>
          <w:rFonts w:hint="eastAsia"/>
        </w:rPr>
        <w:t>符</w:t>
      </w:r>
    </w:p>
    <w:p w14:paraId="23D91D89" w14:textId="1D25C42E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类命名规则：类名应使用首字母大写的驼峰命名法，如 </w:t>
      </w:r>
      <w:proofErr w:type="spellStart"/>
      <w:r>
        <w:rPr>
          <w:rFonts w:hint="eastAsia"/>
        </w:rPr>
        <w:t>MyClass</w:t>
      </w:r>
      <w:proofErr w:type="spellEnd"/>
    </w:p>
    <w:p w14:paraId="5B4EC5E4" w14:textId="5EAF0A79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方法命名规则：方法名应使用小写字母开头的驼峰命名法，如 </w:t>
      </w:r>
      <w:proofErr w:type="spellStart"/>
      <w:r>
        <w:rPr>
          <w:rFonts w:hint="eastAsia"/>
        </w:rPr>
        <w:t>calculateTotal</w:t>
      </w:r>
      <w:proofErr w:type="spellEnd"/>
      <w:r>
        <w:rPr>
          <w:rFonts w:hint="eastAsia"/>
        </w:rPr>
        <w:t>()</w:t>
      </w:r>
    </w:p>
    <w:p w14:paraId="780AB3B6" w14:textId="7C31A80F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常量命名规则：常量应使用全大写字母，并使用下划线分隔单词，如 MAX_SIZE</w:t>
      </w:r>
    </w:p>
    <w:p w14:paraId="4D9D3EEF" w14:textId="18093B11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文件命名规则：每个 Java 文件的文件名必须与公共类名一致，且区分大小写，如 MyClass.java</w:t>
      </w:r>
    </w:p>
    <w:p w14:paraId="24842D5E" w14:textId="541FAF20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每行代码最多 100 字符：每行代码不应超过 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字符，避免行过长影响可读性</w:t>
      </w:r>
    </w:p>
    <w:p w14:paraId="7DCD411E" w14:textId="696A7C3B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使用包结构组织代码：所有类和接口必须放在合适的包中，</w:t>
      </w:r>
      <w:proofErr w:type="gramStart"/>
      <w:r>
        <w:rPr>
          <w:rFonts w:hint="eastAsia"/>
        </w:rPr>
        <w:t>包名应</w:t>
      </w:r>
      <w:proofErr w:type="gramEnd"/>
      <w:r>
        <w:rPr>
          <w:rFonts w:hint="eastAsia"/>
        </w:rPr>
        <w:t xml:space="preserve">使用小写字母，并采用公司域名反转命名，如 </w:t>
      </w:r>
      <w:proofErr w:type="spellStart"/>
      <w:r>
        <w:rPr>
          <w:rFonts w:hint="eastAsia"/>
        </w:rPr>
        <w:t>com.</w:t>
      </w:r>
      <w:proofErr w:type="gramStart"/>
      <w:r>
        <w:rPr>
          <w:rFonts w:hint="eastAsia"/>
        </w:rPr>
        <w:t>example.myapp</w:t>
      </w:r>
      <w:proofErr w:type="spellEnd"/>
      <w:proofErr w:type="gramEnd"/>
    </w:p>
    <w:p w14:paraId="46481129" w14:textId="352CE1B0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避免使用魔法数字：不要在代码中直</w:t>
      </w:r>
      <w:proofErr w:type="gramStart"/>
      <w:r>
        <w:rPr>
          <w:rFonts w:hint="eastAsia"/>
        </w:rPr>
        <w:t>接使用</w:t>
      </w:r>
      <w:proofErr w:type="gramEnd"/>
      <w:r>
        <w:rPr>
          <w:rFonts w:hint="eastAsia"/>
        </w:rPr>
        <w:t>数字常量，应定义具有意义的常量变量来替代</w:t>
      </w:r>
    </w:p>
    <w:p w14:paraId="55C73613" w14:textId="15DAF941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编写文档注释：所有类、方法和重要的代码</w:t>
      </w:r>
      <w:proofErr w:type="gramStart"/>
      <w:r>
        <w:rPr>
          <w:rFonts w:hint="eastAsia"/>
        </w:rPr>
        <w:t>段必须</w:t>
      </w:r>
      <w:proofErr w:type="gramEnd"/>
      <w:r>
        <w:rPr>
          <w:rFonts w:hint="eastAsia"/>
        </w:rPr>
        <w:t>有文档注释，格式符合规范。</w:t>
      </w:r>
    </w:p>
    <w:p w14:paraId="56724B1F" w14:textId="1207E66D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 try-catch 捕获异常：捕获异常时应明确指定异常类型，不要使用 catch，以免掩盖潜在问题</w:t>
      </w:r>
    </w:p>
    <w:p w14:paraId="79B8C464" w14:textId="10256B05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每个类必须有默认构造函数：除非有明确要求，否则</w:t>
      </w:r>
      <w:proofErr w:type="gramStart"/>
      <w:r>
        <w:rPr>
          <w:rFonts w:hint="eastAsia"/>
        </w:rPr>
        <w:t>每个类都应有一个无参的</w:t>
      </w:r>
      <w:proofErr w:type="gramEnd"/>
      <w:r>
        <w:rPr>
          <w:rFonts w:hint="eastAsia"/>
        </w:rPr>
        <w:t>默认构造函数</w:t>
      </w:r>
    </w:p>
    <w:p w14:paraId="40533241" w14:textId="12ACF450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禁止使用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()：应避免直接使用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() 打印日志，推荐使用日志框架，如 Log4j 或 SLF4J</w:t>
      </w:r>
    </w:p>
    <w:p w14:paraId="52BBC041" w14:textId="0C8CDAA7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使用泛型：避免使用原始类型，应使用泛</w:t>
      </w:r>
      <w:proofErr w:type="gramStart"/>
      <w:r>
        <w:rPr>
          <w:rFonts w:hint="eastAsia"/>
        </w:rPr>
        <w:t>型确保</w:t>
      </w:r>
      <w:proofErr w:type="gramEnd"/>
      <w:r>
        <w:rPr>
          <w:rFonts w:hint="eastAsia"/>
        </w:rPr>
        <w:t>类型安全</w:t>
      </w:r>
    </w:p>
    <w:p w14:paraId="07CB52E3" w14:textId="64D9A49C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避免全局变量：尽量避免在类中使用全局变量，确保数据的封装和类的独立性</w:t>
      </w:r>
    </w:p>
    <w:p w14:paraId="1E3776B4" w14:textId="3B952C84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代码重构：定期对代码进行重构，避免技术债务积累，提升代码的可维护性</w:t>
      </w:r>
    </w:p>
    <w:p w14:paraId="50D19F9F" w14:textId="0BA7B346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使用线程安全的数据结构：在多线程环境下，使用线程安全的数据结构，如 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CopyOnWriteArrayList</w:t>
      </w:r>
      <w:proofErr w:type="spellEnd"/>
      <w:r>
        <w:rPr>
          <w:rFonts w:hint="eastAsia"/>
        </w:rPr>
        <w:t xml:space="preserve"> 等</w:t>
      </w:r>
    </w:p>
    <w:p w14:paraId="14E57480" w14:textId="4A9EEA1F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遵循 SOLID 原则：遵循 SOLID 原则设计代码，确保高内聚低耦合，提升代码的可扩展性和可维护性</w:t>
      </w:r>
    </w:p>
    <w:p w14:paraId="41B30EE4" w14:textId="7F6E6ED5" w:rsidR="007D520B" w:rsidRDefault="007D520B" w:rsidP="007D520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版本控制：所有代码必须使用 Git 进行版本控制，提交信息应简洁明确，遵循团队的 Git 提交信息规范</w:t>
      </w:r>
    </w:p>
    <w:p w14:paraId="26BA1FC3" w14:textId="11AB9B38" w:rsidR="007D520B" w:rsidRDefault="007D520B" w:rsidP="007D520B">
      <w:pPr>
        <w:pStyle w:val="a9"/>
        <w:numPr>
          <w:ilvl w:val="0"/>
          <w:numId w:val="3"/>
        </w:numPr>
      </w:pPr>
      <w:r>
        <w:rPr>
          <w:rFonts w:hint="eastAsia"/>
        </w:rPr>
        <w:t>处理空指针异常：所有可能产生空指针异常的地方，必须检查并进行有效的空值判断，避免程序崩溃</w:t>
      </w:r>
    </w:p>
    <w:p w14:paraId="782FB71E" w14:textId="15DA18F2" w:rsidR="007D520B" w:rsidRPr="007D520B" w:rsidRDefault="007D520B" w:rsidP="007D520B">
      <w:pPr>
        <w:jc w:val="center"/>
        <w:rPr>
          <w:rFonts w:hint="eastAsia"/>
          <w:sz w:val="36"/>
          <w:szCs w:val="36"/>
        </w:rPr>
      </w:pPr>
      <w:r w:rsidRPr="007D520B">
        <w:rPr>
          <w:rFonts w:hint="eastAsia"/>
          <w:sz w:val="36"/>
          <w:szCs w:val="36"/>
        </w:rPr>
        <w:t>二.b</w:t>
      </w:r>
    </w:p>
    <w:p w14:paraId="3270B0FE" w14:textId="497648A6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 final 修饰符：对于不会被修改的变量、方法或类，应使用 final 修饰，提升</w:t>
      </w:r>
      <w:r w:rsidRPr="007D520B">
        <w:rPr>
          <w:rFonts w:hint="eastAsia"/>
          <w:szCs w:val="22"/>
        </w:rPr>
        <w:lastRenderedPageBreak/>
        <w:t>代码的可读性和安全性</w:t>
      </w:r>
    </w:p>
    <w:p w14:paraId="2842D2EC" w14:textId="448F532A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适当使用 Lambda 表达式：在处理集合时，可以使用 Lambda 表达式简化代码，但应避免过度使用，影响代码可读性</w:t>
      </w:r>
    </w:p>
    <w:p w14:paraId="26A268A0" w14:textId="0EE00E3F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优先使用接口而非抽象类：在设计时，优先使用接口来定义功能，而不是抽象类，保持灵活性</w:t>
      </w:r>
    </w:p>
    <w:p w14:paraId="3F948124" w14:textId="59CDF2B4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使用枚举类型代替常量类：对于一组常量，推荐使用枚举类型而非传统的常量类</w:t>
      </w:r>
    </w:p>
    <w:p w14:paraId="3F2B12B4" w14:textId="4CE4BA88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尽量避免多层嵌套：减少代码中的层级嵌套，使用早期返回来提高可读性</w:t>
      </w:r>
    </w:p>
    <w:p w14:paraId="727947F2" w14:textId="09E0E853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使用集合框架的接口而非具体实现：在声明集合变量时，优先使用集合框架的接口而非具体实现</w:t>
      </w:r>
    </w:p>
    <w:p w14:paraId="31CA16D6" w14:textId="5D00FC6E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分离业务逻辑与界面层：保持清晰的层次结构，尽量将业务逻辑从界面层分离，遵循 MVC 或 MVP 设计模式</w:t>
      </w:r>
    </w:p>
    <w:p w14:paraId="30DAD667" w14:textId="4ED20E0A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使用设计模式：适当使用设计模式，以提高代码的灵活性和可维护性</w:t>
      </w:r>
    </w:p>
    <w:p w14:paraId="565FEBE8" w14:textId="4EA7AC47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优先使用构造函数注入：在依赖注入中，优先使用构造函数注入，而非字段注入或 setter 注入</w:t>
      </w:r>
    </w:p>
    <w:p w14:paraId="38EA0FDA" w14:textId="75260556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模块化开发：将代码分成多个功能模块，保持项目结构的清晰性和</w:t>
      </w:r>
      <w:proofErr w:type="gramStart"/>
      <w:r w:rsidRPr="007D520B">
        <w:rPr>
          <w:rFonts w:hint="eastAsia"/>
          <w:szCs w:val="22"/>
        </w:rPr>
        <w:t>可</w:t>
      </w:r>
      <w:proofErr w:type="gramEnd"/>
      <w:r w:rsidRPr="007D520B">
        <w:rPr>
          <w:rFonts w:hint="eastAsia"/>
          <w:szCs w:val="22"/>
        </w:rPr>
        <w:t>扩展性</w:t>
      </w:r>
    </w:p>
    <w:p w14:paraId="066EFF9B" w14:textId="30242180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使用合适的数据结构：根据实际需求选择合适的数据结构，避免不必要的性能开销</w:t>
      </w:r>
    </w:p>
    <w:p w14:paraId="6B5095E1" w14:textId="07890F7F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避免过度优化：保持代码的清晰简洁，优化应基于实际性能瓶颈，避免过早优化</w:t>
      </w:r>
    </w:p>
    <w:p w14:paraId="0D92B7E7" w14:textId="49276636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使用流式 API：对于集合操作，优先使用流式 API来处理，提高代码的简洁性和可读性</w:t>
      </w:r>
    </w:p>
    <w:p w14:paraId="50A5C068" w14:textId="3E91118E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使用接口隔离原则：接口不应包含过多的方法，应根据需求将接口划分为多个小接口，遵循接口隔离原则</w:t>
      </w:r>
    </w:p>
    <w:p w14:paraId="291FC0DB" w14:textId="71009640" w:rsidR="007D520B" w:rsidRPr="007D520B" w:rsidRDefault="007D520B" w:rsidP="007D520B">
      <w:pPr>
        <w:pStyle w:val="a9"/>
        <w:numPr>
          <w:ilvl w:val="0"/>
          <w:numId w:val="3"/>
        </w:numPr>
        <w:rPr>
          <w:szCs w:val="22"/>
        </w:rPr>
      </w:pPr>
      <w:r w:rsidRPr="007D520B">
        <w:rPr>
          <w:rFonts w:hint="eastAsia"/>
          <w:szCs w:val="22"/>
        </w:rPr>
        <w:t>遵循约定优于配置：对于配置项，遵循合理的默认值，避免让开发者每次都进行复杂的配置</w:t>
      </w:r>
    </w:p>
    <w:p w14:paraId="268A6F37" w14:textId="685CE9B0" w:rsidR="007D520B" w:rsidRPr="007D520B" w:rsidRDefault="007D520B" w:rsidP="007D520B">
      <w:pPr>
        <w:jc w:val="center"/>
        <w:rPr>
          <w:sz w:val="36"/>
          <w:szCs w:val="36"/>
        </w:rPr>
      </w:pPr>
      <w:r w:rsidRPr="007D520B">
        <w:rPr>
          <w:rFonts w:hint="eastAsia"/>
          <w:sz w:val="36"/>
          <w:szCs w:val="36"/>
        </w:rPr>
        <w:t>三.c</w:t>
      </w:r>
    </w:p>
    <w:p w14:paraId="586F1D90" w14:textId="776B78A7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 xml:space="preserve">使用 </w:t>
      </w:r>
      <w:proofErr w:type="spellStart"/>
      <w:r w:rsidRPr="007D520B">
        <w:rPr>
          <w:rFonts w:hint="eastAsia"/>
          <w:szCs w:val="22"/>
        </w:rPr>
        <w:t>Thread.sleep</w:t>
      </w:r>
      <w:proofErr w:type="spellEnd"/>
      <w:r w:rsidRPr="007D520B">
        <w:rPr>
          <w:rFonts w:hint="eastAsia"/>
          <w:szCs w:val="22"/>
        </w:rPr>
        <w:t xml:space="preserve">() 延时：虽然可以使用 </w:t>
      </w:r>
      <w:proofErr w:type="spellStart"/>
      <w:r w:rsidRPr="007D520B">
        <w:rPr>
          <w:rFonts w:hint="eastAsia"/>
          <w:szCs w:val="22"/>
        </w:rPr>
        <w:t>Thread.sleep</w:t>
      </w:r>
      <w:proofErr w:type="spellEnd"/>
      <w:r w:rsidRPr="007D520B">
        <w:rPr>
          <w:rFonts w:hint="eastAsia"/>
          <w:szCs w:val="22"/>
        </w:rPr>
        <w:t>() 来控制线程延时，但不应依赖它来解决多线程同步问题</w:t>
      </w:r>
    </w:p>
    <w:p w14:paraId="39CE03E4" w14:textId="1B5DC56C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 xml:space="preserve">使用 == 比较字符串：在某些情况下，可以使用 == 比较字符串，但推荐使用 </w:t>
      </w:r>
      <w:proofErr w:type="spellStart"/>
      <w:r w:rsidRPr="007D520B">
        <w:rPr>
          <w:rFonts w:hint="eastAsia"/>
          <w:szCs w:val="22"/>
        </w:rPr>
        <w:t>String.equals</w:t>
      </w:r>
      <w:proofErr w:type="spellEnd"/>
      <w:r w:rsidRPr="007D520B">
        <w:rPr>
          <w:rFonts w:hint="eastAsia"/>
          <w:szCs w:val="22"/>
        </w:rPr>
        <w:t>() 来比较字符串的内容</w:t>
      </w:r>
    </w:p>
    <w:p w14:paraId="2F780EDB" w14:textId="3B8FEC01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在异常中包含详细的堆栈信息：虽然异常中包含详细的堆栈信息是可接受的，但应避免暴露敏感信息，保证系统安全</w:t>
      </w:r>
    </w:p>
    <w:p w14:paraId="2BDEB6E9" w14:textId="370AFCC5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>使用匿名类：在合适的场景下，可以使用匿名类，但应避免过度使用，导致代码难以理解</w:t>
      </w:r>
    </w:p>
    <w:p w14:paraId="5976BC62" w14:textId="7A8E100F" w:rsidR="007D520B" w:rsidRPr="007D520B" w:rsidRDefault="007D520B" w:rsidP="007D520B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7D520B">
        <w:rPr>
          <w:rFonts w:hint="eastAsia"/>
          <w:szCs w:val="22"/>
        </w:rPr>
        <w:t xml:space="preserve">使用 Vector 和 Stack 类：虽然 Vector 和 Stack 在早期版本中常用，但它们已被 </w:t>
      </w:r>
      <w:proofErr w:type="spellStart"/>
      <w:r w:rsidRPr="007D520B">
        <w:rPr>
          <w:rFonts w:hint="eastAsia"/>
          <w:szCs w:val="22"/>
        </w:rPr>
        <w:t>ArrayList</w:t>
      </w:r>
      <w:proofErr w:type="spellEnd"/>
      <w:r w:rsidRPr="007D520B">
        <w:rPr>
          <w:rFonts w:hint="eastAsia"/>
          <w:szCs w:val="22"/>
        </w:rPr>
        <w:t xml:space="preserve"> 和 Deque 替代，除非是维护旧代码，否则应避免使用</w:t>
      </w:r>
    </w:p>
    <w:sectPr w:rsidR="007D520B" w:rsidRPr="007D5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1AF"/>
    <w:multiLevelType w:val="multilevel"/>
    <w:tmpl w:val="CF3A82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50F0E"/>
    <w:multiLevelType w:val="multilevel"/>
    <w:tmpl w:val="A03C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41368"/>
    <w:multiLevelType w:val="hybridMultilevel"/>
    <w:tmpl w:val="563CAB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8706723">
    <w:abstractNumId w:val="1"/>
  </w:num>
  <w:num w:numId="2" w16cid:durableId="1638873229">
    <w:abstractNumId w:val="0"/>
  </w:num>
  <w:num w:numId="3" w16cid:durableId="162870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14"/>
    <w:rsid w:val="004B1314"/>
    <w:rsid w:val="007D520B"/>
    <w:rsid w:val="00B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2D3D3"/>
  <w15:chartTrackingRefBased/>
  <w15:docId w15:val="{71C82950-7028-4200-B33F-506953B9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3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3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3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3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3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3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3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3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3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3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3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3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3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3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3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3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3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3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3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3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3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3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131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520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晶晶 姜</dc:creator>
  <cp:keywords/>
  <dc:description/>
  <cp:lastModifiedBy>晶晶 姜</cp:lastModifiedBy>
  <cp:revision>3</cp:revision>
  <dcterms:created xsi:type="dcterms:W3CDTF">2025-06-24T07:38:00Z</dcterms:created>
  <dcterms:modified xsi:type="dcterms:W3CDTF">2025-06-24T07:44:00Z</dcterms:modified>
</cp:coreProperties>
</file>