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1D902" w14:textId="77777777" w:rsidR="00CB1BA1" w:rsidRPr="00CB1BA1" w:rsidRDefault="00CB1BA1" w:rsidP="00CB1BA1">
      <w:pPr>
        <w:rPr>
          <w:rFonts w:hint="eastAsia"/>
          <w:b/>
          <w:bCs/>
        </w:rPr>
      </w:pPr>
      <w:r w:rsidRPr="00CB1BA1">
        <w:rPr>
          <w:b/>
          <w:bCs/>
        </w:rPr>
        <w:t>ava 技术管理规范</w:t>
      </w:r>
    </w:p>
    <w:p w14:paraId="001F0815" w14:textId="77777777" w:rsidR="00CB1BA1" w:rsidRPr="00CB1BA1" w:rsidRDefault="00CB1BA1" w:rsidP="00CB1BA1">
      <w:pPr>
        <w:rPr>
          <w:rFonts w:hint="eastAsia"/>
          <w:b/>
          <w:bCs/>
        </w:rPr>
      </w:pPr>
      <w:r w:rsidRPr="00CB1BA1">
        <w:rPr>
          <w:b/>
          <w:bCs/>
        </w:rPr>
        <w:t>代码风格</w:t>
      </w:r>
    </w:p>
    <w:p w14:paraId="4185C5C0" w14:textId="77777777" w:rsidR="00CB1BA1" w:rsidRPr="00CB1BA1" w:rsidRDefault="00CB1BA1" w:rsidP="00CB1BA1">
      <w:pPr>
        <w:rPr>
          <w:rFonts w:hint="eastAsia"/>
          <w:b/>
          <w:bCs/>
        </w:rPr>
      </w:pPr>
      <w:r w:rsidRPr="00CB1BA1">
        <w:rPr>
          <w:b/>
          <w:bCs/>
        </w:rPr>
        <w:t>a. 强制</w:t>
      </w:r>
    </w:p>
    <w:p w14:paraId="44003277" w14:textId="77777777" w:rsidR="00CB1BA1" w:rsidRPr="00CB1BA1" w:rsidRDefault="00CB1BA1" w:rsidP="00CB1BA1">
      <w:pPr>
        <w:numPr>
          <w:ilvl w:val="0"/>
          <w:numId w:val="1"/>
        </w:numPr>
        <w:rPr>
          <w:rFonts w:hint="eastAsia"/>
        </w:rPr>
      </w:pPr>
      <w:r w:rsidRPr="00CB1BA1">
        <w:t>必须使用4个空格缩进，禁止使用Tab</w:t>
      </w:r>
    </w:p>
    <w:p w14:paraId="569CCDAE" w14:textId="77777777" w:rsidR="00CB1BA1" w:rsidRPr="00CB1BA1" w:rsidRDefault="00CB1BA1" w:rsidP="00CB1BA1">
      <w:pPr>
        <w:numPr>
          <w:ilvl w:val="0"/>
          <w:numId w:val="1"/>
        </w:numPr>
        <w:rPr>
          <w:rFonts w:hint="eastAsia"/>
        </w:rPr>
      </w:pPr>
      <w:r w:rsidRPr="00CB1BA1">
        <w:t>每行代码长度不超过120个字符</w:t>
      </w:r>
    </w:p>
    <w:p w14:paraId="588B6CDE" w14:textId="77777777" w:rsidR="00CB1BA1" w:rsidRPr="00CB1BA1" w:rsidRDefault="00CB1BA1" w:rsidP="00CB1BA1">
      <w:pPr>
        <w:numPr>
          <w:ilvl w:val="0"/>
          <w:numId w:val="1"/>
        </w:numPr>
        <w:rPr>
          <w:rFonts w:hint="eastAsia"/>
        </w:rPr>
      </w:pPr>
      <w:r w:rsidRPr="00CB1BA1">
        <w:t>类名必须使用大驼峰命名法(</w:t>
      </w:r>
      <w:proofErr w:type="spellStart"/>
      <w:r w:rsidRPr="00CB1BA1">
        <w:t>PascalCase</w:t>
      </w:r>
      <w:proofErr w:type="spellEnd"/>
      <w:r w:rsidRPr="00CB1BA1">
        <w:t>)</w:t>
      </w:r>
    </w:p>
    <w:p w14:paraId="77DC669F" w14:textId="77777777" w:rsidR="00CB1BA1" w:rsidRPr="00CB1BA1" w:rsidRDefault="00CB1BA1" w:rsidP="00CB1BA1">
      <w:pPr>
        <w:numPr>
          <w:ilvl w:val="0"/>
          <w:numId w:val="1"/>
        </w:numPr>
        <w:rPr>
          <w:rFonts w:hint="eastAsia"/>
        </w:rPr>
      </w:pPr>
      <w:r w:rsidRPr="00CB1BA1">
        <w:t>方法名和变量名必须使用小驼峰命名法(camelCase)</w:t>
      </w:r>
    </w:p>
    <w:p w14:paraId="5D59EA21" w14:textId="77777777" w:rsidR="00CB1BA1" w:rsidRPr="00CB1BA1" w:rsidRDefault="00CB1BA1" w:rsidP="00CB1BA1">
      <w:pPr>
        <w:numPr>
          <w:ilvl w:val="0"/>
          <w:numId w:val="1"/>
        </w:numPr>
        <w:rPr>
          <w:rFonts w:hint="eastAsia"/>
        </w:rPr>
      </w:pPr>
      <w:r w:rsidRPr="00CB1BA1">
        <w:t>常量名必须全部大写，单词间用下划线分隔</w:t>
      </w:r>
    </w:p>
    <w:p w14:paraId="5D77E44E" w14:textId="77777777" w:rsidR="00CB1BA1" w:rsidRPr="00CB1BA1" w:rsidRDefault="00CB1BA1" w:rsidP="00CB1BA1">
      <w:pPr>
        <w:numPr>
          <w:ilvl w:val="0"/>
          <w:numId w:val="1"/>
        </w:numPr>
        <w:rPr>
          <w:rFonts w:hint="eastAsia"/>
        </w:rPr>
      </w:pPr>
      <w:r w:rsidRPr="00CB1BA1">
        <w:t>必须使用大括号包裹所有控制语句体，即使只有一行代码</w:t>
      </w:r>
    </w:p>
    <w:p w14:paraId="5B7E68E3" w14:textId="77777777" w:rsidR="00CB1BA1" w:rsidRPr="00CB1BA1" w:rsidRDefault="00CB1BA1" w:rsidP="00CB1BA1">
      <w:pPr>
        <w:numPr>
          <w:ilvl w:val="0"/>
          <w:numId w:val="1"/>
        </w:numPr>
        <w:rPr>
          <w:rFonts w:hint="eastAsia"/>
        </w:rPr>
      </w:pPr>
      <w:r w:rsidRPr="00CB1BA1">
        <w:t>必须为所有public类和方法编写Javadoc注释</w:t>
      </w:r>
    </w:p>
    <w:p w14:paraId="1B8AC387" w14:textId="77777777" w:rsidR="00CB1BA1" w:rsidRPr="00CB1BA1" w:rsidRDefault="00CB1BA1" w:rsidP="00CB1BA1">
      <w:pPr>
        <w:numPr>
          <w:ilvl w:val="0"/>
          <w:numId w:val="1"/>
        </w:numPr>
        <w:rPr>
          <w:rFonts w:hint="eastAsia"/>
        </w:rPr>
      </w:pPr>
      <w:r w:rsidRPr="00CB1BA1">
        <w:t>必须使用@Override注解来标明方法重写</w:t>
      </w:r>
    </w:p>
    <w:p w14:paraId="357BDD92" w14:textId="77777777" w:rsidR="00CB1BA1" w:rsidRPr="00CB1BA1" w:rsidRDefault="00CB1BA1" w:rsidP="00CB1BA1">
      <w:pPr>
        <w:numPr>
          <w:ilvl w:val="0"/>
          <w:numId w:val="1"/>
        </w:numPr>
        <w:rPr>
          <w:rFonts w:hint="eastAsia"/>
        </w:rPr>
      </w:pPr>
      <w:r w:rsidRPr="00CB1BA1">
        <w:t>禁止使用魔法数字，必须定义为常量</w:t>
      </w:r>
    </w:p>
    <w:p w14:paraId="6BF00779" w14:textId="77777777" w:rsidR="00CB1BA1" w:rsidRPr="00CB1BA1" w:rsidRDefault="00CB1BA1" w:rsidP="00CB1BA1">
      <w:pPr>
        <w:numPr>
          <w:ilvl w:val="0"/>
          <w:numId w:val="1"/>
        </w:numPr>
        <w:rPr>
          <w:rFonts w:hint="eastAsia"/>
        </w:rPr>
      </w:pPr>
      <w:r w:rsidRPr="00CB1BA1">
        <w:t>必须使用try-with-resources处理所有可关闭资源</w:t>
      </w:r>
    </w:p>
    <w:p w14:paraId="725B9A33" w14:textId="77777777" w:rsidR="00CB1BA1" w:rsidRPr="00CB1BA1" w:rsidRDefault="00CB1BA1" w:rsidP="00CB1BA1">
      <w:pPr>
        <w:rPr>
          <w:rFonts w:hint="eastAsia"/>
          <w:b/>
          <w:bCs/>
        </w:rPr>
      </w:pPr>
      <w:r w:rsidRPr="00CB1BA1">
        <w:rPr>
          <w:b/>
          <w:bCs/>
        </w:rPr>
        <w:t>b. 推荐</w:t>
      </w:r>
    </w:p>
    <w:p w14:paraId="3F379070" w14:textId="77777777" w:rsidR="00CB1BA1" w:rsidRPr="00CB1BA1" w:rsidRDefault="00CB1BA1" w:rsidP="00CB1BA1">
      <w:pPr>
        <w:numPr>
          <w:ilvl w:val="0"/>
          <w:numId w:val="2"/>
        </w:numPr>
        <w:rPr>
          <w:rFonts w:hint="eastAsia"/>
        </w:rPr>
      </w:pPr>
      <w:r w:rsidRPr="00CB1BA1">
        <w:t>推荐将大括号放在行尾而非新行</w:t>
      </w:r>
    </w:p>
    <w:p w14:paraId="51ACE08B" w14:textId="77777777" w:rsidR="00CB1BA1" w:rsidRPr="00CB1BA1" w:rsidRDefault="00CB1BA1" w:rsidP="00CB1BA1">
      <w:pPr>
        <w:numPr>
          <w:ilvl w:val="0"/>
          <w:numId w:val="2"/>
        </w:numPr>
        <w:rPr>
          <w:rFonts w:hint="eastAsia"/>
        </w:rPr>
      </w:pPr>
      <w:r w:rsidRPr="00CB1BA1">
        <w:t>推荐每行只声明一个变量</w:t>
      </w:r>
    </w:p>
    <w:p w14:paraId="702F15C0" w14:textId="77777777" w:rsidR="00CB1BA1" w:rsidRPr="00CB1BA1" w:rsidRDefault="00CB1BA1" w:rsidP="00CB1BA1">
      <w:pPr>
        <w:numPr>
          <w:ilvl w:val="0"/>
          <w:numId w:val="2"/>
        </w:numPr>
        <w:rPr>
          <w:rFonts w:hint="eastAsia"/>
        </w:rPr>
      </w:pPr>
      <w:r w:rsidRPr="00CB1BA1">
        <w:t>推荐使用final修饰不会被修改的局部变量和参数</w:t>
      </w:r>
    </w:p>
    <w:p w14:paraId="59625E1C" w14:textId="77777777" w:rsidR="00CB1BA1" w:rsidRPr="00CB1BA1" w:rsidRDefault="00CB1BA1" w:rsidP="00CB1BA1">
      <w:pPr>
        <w:numPr>
          <w:ilvl w:val="0"/>
          <w:numId w:val="2"/>
        </w:numPr>
        <w:rPr>
          <w:rFonts w:hint="eastAsia"/>
        </w:rPr>
      </w:pPr>
      <w:r w:rsidRPr="00CB1BA1">
        <w:t>推荐使用静态导入仅用于常量类</w:t>
      </w:r>
    </w:p>
    <w:p w14:paraId="2DC13FA6" w14:textId="77777777" w:rsidR="00CB1BA1" w:rsidRPr="00CB1BA1" w:rsidRDefault="00CB1BA1" w:rsidP="00CB1BA1">
      <w:pPr>
        <w:numPr>
          <w:ilvl w:val="0"/>
          <w:numId w:val="2"/>
        </w:numPr>
        <w:rPr>
          <w:rFonts w:hint="eastAsia"/>
        </w:rPr>
      </w:pPr>
      <w:r w:rsidRPr="00CB1BA1">
        <w:t>推荐将复杂的条件表达式提取为布尔方法</w:t>
      </w:r>
    </w:p>
    <w:p w14:paraId="69B39739" w14:textId="77777777" w:rsidR="00CB1BA1" w:rsidRPr="00CB1BA1" w:rsidRDefault="00CB1BA1" w:rsidP="00CB1BA1">
      <w:pPr>
        <w:numPr>
          <w:ilvl w:val="0"/>
          <w:numId w:val="2"/>
        </w:numPr>
        <w:rPr>
          <w:rFonts w:hint="eastAsia"/>
        </w:rPr>
      </w:pPr>
      <w:r w:rsidRPr="00CB1BA1">
        <w:t>推荐使用枚举代替整数常量</w:t>
      </w:r>
    </w:p>
    <w:p w14:paraId="29BD5055" w14:textId="77777777" w:rsidR="00CB1BA1" w:rsidRPr="00CB1BA1" w:rsidRDefault="00CB1BA1" w:rsidP="00CB1BA1">
      <w:pPr>
        <w:numPr>
          <w:ilvl w:val="0"/>
          <w:numId w:val="2"/>
        </w:numPr>
        <w:rPr>
          <w:rFonts w:hint="eastAsia"/>
        </w:rPr>
      </w:pPr>
      <w:r w:rsidRPr="00CB1BA1">
        <w:t>推荐使用空行分隔逻辑相关的代码块</w:t>
      </w:r>
    </w:p>
    <w:p w14:paraId="5EBF9290" w14:textId="77777777" w:rsidR="00CB1BA1" w:rsidRPr="00CB1BA1" w:rsidRDefault="00CB1BA1" w:rsidP="00CB1BA1">
      <w:pPr>
        <w:numPr>
          <w:ilvl w:val="0"/>
          <w:numId w:val="2"/>
        </w:numPr>
        <w:rPr>
          <w:rFonts w:hint="eastAsia"/>
        </w:rPr>
      </w:pPr>
      <w:r w:rsidRPr="00CB1BA1">
        <w:t>推荐将方法长度控制在50行以内</w:t>
      </w:r>
    </w:p>
    <w:p w14:paraId="7666754D" w14:textId="77777777" w:rsidR="00CB1BA1" w:rsidRPr="00CB1BA1" w:rsidRDefault="00CB1BA1" w:rsidP="00CB1BA1">
      <w:pPr>
        <w:numPr>
          <w:ilvl w:val="0"/>
          <w:numId w:val="2"/>
        </w:numPr>
        <w:rPr>
          <w:rFonts w:hint="eastAsia"/>
        </w:rPr>
      </w:pPr>
      <w:proofErr w:type="gramStart"/>
      <w:r w:rsidRPr="00CB1BA1">
        <w:t>推荐将类长度</w:t>
      </w:r>
      <w:proofErr w:type="gramEnd"/>
      <w:r w:rsidRPr="00CB1BA1">
        <w:t>控制在500行以内</w:t>
      </w:r>
    </w:p>
    <w:p w14:paraId="53AF06C1" w14:textId="77777777" w:rsidR="00CB1BA1" w:rsidRPr="00CB1BA1" w:rsidRDefault="00CB1BA1" w:rsidP="00CB1BA1">
      <w:pPr>
        <w:numPr>
          <w:ilvl w:val="0"/>
          <w:numId w:val="2"/>
        </w:numPr>
        <w:rPr>
          <w:rFonts w:hint="eastAsia"/>
        </w:rPr>
      </w:pPr>
      <w:r w:rsidRPr="00CB1BA1">
        <w:t>推荐使用Optional而不是返回null</w:t>
      </w:r>
    </w:p>
    <w:p w14:paraId="7CA2F6A5" w14:textId="77777777" w:rsidR="00CB1BA1" w:rsidRPr="00CB1BA1" w:rsidRDefault="00CB1BA1" w:rsidP="00CB1BA1">
      <w:pPr>
        <w:rPr>
          <w:rFonts w:hint="eastAsia"/>
          <w:b/>
          <w:bCs/>
        </w:rPr>
      </w:pPr>
      <w:r w:rsidRPr="00CB1BA1">
        <w:rPr>
          <w:b/>
          <w:bCs/>
        </w:rPr>
        <w:t>c. 允许</w:t>
      </w:r>
    </w:p>
    <w:p w14:paraId="12DD24A9" w14:textId="77777777" w:rsidR="00CB1BA1" w:rsidRPr="00CB1BA1" w:rsidRDefault="00CB1BA1" w:rsidP="00CB1BA1">
      <w:pPr>
        <w:numPr>
          <w:ilvl w:val="0"/>
          <w:numId w:val="3"/>
        </w:numPr>
        <w:rPr>
          <w:rFonts w:hint="eastAsia"/>
        </w:rPr>
      </w:pPr>
      <w:r w:rsidRPr="00CB1BA1">
        <w:t>允许在简单的getter/setter方法中使用单行形式</w:t>
      </w:r>
    </w:p>
    <w:p w14:paraId="48D41FAA" w14:textId="77777777" w:rsidR="00CB1BA1" w:rsidRPr="00CB1BA1" w:rsidRDefault="00CB1BA1" w:rsidP="00CB1BA1">
      <w:pPr>
        <w:numPr>
          <w:ilvl w:val="0"/>
          <w:numId w:val="3"/>
        </w:numPr>
        <w:rPr>
          <w:rFonts w:hint="eastAsia"/>
        </w:rPr>
      </w:pPr>
      <w:r w:rsidRPr="00CB1BA1">
        <w:t>允许在简单的lambda表达式中省略大括号</w:t>
      </w:r>
    </w:p>
    <w:p w14:paraId="0CCFA669" w14:textId="77777777" w:rsidR="00CB1BA1" w:rsidRPr="00CB1BA1" w:rsidRDefault="00CB1BA1" w:rsidP="00CB1BA1">
      <w:pPr>
        <w:numPr>
          <w:ilvl w:val="0"/>
          <w:numId w:val="3"/>
        </w:numPr>
        <w:rPr>
          <w:rFonts w:hint="eastAsia"/>
        </w:rPr>
      </w:pPr>
      <w:r w:rsidRPr="00CB1BA1">
        <w:t>允许在测试代码中使用较短的变量名</w:t>
      </w:r>
    </w:p>
    <w:p w14:paraId="152FC1F8" w14:textId="77777777" w:rsidR="00CB1BA1" w:rsidRPr="00CB1BA1" w:rsidRDefault="00CB1BA1" w:rsidP="00CB1BA1">
      <w:pPr>
        <w:numPr>
          <w:ilvl w:val="0"/>
          <w:numId w:val="3"/>
        </w:numPr>
        <w:rPr>
          <w:rFonts w:hint="eastAsia"/>
        </w:rPr>
      </w:pPr>
      <w:r w:rsidRPr="00CB1BA1">
        <w:t>允许在内部工具类中使用较宽松的命名规范</w:t>
      </w:r>
    </w:p>
    <w:p w14:paraId="643106EE" w14:textId="77777777" w:rsidR="00CB1BA1" w:rsidRPr="00CB1BA1" w:rsidRDefault="00CB1BA1" w:rsidP="00CB1BA1">
      <w:pPr>
        <w:numPr>
          <w:ilvl w:val="0"/>
          <w:numId w:val="3"/>
        </w:numPr>
        <w:rPr>
          <w:rFonts w:hint="eastAsia"/>
        </w:rPr>
      </w:pPr>
      <w:r w:rsidRPr="00CB1BA1">
        <w:t>允许在特定领域使用领域特定缩写</w:t>
      </w:r>
    </w:p>
    <w:p w14:paraId="47E3CF5F" w14:textId="77777777" w:rsidR="00CB1BA1" w:rsidRPr="00CB1BA1" w:rsidRDefault="00CB1BA1" w:rsidP="00CB1BA1">
      <w:pPr>
        <w:rPr>
          <w:rFonts w:hint="eastAsia"/>
          <w:b/>
          <w:bCs/>
        </w:rPr>
      </w:pPr>
      <w:r w:rsidRPr="00CB1BA1">
        <w:rPr>
          <w:b/>
          <w:bCs/>
        </w:rPr>
        <w:t>异常处理</w:t>
      </w:r>
    </w:p>
    <w:p w14:paraId="09975378" w14:textId="77777777" w:rsidR="00CB1BA1" w:rsidRPr="00CB1BA1" w:rsidRDefault="00CB1BA1" w:rsidP="00CB1BA1">
      <w:pPr>
        <w:rPr>
          <w:rFonts w:hint="eastAsia"/>
          <w:b/>
          <w:bCs/>
        </w:rPr>
      </w:pPr>
      <w:r w:rsidRPr="00CB1BA1">
        <w:rPr>
          <w:b/>
          <w:bCs/>
        </w:rPr>
        <w:t>a. 强制</w:t>
      </w:r>
    </w:p>
    <w:p w14:paraId="0D69E1E9" w14:textId="77777777" w:rsidR="00CB1BA1" w:rsidRPr="00CB1BA1" w:rsidRDefault="00CB1BA1" w:rsidP="00CB1BA1">
      <w:pPr>
        <w:numPr>
          <w:ilvl w:val="0"/>
          <w:numId w:val="4"/>
        </w:numPr>
        <w:rPr>
          <w:rFonts w:hint="eastAsia"/>
        </w:rPr>
      </w:pPr>
      <w:r w:rsidRPr="00CB1BA1">
        <w:t>必须捕获特定异常而非通用的Exception</w:t>
      </w:r>
    </w:p>
    <w:p w14:paraId="320C6DC7" w14:textId="77777777" w:rsidR="00CB1BA1" w:rsidRPr="00CB1BA1" w:rsidRDefault="00CB1BA1" w:rsidP="00CB1BA1">
      <w:pPr>
        <w:numPr>
          <w:ilvl w:val="0"/>
          <w:numId w:val="4"/>
        </w:numPr>
        <w:rPr>
          <w:rFonts w:hint="eastAsia"/>
        </w:rPr>
      </w:pPr>
      <w:r w:rsidRPr="00CB1BA1">
        <w:t>必须在日志中记录异常堆栈信息</w:t>
      </w:r>
    </w:p>
    <w:p w14:paraId="21DC45BC" w14:textId="77777777" w:rsidR="00CB1BA1" w:rsidRPr="00CB1BA1" w:rsidRDefault="00CB1BA1" w:rsidP="00CB1BA1">
      <w:pPr>
        <w:numPr>
          <w:ilvl w:val="0"/>
          <w:numId w:val="4"/>
        </w:numPr>
        <w:rPr>
          <w:rFonts w:hint="eastAsia"/>
        </w:rPr>
      </w:pPr>
      <w:r w:rsidRPr="00CB1BA1">
        <w:t>禁止在catch块中忽略异常(空的catch块)</w:t>
      </w:r>
    </w:p>
    <w:p w14:paraId="1A6BF9FE" w14:textId="77777777" w:rsidR="00CB1BA1" w:rsidRPr="00CB1BA1" w:rsidRDefault="00CB1BA1" w:rsidP="00CB1BA1">
      <w:pPr>
        <w:numPr>
          <w:ilvl w:val="0"/>
          <w:numId w:val="4"/>
        </w:numPr>
        <w:rPr>
          <w:rFonts w:hint="eastAsia"/>
        </w:rPr>
      </w:pPr>
      <w:r w:rsidRPr="00CB1BA1">
        <w:t>必须为自定义异常提供有意义的描述信息</w:t>
      </w:r>
    </w:p>
    <w:p w14:paraId="3B623DB2" w14:textId="77777777" w:rsidR="00CB1BA1" w:rsidRPr="00CB1BA1" w:rsidRDefault="00CB1BA1" w:rsidP="00CB1BA1">
      <w:pPr>
        <w:numPr>
          <w:ilvl w:val="0"/>
          <w:numId w:val="4"/>
        </w:numPr>
        <w:rPr>
          <w:rFonts w:hint="eastAsia"/>
        </w:rPr>
      </w:pPr>
      <w:r w:rsidRPr="00CB1BA1">
        <w:t>必须在finally块中释放资源</w:t>
      </w:r>
    </w:p>
    <w:p w14:paraId="42E5A6E3" w14:textId="77777777" w:rsidR="00CB1BA1" w:rsidRPr="00CB1BA1" w:rsidRDefault="00CB1BA1" w:rsidP="00CB1BA1">
      <w:pPr>
        <w:rPr>
          <w:rFonts w:hint="eastAsia"/>
          <w:b/>
          <w:bCs/>
        </w:rPr>
      </w:pPr>
      <w:r w:rsidRPr="00CB1BA1">
        <w:rPr>
          <w:b/>
          <w:bCs/>
        </w:rPr>
        <w:t>b. 推荐</w:t>
      </w:r>
    </w:p>
    <w:p w14:paraId="7F402867" w14:textId="77777777" w:rsidR="00CB1BA1" w:rsidRPr="00CB1BA1" w:rsidRDefault="00CB1BA1" w:rsidP="00CB1BA1">
      <w:pPr>
        <w:numPr>
          <w:ilvl w:val="0"/>
          <w:numId w:val="5"/>
        </w:numPr>
        <w:rPr>
          <w:rFonts w:hint="eastAsia"/>
        </w:rPr>
      </w:pPr>
      <w:r w:rsidRPr="00CB1BA1">
        <w:t>推荐使用特定异常而非通用异常</w:t>
      </w:r>
    </w:p>
    <w:p w14:paraId="5B5B04BB" w14:textId="77777777" w:rsidR="00CB1BA1" w:rsidRPr="00CB1BA1" w:rsidRDefault="00CB1BA1" w:rsidP="00CB1BA1">
      <w:pPr>
        <w:numPr>
          <w:ilvl w:val="0"/>
          <w:numId w:val="5"/>
        </w:numPr>
        <w:rPr>
          <w:rFonts w:hint="eastAsia"/>
        </w:rPr>
      </w:pPr>
      <w:r w:rsidRPr="00CB1BA1">
        <w:t>推荐在方法签名中声明可能抛出的检查异常</w:t>
      </w:r>
    </w:p>
    <w:p w14:paraId="4DD169F3" w14:textId="77777777" w:rsidR="00CB1BA1" w:rsidRPr="00CB1BA1" w:rsidRDefault="00CB1BA1" w:rsidP="00CB1BA1">
      <w:pPr>
        <w:numPr>
          <w:ilvl w:val="0"/>
          <w:numId w:val="5"/>
        </w:numPr>
        <w:rPr>
          <w:rFonts w:hint="eastAsia"/>
        </w:rPr>
      </w:pPr>
      <w:r w:rsidRPr="00CB1BA1">
        <w:t>推荐将异常转换为适合当前抽象层的异常类型</w:t>
      </w:r>
    </w:p>
    <w:p w14:paraId="75DA7E51" w14:textId="77777777" w:rsidR="00CB1BA1" w:rsidRPr="00CB1BA1" w:rsidRDefault="00CB1BA1" w:rsidP="00CB1BA1">
      <w:pPr>
        <w:numPr>
          <w:ilvl w:val="0"/>
          <w:numId w:val="5"/>
        </w:numPr>
        <w:rPr>
          <w:rFonts w:hint="eastAsia"/>
        </w:rPr>
      </w:pPr>
      <w:r w:rsidRPr="00CB1BA1">
        <w:t>推荐使用异常链保存原始异常信息</w:t>
      </w:r>
    </w:p>
    <w:p w14:paraId="5A2CF0F8" w14:textId="77777777" w:rsidR="00CB1BA1" w:rsidRPr="00CB1BA1" w:rsidRDefault="00CB1BA1" w:rsidP="00CB1BA1">
      <w:pPr>
        <w:rPr>
          <w:rFonts w:hint="eastAsia"/>
          <w:b/>
          <w:bCs/>
        </w:rPr>
      </w:pPr>
      <w:r w:rsidRPr="00CB1BA1">
        <w:rPr>
          <w:b/>
          <w:bCs/>
        </w:rPr>
        <w:t>并发编程</w:t>
      </w:r>
    </w:p>
    <w:p w14:paraId="09254A91" w14:textId="77777777" w:rsidR="00CB1BA1" w:rsidRPr="00CB1BA1" w:rsidRDefault="00CB1BA1" w:rsidP="00CB1BA1">
      <w:pPr>
        <w:rPr>
          <w:rFonts w:hint="eastAsia"/>
          <w:b/>
          <w:bCs/>
        </w:rPr>
      </w:pPr>
      <w:r w:rsidRPr="00CB1BA1">
        <w:rPr>
          <w:b/>
          <w:bCs/>
        </w:rPr>
        <w:t>a. 强制</w:t>
      </w:r>
    </w:p>
    <w:p w14:paraId="76AA4270" w14:textId="77777777" w:rsidR="00CB1BA1" w:rsidRPr="00CB1BA1" w:rsidRDefault="00CB1BA1" w:rsidP="00CB1BA1">
      <w:pPr>
        <w:numPr>
          <w:ilvl w:val="0"/>
          <w:numId w:val="6"/>
        </w:numPr>
        <w:rPr>
          <w:rFonts w:hint="eastAsia"/>
        </w:rPr>
      </w:pPr>
      <w:r w:rsidRPr="00CB1BA1">
        <w:lastRenderedPageBreak/>
        <w:t>必须为共享可变数据添加适当的同步机制</w:t>
      </w:r>
    </w:p>
    <w:p w14:paraId="7CC3B181" w14:textId="77777777" w:rsidR="00CB1BA1" w:rsidRPr="00CB1BA1" w:rsidRDefault="00CB1BA1" w:rsidP="00CB1BA1">
      <w:pPr>
        <w:numPr>
          <w:ilvl w:val="0"/>
          <w:numId w:val="6"/>
        </w:numPr>
        <w:rPr>
          <w:rFonts w:hint="eastAsia"/>
        </w:rPr>
      </w:pPr>
      <w:r w:rsidRPr="00CB1BA1">
        <w:t>必须使用线程安全的集合类或进行适当同步</w:t>
      </w:r>
    </w:p>
    <w:p w14:paraId="7A7D9493" w14:textId="77777777" w:rsidR="00CB1BA1" w:rsidRPr="00CB1BA1" w:rsidRDefault="00CB1BA1" w:rsidP="00CB1BA1">
      <w:pPr>
        <w:numPr>
          <w:ilvl w:val="0"/>
          <w:numId w:val="6"/>
        </w:numPr>
        <w:rPr>
          <w:rFonts w:hint="eastAsia"/>
        </w:rPr>
      </w:pPr>
      <w:r w:rsidRPr="00CB1BA1">
        <w:t>禁止在锁内调用可能阻塞的外部方法</w:t>
      </w:r>
    </w:p>
    <w:p w14:paraId="3EB9CF34" w14:textId="77777777" w:rsidR="00CB1BA1" w:rsidRPr="00CB1BA1" w:rsidRDefault="00CB1BA1" w:rsidP="00CB1BA1">
      <w:pPr>
        <w:rPr>
          <w:rFonts w:hint="eastAsia"/>
          <w:b/>
          <w:bCs/>
        </w:rPr>
      </w:pPr>
      <w:r w:rsidRPr="00CB1BA1">
        <w:rPr>
          <w:b/>
          <w:bCs/>
        </w:rPr>
        <w:t>b. 推荐</w:t>
      </w:r>
    </w:p>
    <w:p w14:paraId="794EC4D8" w14:textId="77777777" w:rsidR="00CB1BA1" w:rsidRPr="00CB1BA1" w:rsidRDefault="00CB1BA1" w:rsidP="00CB1BA1">
      <w:pPr>
        <w:numPr>
          <w:ilvl w:val="0"/>
          <w:numId w:val="7"/>
        </w:numPr>
        <w:rPr>
          <w:rFonts w:hint="eastAsia"/>
        </w:rPr>
      </w:pPr>
      <w:r w:rsidRPr="00CB1BA1">
        <w:t>推荐使用</w:t>
      </w:r>
      <w:proofErr w:type="spellStart"/>
      <w:r w:rsidRPr="00CB1BA1">
        <w:t>java.util.concurrent</w:t>
      </w:r>
      <w:proofErr w:type="spellEnd"/>
      <w:r w:rsidRPr="00CB1BA1">
        <w:t>包中的高级并发工具</w:t>
      </w:r>
    </w:p>
    <w:p w14:paraId="5DE29332" w14:textId="77777777" w:rsidR="00CB1BA1" w:rsidRPr="00CB1BA1" w:rsidRDefault="00CB1BA1" w:rsidP="00CB1BA1">
      <w:pPr>
        <w:numPr>
          <w:ilvl w:val="0"/>
          <w:numId w:val="7"/>
        </w:numPr>
        <w:rPr>
          <w:rFonts w:hint="eastAsia"/>
        </w:rPr>
      </w:pPr>
      <w:r w:rsidRPr="00CB1BA1">
        <w:t>推荐使用不可变对象来简化并发编程</w:t>
      </w:r>
    </w:p>
    <w:p w14:paraId="5835C166" w14:textId="77777777" w:rsidR="00CB1BA1" w:rsidRPr="00CB1BA1" w:rsidRDefault="00CB1BA1" w:rsidP="00CB1BA1">
      <w:pPr>
        <w:numPr>
          <w:ilvl w:val="0"/>
          <w:numId w:val="7"/>
        </w:numPr>
        <w:rPr>
          <w:rFonts w:hint="eastAsia"/>
        </w:rPr>
      </w:pPr>
      <w:r w:rsidRPr="00CB1BA1">
        <w:t>推荐使用</w:t>
      </w:r>
      <w:proofErr w:type="spellStart"/>
      <w:r w:rsidRPr="00CB1BA1">
        <w:t>ExecutorService</w:t>
      </w:r>
      <w:proofErr w:type="spellEnd"/>
      <w:r w:rsidRPr="00CB1BA1">
        <w:t>而非直接创建线程</w:t>
      </w:r>
    </w:p>
    <w:p w14:paraId="214956E6" w14:textId="77777777" w:rsidR="00CB1BA1" w:rsidRPr="00CB1BA1" w:rsidRDefault="00CB1BA1" w:rsidP="00CB1BA1">
      <w:pPr>
        <w:rPr>
          <w:rFonts w:hint="eastAsia"/>
          <w:b/>
          <w:bCs/>
        </w:rPr>
      </w:pPr>
      <w:r w:rsidRPr="00CB1BA1">
        <w:rPr>
          <w:b/>
          <w:bCs/>
        </w:rPr>
        <w:t>c. 允许</w:t>
      </w:r>
    </w:p>
    <w:p w14:paraId="15977E2A" w14:textId="77777777" w:rsidR="00CB1BA1" w:rsidRPr="00CB1BA1" w:rsidRDefault="00CB1BA1" w:rsidP="00CB1BA1">
      <w:pPr>
        <w:numPr>
          <w:ilvl w:val="0"/>
          <w:numId w:val="8"/>
        </w:numPr>
        <w:rPr>
          <w:rFonts w:hint="eastAsia"/>
        </w:rPr>
      </w:pPr>
      <w:r w:rsidRPr="00CB1BA1">
        <w:t>允许在性能关键路径使用双重检查锁定模式</w:t>
      </w:r>
    </w:p>
    <w:p w14:paraId="6FCFC51B" w14:textId="77777777" w:rsidR="00CB1BA1" w:rsidRPr="00CB1BA1" w:rsidRDefault="00CB1BA1" w:rsidP="00CB1BA1">
      <w:pPr>
        <w:numPr>
          <w:ilvl w:val="0"/>
          <w:numId w:val="8"/>
        </w:numPr>
        <w:rPr>
          <w:rFonts w:hint="eastAsia"/>
        </w:rPr>
      </w:pPr>
      <w:r w:rsidRPr="00CB1BA1">
        <w:t>允许在特定场景使用volatile代替锁</w:t>
      </w:r>
    </w:p>
    <w:p w14:paraId="10C99153" w14:textId="77777777" w:rsidR="00CB1BA1" w:rsidRPr="00CB1BA1" w:rsidRDefault="00CB1BA1" w:rsidP="00CB1BA1">
      <w:pPr>
        <w:rPr>
          <w:rFonts w:hint="eastAsia"/>
          <w:b/>
          <w:bCs/>
        </w:rPr>
      </w:pPr>
      <w:r w:rsidRPr="00CB1BA1">
        <w:rPr>
          <w:b/>
          <w:bCs/>
        </w:rPr>
        <w:t>其他最佳实践</w:t>
      </w:r>
    </w:p>
    <w:p w14:paraId="1FD8E204" w14:textId="77777777" w:rsidR="00CB1BA1" w:rsidRPr="00CB1BA1" w:rsidRDefault="00CB1BA1" w:rsidP="00CB1BA1">
      <w:pPr>
        <w:rPr>
          <w:rFonts w:hint="eastAsia"/>
          <w:b/>
          <w:bCs/>
        </w:rPr>
      </w:pPr>
      <w:r w:rsidRPr="00CB1BA1">
        <w:rPr>
          <w:b/>
          <w:bCs/>
        </w:rPr>
        <w:t>a. 强制</w:t>
      </w:r>
    </w:p>
    <w:p w14:paraId="5E636428" w14:textId="77777777" w:rsidR="00CB1BA1" w:rsidRPr="00CB1BA1" w:rsidRDefault="00CB1BA1" w:rsidP="00CB1BA1">
      <w:pPr>
        <w:numPr>
          <w:ilvl w:val="0"/>
          <w:numId w:val="9"/>
        </w:numPr>
        <w:rPr>
          <w:rFonts w:hint="eastAsia"/>
        </w:rPr>
      </w:pPr>
      <w:r w:rsidRPr="00CB1BA1">
        <w:t>必须使用equals()方法比较对象而非==</w:t>
      </w:r>
    </w:p>
    <w:p w14:paraId="26062EEB" w14:textId="77777777" w:rsidR="00CB1BA1" w:rsidRPr="00CB1BA1" w:rsidRDefault="00CB1BA1" w:rsidP="00CB1BA1">
      <w:pPr>
        <w:numPr>
          <w:ilvl w:val="0"/>
          <w:numId w:val="9"/>
        </w:numPr>
        <w:rPr>
          <w:rFonts w:hint="eastAsia"/>
        </w:rPr>
      </w:pPr>
      <w:r w:rsidRPr="00CB1BA1">
        <w:t>必须重写equals()时同时重写</w:t>
      </w:r>
      <w:proofErr w:type="spellStart"/>
      <w:r w:rsidRPr="00CB1BA1">
        <w:t>hashCode</w:t>
      </w:r>
      <w:proofErr w:type="spellEnd"/>
      <w:r w:rsidRPr="00CB1BA1">
        <w:t>()</w:t>
      </w:r>
    </w:p>
    <w:p w14:paraId="5642C5C9" w14:textId="77777777" w:rsidR="00CB1BA1" w:rsidRPr="00CB1BA1" w:rsidRDefault="00CB1BA1" w:rsidP="00CB1BA1">
      <w:pPr>
        <w:numPr>
          <w:ilvl w:val="0"/>
          <w:numId w:val="9"/>
        </w:numPr>
        <w:rPr>
          <w:rFonts w:hint="eastAsia"/>
        </w:rPr>
      </w:pPr>
      <w:r w:rsidRPr="00CB1BA1">
        <w:t>必须为集合接口声明泛型类型</w:t>
      </w:r>
    </w:p>
    <w:p w14:paraId="5AAA96BF" w14:textId="77777777" w:rsidR="00CB1BA1" w:rsidRPr="00CB1BA1" w:rsidRDefault="00CB1BA1" w:rsidP="00CB1BA1">
      <w:pPr>
        <w:rPr>
          <w:rFonts w:hint="eastAsia"/>
          <w:b/>
          <w:bCs/>
        </w:rPr>
      </w:pPr>
      <w:r w:rsidRPr="00CB1BA1">
        <w:rPr>
          <w:b/>
          <w:bCs/>
        </w:rPr>
        <w:t>b. 推荐</w:t>
      </w:r>
    </w:p>
    <w:p w14:paraId="5D65F859" w14:textId="77777777" w:rsidR="00CB1BA1" w:rsidRPr="00CB1BA1" w:rsidRDefault="00CB1BA1" w:rsidP="00CB1BA1">
      <w:pPr>
        <w:numPr>
          <w:ilvl w:val="0"/>
          <w:numId w:val="10"/>
        </w:numPr>
        <w:rPr>
          <w:rFonts w:hint="eastAsia"/>
        </w:rPr>
      </w:pPr>
      <w:r w:rsidRPr="00CB1BA1">
        <w:t>推荐使用构建</w:t>
      </w:r>
      <w:proofErr w:type="gramStart"/>
      <w:r w:rsidRPr="00CB1BA1">
        <w:t>器模式</w:t>
      </w:r>
      <w:proofErr w:type="gramEnd"/>
      <w:r w:rsidRPr="00CB1BA1">
        <w:t>创建复杂对象</w:t>
      </w:r>
    </w:p>
    <w:p w14:paraId="2BF55BCE" w14:textId="77777777" w:rsidR="00CB1BA1" w:rsidRPr="00CB1BA1" w:rsidRDefault="00CB1BA1" w:rsidP="00CB1BA1">
      <w:pPr>
        <w:numPr>
          <w:ilvl w:val="0"/>
          <w:numId w:val="10"/>
        </w:numPr>
        <w:rPr>
          <w:rFonts w:hint="eastAsia"/>
        </w:rPr>
      </w:pPr>
      <w:r w:rsidRPr="00CB1BA1">
        <w:t>推荐优先使用接口而非具体实现类</w:t>
      </w:r>
    </w:p>
    <w:p w14:paraId="7ECFAFC5" w14:textId="77777777" w:rsidR="00CB1BA1" w:rsidRPr="00CB1BA1" w:rsidRDefault="00CB1BA1" w:rsidP="00CB1BA1">
      <w:pPr>
        <w:numPr>
          <w:ilvl w:val="0"/>
          <w:numId w:val="10"/>
        </w:numPr>
        <w:rPr>
          <w:rFonts w:hint="eastAsia"/>
        </w:rPr>
      </w:pPr>
      <w:r w:rsidRPr="00CB1BA1">
        <w:t>推荐使用工厂方法而非直接构造函数</w:t>
      </w:r>
    </w:p>
    <w:p w14:paraId="009712C7" w14:textId="77777777" w:rsidR="00CB1BA1" w:rsidRPr="00CB1BA1" w:rsidRDefault="00CB1BA1" w:rsidP="00CB1BA1">
      <w:pPr>
        <w:numPr>
          <w:ilvl w:val="0"/>
          <w:numId w:val="10"/>
        </w:numPr>
        <w:rPr>
          <w:rFonts w:hint="eastAsia"/>
        </w:rPr>
      </w:pPr>
      <w:r w:rsidRPr="00CB1BA1">
        <w:t>推荐使用组合而非继承</w:t>
      </w:r>
    </w:p>
    <w:p w14:paraId="3EB819A9" w14:textId="77777777" w:rsidR="00CB1BA1" w:rsidRPr="00CB1BA1" w:rsidRDefault="00CB1BA1" w:rsidP="00CB1BA1">
      <w:pPr>
        <w:rPr>
          <w:rFonts w:hint="eastAsia"/>
          <w:b/>
          <w:bCs/>
        </w:rPr>
      </w:pPr>
      <w:r w:rsidRPr="00CB1BA1">
        <w:rPr>
          <w:b/>
          <w:bCs/>
        </w:rPr>
        <w:t>c. 允许</w:t>
      </w:r>
    </w:p>
    <w:p w14:paraId="37BD392B" w14:textId="77777777" w:rsidR="00CB1BA1" w:rsidRPr="00CB1BA1" w:rsidRDefault="00CB1BA1" w:rsidP="00CB1BA1">
      <w:pPr>
        <w:numPr>
          <w:ilvl w:val="0"/>
          <w:numId w:val="11"/>
        </w:numPr>
        <w:rPr>
          <w:rFonts w:hint="eastAsia"/>
        </w:rPr>
      </w:pPr>
      <w:r w:rsidRPr="00CB1BA1">
        <w:t>允许在性能敏感代码中使用原生类型数组</w:t>
      </w:r>
    </w:p>
    <w:p w14:paraId="0C521B84" w14:textId="77777777" w:rsidR="00C4247B" w:rsidRDefault="00C4247B">
      <w:pPr>
        <w:rPr>
          <w:rFonts w:hint="eastAsia"/>
        </w:rPr>
      </w:pPr>
    </w:p>
    <w:p w14:paraId="2034DAA4" w14:textId="77777777" w:rsidR="003C414B" w:rsidRDefault="003C414B">
      <w:pPr>
        <w:rPr>
          <w:rFonts w:hint="eastAsia"/>
        </w:rPr>
      </w:pPr>
    </w:p>
    <w:p w14:paraId="77C53B07" w14:textId="77777777" w:rsidR="003C414B" w:rsidRDefault="003C414B">
      <w:pPr>
        <w:rPr>
          <w:rFonts w:hint="eastAsia"/>
        </w:rPr>
      </w:pPr>
    </w:p>
    <w:p w14:paraId="2D798289" w14:textId="77777777" w:rsidR="003C414B" w:rsidRDefault="003C414B">
      <w:pPr>
        <w:rPr>
          <w:rFonts w:hint="eastAsia"/>
        </w:rPr>
      </w:pPr>
    </w:p>
    <w:p w14:paraId="5092F249" w14:textId="77777777" w:rsidR="003C414B" w:rsidRDefault="003C414B">
      <w:pPr>
        <w:rPr>
          <w:rFonts w:hint="eastAsia"/>
        </w:rPr>
      </w:pPr>
    </w:p>
    <w:p w14:paraId="491E1B16" w14:textId="77777777" w:rsidR="003C414B" w:rsidRDefault="003C414B">
      <w:pPr>
        <w:rPr>
          <w:rFonts w:hint="eastAsia"/>
        </w:rPr>
      </w:pPr>
    </w:p>
    <w:p w14:paraId="1B2357AF" w14:textId="77777777" w:rsidR="003C414B" w:rsidRDefault="003C414B">
      <w:pPr>
        <w:rPr>
          <w:rFonts w:hint="eastAsia"/>
        </w:rPr>
      </w:pPr>
    </w:p>
    <w:p w14:paraId="12E19847" w14:textId="77777777" w:rsidR="003C414B" w:rsidRDefault="003C414B">
      <w:pPr>
        <w:rPr>
          <w:rFonts w:hint="eastAsia"/>
        </w:rPr>
      </w:pPr>
    </w:p>
    <w:p w14:paraId="35D64D92" w14:textId="77777777" w:rsidR="003C414B" w:rsidRDefault="003C414B">
      <w:pPr>
        <w:rPr>
          <w:rFonts w:hint="eastAsia"/>
        </w:rPr>
      </w:pPr>
    </w:p>
    <w:p w14:paraId="0B72A836" w14:textId="77777777" w:rsidR="003C414B" w:rsidRDefault="003C414B">
      <w:pPr>
        <w:rPr>
          <w:rFonts w:hint="eastAsia"/>
        </w:rPr>
      </w:pPr>
    </w:p>
    <w:p w14:paraId="0169A16E" w14:textId="77777777" w:rsidR="003C414B" w:rsidRDefault="003C414B">
      <w:pPr>
        <w:rPr>
          <w:rFonts w:hint="eastAsia"/>
        </w:rPr>
      </w:pPr>
    </w:p>
    <w:p w14:paraId="024441EE" w14:textId="77777777" w:rsidR="003C414B" w:rsidRDefault="003C414B">
      <w:pPr>
        <w:rPr>
          <w:rFonts w:hint="eastAsia"/>
        </w:rPr>
      </w:pPr>
    </w:p>
    <w:p w14:paraId="55F3660A" w14:textId="77777777" w:rsidR="003C414B" w:rsidRDefault="003C414B">
      <w:pPr>
        <w:rPr>
          <w:rFonts w:hint="eastAsia"/>
        </w:rPr>
      </w:pPr>
    </w:p>
    <w:p w14:paraId="5AA38B3B" w14:textId="77777777" w:rsidR="003C414B" w:rsidRDefault="003C414B">
      <w:pPr>
        <w:rPr>
          <w:rFonts w:hint="eastAsia"/>
        </w:rPr>
      </w:pPr>
    </w:p>
    <w:p w14:paraId="468DC761" w14:textId="77777777" w:rsidR="003C414B" w:rsidRDefault="003C414B">
      <w:pPr>
        <w:rPr>
          <w:rFonts w:hint="eastAsia"/>
        </w:rPr>
      </w:pPr>
    </w:p>
    <w:p w14:paraId="0E27CFFE" w14:textId="77777777" w:rsidR="003C414B" w:rsidRDefault="003C414B">
      <w:pPr>
        <w:rPr>
          <w:rFonts w:hint="eastAsia"/>
        </w:rPr>
      </w:pPr>
    </w:p>
    <w:p w14:paraId="7A8C53CB" w14:textId="77777777" w:rsidR="003C414B" w:rsidRDefault="003C414B">
      <w:pPr>
        <w:rPr>
          <w:rFonts w:hint="eastAsia"/>
        </w:rPr>
      </w:pPr>
    </w:p>
    <w:p w14:paraId="2AA38225" w14:textId="77777777" w:rsidR="003C414B" w:rsidRDefault="003C414B">
      <w:pPr>
        <w:rPr>
          <w:rFonts w:hint="eastAsia"/>
        </w:rPr>
      </w:pPr>
    </w:p>
    <w:p w14:paraId="5AD4A230" w14:textId="77777777" w:rsidR="003C414B" w:rsidRDefault="003C414B">
      <w:pPr>
        <w:rPr>
          <w:rFonts w:hint="eastAsia"/>
        </w:rPr>
      </w:pPr>
    </w:p>
    <w:p w14:paraId="1A0C72BD" w14:textId="77777777" w:rsidR="003C414B" w:rsidRDefault="003C414B">
      <w:pPr>
        <w:rPr>
          <w:rFonts w:hint="eastAsia"/>
        </w:rPr>
      </w:pPr>
    </w:p>
    <w:p w14:paraId="41E97F18" w14:textId="77777777" w:rsidR="003C414B" w:rsidRDefault="003C414B">
      <w:pPr>
        <w:rPr>
          <w:rFonts w:hint="eastAsia"/>
        </w:rPr>
      </w:pPr>
    </w:p>
    <w:p w14:paraId="44A0E650" w14:textId="77777777" w:rsidR="003C414B" w:rsidRDefault="003C414B">
      <w:pPr>
        <w:rPr>
          <w:rFonts w:hint="eastAsia"/>
        </w:rPr>
      </w:pPr>
    </w:p>
    <w:p w14:paraId="52BF261E" w14:textId="77777777" w:rsidR="003C414B" w:rsidRPr="003C414B" w:rsidRDefault="003C414B">
      <w:pPr>
        <w:rPr>
          <w:rFonts w:hint="eastAsia"/>
        </w:rPr>
      </w:pPr>
    </w:p>
    <w:sectPr w:rsidR="003C414B" w:rsidRPr="003C4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38954" w14:textId="77777777" w:rsidR="00B71AD3" w:rsidRDefault="00B71AD3" w:rsidP="003C414B">
      <w:pPr>
        <w:rPr>
          <w:rFonts w:hint="eastAsia"/>
        </w:rPr>
      </w:pPr>
      <w:r>
        <w:separator/>
      </w:r>
    </w:p>
  </w:endnote>
  <w:endnote w:type="continuationSeparator" w:id="0">
    <w:p w14:paraId="3ACBD2D0" w14:textId="77777777" w:rsidR="00B71AD3" w:rsidRDefault="00B71AD3" w:rsidP="003C414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09C78" w14:textId="77777777" w:rsidR="00B71AD3" w:rsidRDefault="00B71AD3" w:rsidP="003C414B">
      <w:pPr>
        <w:rPr>
          <w:rFonts w:hint="eastAsia"/>
        </w:rPr>
      </w:pPr>
      <w:r>
        <w:separator/>
      </w:r>
    </w:p>
  </w:footnote>
  <w:footnote w:type="continuationSeparator" w:id="0">
    <w:p w14:paraId="0FDE1C1F" w14:textId="77777777" w:rsidR="00B71AD3" w:rsidRDefault="00B71AD3" w:rsidP="003C414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1FF4"/>
    <w:multiLevelType w:val="multilevel"/>
    <w:tmpl w:val="1210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74FF3"/>
    <w:multiLevelType w:val="multilevel"/>
    <w:tmpl w:val="E5FEF01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E50ED"/>
    <w:multiLevelType w:val="multilevel"/>
    <w:tmpl w:val="ACA0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339E3"/>
    <w:multiLevelType w:val="multilevel"/>
    <w:tmpl w:val="D672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05A3C"/>
    <w:multiLevelType w:val="multilevel"/>
    <w:tmpl w:val="DE6A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14088"/>
    <w:multiLevelType w:val="multilevel"/>
    <w:tmpl w:val="E9B6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9676C"/>
    <w:multiLevelType w:val="multilevel"/>
    <w:tmpl w:val="EFF6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7023C"/>
    <w:multiLevelType w:val="multilevel"/>
    <w:tmpl w:val="E794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A14B8"/>
    <w:multiLevelType w:val="multilevel"/>
    <w:tmpl w:val="31F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A05BB"/>
    <w:multiLevelType w:val="multilevel"/>
    <w:tmpl w:val="F8BE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7358A"/>
    <w:multiLevelType w:val="multilevel"/>
    <w:tmpl w:val="667E71A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737425"/>
    <w:multiLevelType w:val="multilevel"/>
    <w:tmpl w:val="02107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E3D8A"/>
    <w:multiLevelType w:val="multilevel"/>
    <w:tmpl w:val="49B284D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E2660B"/>
    <w:multiLevelType w:val="multilevel"/>
    <w:tmpl w:val="2436888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09526F"/>
    <w:multiLevelType w:val="multilevel"/>
    <w:tmpl w:val="433C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7D2256"/>
    <w:multiLevelType w:val="multilevel"/>
    <w:tmpl w:val="F9A6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85498"/>
    <w:multiLevelType w:val="multilevel"/>
    <w:tmpl w:val="3E30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084ADB"/>
    <w:multiLevelType w:val="multilevel"/>
    <w:tmpl w:val="04D0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211F9C"/>
    <w:multiLevelType w:val="multilevel"/>
    <w:tmpl w:val="9FB0CA26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011A2C"/>
    <w:multiLevelType w:val="multilevel"/>
    <w:tmpl w:val="9FB2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4E3C8A"/>
    <w:multiLevelType w:val="multilevel"/>
    <w:tmpl w:val="659688B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8F5B49"/>
    <w:multiLevelType w:val="multilevel"/>
    <w:tmpl w:val="AD2A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A129AD"/>
    <w:multiLevelType w:val="multilevel"/>
    <w:tmpl w:val="2822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6F65E9"/>
    <w:multiLevelType w:val="multilevel"/>
    <w:tmpl w:val="B6F0C10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562558"/>
    <w:multiLevelType w:val="multilevel"/>
    <w:tmpl w:val="914A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9E6F36"/>
    <w:multiLevelType w:val="multilevel"/>
    <w:tmpl w:val="5872914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D21815"/>
    <w:multiLevelType w:val="multilevel"/>
    <w:tmpl w:val="3BF0F0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6535AC"/>
    <w:multiLevelType w:val="multilevel"/>
    <w:tmpl w:val="AA04C58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5417244">
    <w:abstractNumId w:val="14"/>
  </w:num>
  <w:num w:numId="2" w16cid:durableId="636959846">
    <w:abstractNumId w:val="26"/>
  </w:num>
  <w:num w:numId="3" w16cid:durableId="1500727019">
    <w:abstractNumId w:val="10"/>
  </w:num>
  <w:num w:numId="4" w16cid:durableId="2122605300">
    <w:abstractNumId w:val="25"/>
  </w:num>
  <w:num w:numId="5" w16cid:durableId="906186916">
    <w:abstractNumId w:val="1"/>
  </w:num>
  <w:num w:numId="6" w16cid:durableId="346446969">
    <w:abstractNumId w:val="20"/>
  </w:num>
  <w:num w:numId="7" w16cid:durableId="665286198">
    <w:abstractNumId w:val="13"/>
  </w:num>
  <w:num w:numId="8" w16cid:durableId="1740515780">
    <w:abstractNumId w:val="12"/>
  </w:num>
  <w:num w:numId="9" w16cid:durableId="192429816">
    <w:abstractNumId w:val="27"/>
  </w:num>
  <w:num w:numId="10" w16cid:durableId="1088236916">
    <w:abstractNumId w:val="23"/>
  </w:num>
  <w:num w:numId="11" w16cid:durableId="1766027007">
    <w:abstractNumId w:val="18"/>
  </w:num>
  <w:num w:numId="12" w16cid:durableId="668875418">
    <w:abstractNumId w:val="0"/>
  </w:num>
  <w:num w:numId="13" w16cid:durableId="1276061178">
    <w:abstractNumId w:val="17"/>
  </w:num>
  <w:num w:numId="14" w16cid:durableId="79065356">
    <w:abstractNumId w:val="4"/>
  </w:num>
  <w:num w:numId="15" w16cid:durableId="1337031882">
    <w:abstractNumId w:val="2"/>
  </w:num>
  <w:num w:numId="16" w16cid:durableId="1159538718">
    <w:abstractNumId w:val="5"/>
  </w:num>
  <w:num w:numId="17" w16cid:durableId="1003435300">
    <w:abstractNumId w:val="8"/>
  </w:num>
  <w:num w:numId="18" w16cid:durableId="879169028">
    <w:abstractNumId w:val="16"/>
  </w:num>
  <w:num w:numId="19" w16cid:durableId="716783773">
    <w:abstractNumId w:val="22"/>
  </w:num>
  <w:num w:numId="20" w16cid:durableId="1507667552">
    <w:abstractNumId w:val="24"/>
  </w:num>
  <w:num w:numId="21" w16cid:durableId="809251567">
    <w:abstractNumId w:val="15"/>
  </w:num>
  <w:num w:numId="22" w16cid:durableId="1694303637">
    <w:abstractNumId w:val="6"/>
  </w:num>
  <w:num w:numId="23" w16cid:durableId="1996254687">
    <w:abstractNumId w:val="19"/>
  </w:num>
  <w:num w:numId="24" w16cid:durableId="907614513">
    <w:abstractNumId w:val="9"/>
  </w:num>
  <w:num w:numId="25" w16cid:durableId="1108038026">
    <w:abstractNumId w:val="7"/>
  </w:num>
  <w:num w:numId="26" w16cid:durableId="1517773570">
    <w:abstractNumId w:val="21"/>
  </w:num>
  <w:num w:numId="27" w16cid:durableId="2070105508">
    <w:abstractNumId w:val="3"/>
  </w:num>
  <w:num w:numId="28" w16cid:durableId="18112482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A1"/>
    <w:rsid w:val="00007C19"/>
    <w:rsid w:val="002651E4"/>
    <w:rsid w:val="002869C4"/>
    <w:rsid w:val="003C414B"/>
    <w:rsid w:val="0041210C"/>
    <w:rsid w:val="00670EFE"/>
    <w:rsid w:val="006F143D"/>
    <w:rsid w:val="00B71AD3"/>
    <w:rsid w:val="00C4247B"/>
    <w:rsid w:val="00CB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257598"/>
  <w15:chartTrackingRefBased/>
  <w15:docId w15:val="{8C7D8DBF-39FB-4DBB-9B14-F8A47474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1BA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1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1B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BA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1BA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1BA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1BA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1BA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1BA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1BA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B1B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1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1BA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1BA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B1BA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1BA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1BA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1BA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B1BA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1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1BA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1B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1B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1B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1B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1BA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1B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1BA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B1BA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C41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C414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C4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C41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06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39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610</Characters>
  <Application>Microsoft Office Word</Application>
  <DocSecurity>0</DocSecurity>
  <Lines>38</Lines>
  <Paragraphs>53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子洋 周</dc:creator>
  <cp:keywords/>
  <dc:description/>
  <cp:lastModifiedBy>子洋 周</cp:lastModifiedBy>
  <cp:revision>2</cp:revision>
  <dcterms:created xsi:type="dcterms:W3CDTF">2025-06-22T03:11:00Z</dcterms:created>
  <dcterms:modified xsi:type="dcterms:W3CDTF">2025-06-22T03:11:00Z</dcterms:modified>
</cp:coreProperties>
</file>