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144" w:afterAutospacing="0"/>
        <w:ind w:left="0" w:right="0" w:firstLine="0"/>
        <w:textAlignment w:val="baseline"/>
        <w:rPr>
          <w:rFonts w:hint="default" w:ascii="黑体" w:hAnsi="黑体" w:eastAsia="黑体" w:cs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default" w:ascii="黑体" w:hAnsi="黑体" w:eastAsia="黑体" w:cs="黑体"/>
          <w:b w:val="0"/>
          <w:bCs w:val="0"/>
          <w:kern w:val="2"/>
          <w:sz w:val="32"/>
          <w:szCs w:val="32"/>
          <w:lang w:val="en-US" w:eastAsia="zh-CN" w:bidi="ar-SA"/>
        </w:rPr>
        <w:t>四川大学2025春季学期-《软件过程管理》学期论文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简述CMMI的层次成熟度模型；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CMMI（Capability Maturity Model Integration，能力成熟度模型集成）是一种用于改进组织过程能力的框架，广泛应用于软件工程、系统工程和产品开发等领域。CMMI的层次成熟度模型将组织的过程能力分为不同的成熟度等级，每个等级代表了组织在过程管理方面达到的成熟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1. 初始级（Initial）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通常是混乱和无序的。成功主要依赖于个人的能力和英雄式努力，而非组织的流程。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项目结果不可预测，容易出现进度延误、成本超支和质量问题。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典型场景：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项目依赖于个别技术专家的技能和经验。缺乏标准化的过程和文档。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项目管理主要依靠临时的、应急的措施。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2. 已管理级（Managed）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组织开始对过程进行基本的管理和控制。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过程被定义并文档化，项目团队能够按照既定的流程执行任务。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项目进度、成本和质量等关键指标被监控和管理。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典型场景：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项目团队使用标准化的文档和模板。项目管理工具（如进度跟踪工具）被引入。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项目结果的可预测性有所提高，但仍可能因外部因素或内部问题而受到影响。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3. 已定义级（Defined）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组织的过程被标准化并形成文档，形成了一套完整的组织标准过程（OSP）。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过程定义覆盖了项目的各个方面，包括需求管理、设计、开发、测试和维护等。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项目团队根据组织的标准过程来执行项目，确保过程的一致性和可重复性。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典型场景：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组织建立了统一的过程指南和模板。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项目团队根据组织的标准过程执行任务，减少了因个人差异导致的不一致性。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项目结果的可预测性进一步提高，项目成功率显著提升。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4. 量化管理级（Quantitatively Managed）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组织不仅定义了过程，还能够对过程进行量化管理。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通过收集和分析过程数据，组织能够对过程性能进行量化评估，并根据数据进行改进。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项目团队能够根据量化数据调整过程参数，优化项目执行。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典型场景：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组织建立了过程性能基线和过程性能模型。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项目团队使用统计过程控制（SPC）等工具对过程进行监控和调整。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项目结果的可预测性非常高，项目成功率接近行业最佳水平。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5. 优化级（Optimizing）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特点：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组织能够持续优化过程，通过技术创新和过程改进来提高效率和质量。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组织能够识别和解决过程中的系统性问题，不断改进过程性能。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组织能够灵活应对市场变化和技术变革，保持竞争力。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典型场景：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组织建立了持续改进的文化，鼓励团队成员提出改进建议。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项目团队能够快速响应市场变化，引入新技术和新工具。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项目结果不仅可预测，而且能够持续改进，达到行业领先水平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CMMI的成熟度模型从低到高分为五个等级，每个等级代表了组织在过程管理方面的能力和成熟度。通过逐步提升成熟度等级，组织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可以更好地管理项目，提高过程的一致性、可预测性和效率，最终实现持续改进和优化。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评估在过往开发过程中的软件过程成熟度；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根据过往的开发经验（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2024年暑期实训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），我目前的软件过程成熟度大致处于已管理级（Managed），但尚未达到已定义级（Defined）。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当前成熟度特点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已管理级（Managed）：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过程管理：在项目中，我已经开始对过程进行基本的管理和控制。例如，我会制定项目计划，明确任务分配和时间节点。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文档化：过程被定义并文档化，但仅限于部分阶段（如开发阶段）。需求、设计、测试等阶段的文档化程度较低。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监控与管理：项目进度、成本和质量等关键指标被监控和管理。我会使用一些简单的工具（如Excel、Trello）来跟踪任务进度和资源分配。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标准化文档和模板：项目团队会使用一些标准化的文档和模板，但这些模板并不统一，且缺乏全面性。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项目结果的可预测性：项目结果的可预测性有所提高，但仍可能因外部因素（如需求变更）或内部问题（如技术难题）而受到影响。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未达到已定义级（Defined）的原因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缺乏统一的组织标准过程（OSP）：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目前的过程定义主要集中在开发阶段，需求管理、设计、测试和维护等阶段的定义不完善。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缺乏一套完整的组织标准过程，导致项目团队在不同阶段的操作不一致。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缺乏统一的过程指南和模板：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虽然有部分文档和模板，但没有形成统一的标准，不同项目之间存在差异。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缺乏对过程的全面覆盖，导致项目团队在执行任务时依赖个人经验和临时决策。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项目结果的可预测性不足：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由于缺乏标准化的过程和全面的监控机制，项目结果的可预测性仍然较低。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项目成功率受到外部因素和内部问题的影响较大。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改进计划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为提升软件过程成熟度，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应当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制定统一的组织标准过程（OSP），完善各阶段文档模板，引入项目管理与代码质量监控工具，定期开展内部培训，并逐步引入自动化工具以优化开发流程。通过这些措施，旨在提高项目可预测性，增强团队协作效率，推动过程标准化与持续改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36781101"/>
    <w:rsid w:val="169D1326"/>
    <w:rsid w:val="215C4736"/>
    <w:rsid w:val="2DC773DC"/>
    <w:rsid w:val="2F7F5FE1"/>
    <w:rsid w:val="36781101"/>
    <w:rsid w:val="62B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link w:val="8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新宋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2 Char"/>
    <w:link w:val="2"/>
    <w:uiPriority w:val="0"/>
    <w:rPr>
      <w:rFonts w:ascii="Arial" w:hAnsi="Arial" w:eastAsia="新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2025-06-07T02:12:00Z</dcterms:created>
  <dc:creator>昕 ͆̆̏̋̄ͤ͏̧̨̧</dc:creator>
  <cp:lastModifiedBy>昕 ͆̆̏̋̄ͤ͏̧̨̧</cp:lastModifiedBy>
  <dcterms:modified xsi:type="dcterms:W3CDTF">2025-06-07T02:37:20Z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B11648065BE149BDB580DA23D3BC476C_11</vt:lpwstr>
  </property>
</Properties>
</file>