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ビジネスモデルキャンバス比較分析</w:t>
      </w:r>
    </w:p>
    <w:p>
      <w:r>
        <w:rPr>
          <w:i/>
          <w:iCs/>
          <w:sz w:val="24"/>
          <w:szCs w:val="24"/>
        </w:rPr>
        <w:t xml:space="preserve">トキストレージ vs 競合サービス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00"/>
        <w:gridCol w:w="2800"/>
        <w:gridCol w:w="2800"/>
        <w:gridCol w:w="2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BMC要素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トキストレージ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6657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QRコード墓石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6657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オンラインメモリアル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6657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タイムカプセル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6657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5Dメモリクリスタル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顧客セグメント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・終活層（50-70代）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・先祖供養意識の高い層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・「証」を残したい層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・国際的な顧客層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・墓石購入者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・既存墓石所有者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・石材店経由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・故人遺族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・デジタルネイティブ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・遠方居住者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・学校・団体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・結婚式カップル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・記念イベント主催者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・データセンター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・大企業アーカイブ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・政府機関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価値提案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★1000年の永続性</w:t>
            </w:r>
          </w:p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★存在証明の民主化</w:t>
            </w:r>
          </w:p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★サーバー不要</w:t>
            </w:r>
          </w:p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★スマホ読取可能</w:t>
            </w:r>
          </w:p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★佐渡という物語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・デジタル墓参り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・遠隔供養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・家系図保存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×サービス依存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・いつでもアクセス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・写真動画保存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・家族共有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×サブスク継続必要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・未来への手紙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・感動体験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×最長15年程度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×紙の劣化リスク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・138億年保存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・360TB大容量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×専用機器必要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×個人向けなし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チャネル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・佐渡リトリート直販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・仏壇店提携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・葬儀社提携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・Web直販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・Workaway口コミ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・石材店ネットワーク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・霊園提携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・Web経由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・Web直販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・葬儀社提携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・口コミ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・学校販売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・結婚式場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・イベント会社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・B2B直販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・システム導入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顧客関係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★体験型（リトリート）</w:t>
            </w:r>
          </w:p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★コミュニティ形成</w:t>
            </w:r>
          </w:p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・個別コンサル</w:t>
            </w:r>
          </w:p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・ワークショップ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・石材店経由間接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・セルフサービス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・セルフサービス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・自動化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・イベント型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・一過性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・B2B営業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・技術サポート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収益の流れ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・製品販売（一括）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・リトリート宿泊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・研修プログラム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・コンサルティング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★ランニングコスト不要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・製品販売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・オプション追加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×データ容量課金あり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・サブスクリプション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・広告収入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×継続課金前提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・製品販売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・保管料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・延長料金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・システム販売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・保守契約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・ライセンス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キーリソース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★石英ガラス技術</w:t>
            </w:r>
          </w:p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★佐渡古民家拠点</w:t>
            </w:r>
          </w:p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・ブランドストーリー</w:t>
            </w:r>
          </w:p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・国際ネットワーク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・クラウドインフラ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・石材店ネットワーク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・ブロックチェーン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・サーバーインフラ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・Webプラットフォーム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・倉庫施設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・物流ネットワーク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・フェムト秒レーザー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・特許技術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・研究開発力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主要活動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・石英ガラス製造/外注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・リトリート運営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・研修プログラム開発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・ブランド構築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・QRコード発行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・データ管理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・石材店営業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・プラットフォーム運営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・サーバー保守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・顧客サポート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・製品製造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・倉庫保管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・配送手配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・R&amp;D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・製造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・B2B営業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パートナー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・石英ガラス加工業者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・現代仏壇等仏壇店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・葬儀社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・佐渡市（補助金）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・Workawayホスト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・石材店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・霊園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・クラウド事業者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・クラウド事業者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・決済事業者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・倉庫業者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・運送業者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・学校・式場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・大学研究機関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・クラウド大手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・政府機関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コスト構造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・製造原価（変動費）</w:t>
            </w:r>
          </w:p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・古民家維持費</w:t>
            </w:r>
          </w:p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・マーケティング</w:t>
            </w:r>
          </w:p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★サーバー費用なし</w:t>
            </w:r>
          </w:p>
          <w:p>
            <w:r>
              <w:rPr>
                <w:rFonts w:ascii="Arial" w:cs="Arial" w:eastAsia="Arial" w:hAnsi="Arial"/>
                <w:color w:val="155724"/>
                <w:sz w:val="18"/>
                <w:szCs w:val="18"/>
              </w:rPr>
              <w:t xml:space="preserve">★スケール時有利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・サーバー費用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・開発保守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・石材店マージン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×固定費継続発生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・サーバー費用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・開発保守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・カスタマーサポート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×顧客増でコスト増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・倉庫賃料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・製造原価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・配送費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×保管期間でコスト増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・R&amp;D（巨額）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・製造設備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・人件費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×初期投資膨大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BMC要素別 トキストレージの差別化ポイント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00"/>
        <w:gridCol w:w="69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BMC要素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トキストレージの独自性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競合との決定的違い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価値提案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「1000年の存在証明」という時間軸の革新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競合は「永久」と謳いつつサービス依存。真の物理的永続性は唯一。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顧客セグメント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「民主化」による新規市場創出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5Dメモリクリスタルは企業向け。個人の「証」市場は未開拓。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チャネル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体験型リトリートによる高関与販売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競合はWeb/代理店中心。「佐渡で作る」体験は模倣困難。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顧客関係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コミュニティ・ストーリー型の深い関係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競合はトランザクション型。感情的つながりで差別化。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収益の流れ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一括型＋周辺サービス（リトリート等）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サブスク疲れ市場に「一度で完結」の安心感を提供。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キーリソース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佐渡古民家＋石英技術＋ストーリー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「場所」と「技術」と「物語」の三位一体は複製不可能。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主要活動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製造＋体験＋教育の複合モデル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製品販売に留まらない多角的収益構造。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パートナー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死別産業＋地方創生の接点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仏壇店・葬儀社との提携で既存流通を活用。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コスト構造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サーバーレス＝限界費用逓減型</w:t>
            </w:r>
          </w:p>
        </w:tc>
        <w:tc>
          <w:tcPr>
            <w:tcW w:type="dxa" w:w="6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競合はユーザー増でコスト増。トキストレージは製造のみ。</w:t>
            </w:r>
          </w:p>
        </w:tc>
      </w:tr>
    </w:tbl>
    <w:p/>
    <w:p>
      <w:pPr>
        <w:pStyle w:val="Heading2"/>
      </w:pPr>
      <w:r>
        <w:t xml:space="preserve">戦略的インプリケーション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観点</w:t>
            </w:r>
          </w:p>
        </w:tc>
        <w:tc>
          <w:tcPr>
            <w:tcW w:type="dxa" w:w="1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7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トキストレージの戦略的示唆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競争回避</w:t>
            </w:r>
          </w:p>
        </w:tc>
        <w:tc>
          <w:tcPr>
            <w:tcW w:type="dxa" w:w="1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サーバー依存型サービスとは異なる土俵で戦う。「デジタル vs 物理」ではなく「真の永続性」という新カテゴリを創出。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参入障壁</w:t>
            </w:r>
          </w:p>
        </w:tc>
        <w:tc>
          <w:tcPr>
            <w:tcW w:type="dxa" w:w="1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①石英ガラス技術の習得 ②佐渡という場所性 ③1000年ブランドの先行者優位 の3重の障壁を構築可能。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収益多角化</w:t>
            </w:r>
          </w:p>
        </w:tc>
        <w:tc>
          <w:tcPr>
            <w:tcW w:type="dxa" w:w="1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製品販売を入口に、リトリート・研修・コンサルへ展開。LTV最大化と顧客との長期関係構築を両立。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スケール戦略</w:t>
            </w:r>
          </w:p>
        </w:tc>
        <w:tc>
          <w:tcPr>
            <w:tcW w:type="dxa" w:w="1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サーバーコストがないため、販売数増加で利益率向上。製造の外注化でキャパシティ制約も解消可能。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提携優先度</w:t>
            </w:r>
          </w:p>
        </w:tc>
        <w:tc>
          <w:tcPr>
            <w:tcW w:type="dxa" w:w="1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①現代仏壇等の仏壇メーカー（既存顧客基盤） ②葬儀社（エンドオブライフ接点） ③佐渡市（補助金・PR支援）の順で推進。</w:t>
            </w:r>
          </w:p>
        </w:tc>
      </w:tr>
    </w:tbl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E5A7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D7A9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8D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2026-02-01T03:51:52.667Z</dcterms:created>
  <dcterms:modified xsi:type="dcterms:W3CDTF">2026-02-01T03:51:52.668Z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