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4C247" w14:textId="77777777" w:rsidR="005F1379" w:rsidRPr="005F1379" w:rsidRDefault="005F1379" w:rsidP="005F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379">
        <w:rPr>
          <w:rFonts w:ascii="Times New Roman" w:eastAsia="Times New Roman" w:hAnsi="Times New Roman" w:cs="Times New Roman"/>
          <w:b/>
          <w:bCs/>
          <w:sz w:val="27"/>
          <w:szCs w:val="27"/>
        </w:rPr>
        <w:t>Slide 1: Title &amp; The Hook</w:t>
      </w:r>
    </w:p>
    <w:p w14:paraId="069DF16B" w14:textId="77777777" w:rsidR="005F1379" w:rsidRPr="005F1379" w:rsidRDefault="005F1379" w:rsidP="005F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Visual Setup:</w:t>
      </w:r>
    </w:p>
    <w:p w14:paraId="74433E41" w14:textId="77777777" w:rsidR="005F1379" w:rsidRPr="005F1379" w:rsidRDefault="005F1379" w:rsidP="005F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The reactive "Neural Grid" (the interactive HTML Canvas we built) with dark medical cyan/blue tones.</w:t>
      </w:r>
    </w:p>
    <w:p w14:paraId="52B84025" w14:textId="77777777" w:rsidR="005F1379" w:rsidRPr="005F1379" w:rsidRDefault="005F1379" w:rsidP="005F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Logo/Icon:</w:t>
      </w:r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379">
        <w:rPr>
          <w:rFonts w:ascii="Times New Roman" w:eastAsia="Times New Roman" w:hAnsi="Times New Roman" w:cs="Times New Roman"/>
          <w:sz w:val="24"/>
          <w:szCs w:val="24"/>
        </w:rPr>
        <w:t>IntelliScript</w:t>
      </w:r>
      <w:proofErr w:type="spellEnd"/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BD Logo or a minimal medical/data icon (</w:t>
      </w:r>
      <w:r w:rsidRPr="005F1379">
        <w:rPr>
          <w:rFonts w:ascii="Segoe UI Emoji" w:eastAsia="Times New Roman" w:hAnsi="Segoe UI Emoji" w:cs="Segoe UI Emoji"/>
          <w:sz w:val="24"/>
          <w:szCs w:val="24"/>
        </w:rPr>
        <w:t>⚕️</w:t>
      </w:r>
      <w:r w:rsidRPr="005F1379">
        <w:rPr>
          <w:rFonts w:ascii="Times New Roman" w:eastAsia="Times New Roman" w:hAnsi="Times New Roman" w:cs="Times New Roman"/>
          <w:sz w:val="24"/>
          <w:szCs w:val="24"/>
        </w:rPr>
        <w:t>) in the center.</w:t>
      </w:r>
    </w:p>
    <w:p w14:paraId="0181A117" w14:textId="77777777" w:rsidR="005F1379" w:rsidRPr="005F1379" w:rsidRDefault="005F1379" w:rsidP="005F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Text Content:</w:t>
      </w:r>
    </w:p>
    <w:p w14:paraId="650D9412" w14:textId="77777777" w:rsidR="005F1379" w:rsidRPr="005F1379" w:rsidRDefault="005F1379" w:rsidP="005F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Pre-Title (Small, uppercase, spaced):</w:t>
      </w:r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GLOBAL ROBOTICS &amp; INNOVATION CHAMPIONSHIP</w:t>
      </w:r>
    </w:p>
    <w:p w14:paraId="54F65087" w14:textId="77777777" w:rsidR="005F1379" w:rsidRPr="005F1379" w:rsidRDefault="005F1379" w:rsidP="005F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Main Title (Large, bold, gradient text):</w:t>
      </w:r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379">
        <w:rPr>
          <w:rFonts w:ascii="Times New Roman" w:eastAsia="Times New Roman" w:hAnsi="Times New Roman" w:cs="Times New Roman"/>
          <w:sz w:val="24"/>
          <w:szCs w:val="24"/>
        </w:rPr>
        <w:t>IntelliScript</w:t>
      </w:r>
      <w:proofErr w:type="spellEnd"/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BD</w:t>
      </w:r>
    </w:p>
    <w:p w14:paraId="087C361F" w14:textId="77777777" w:rsidR="005F1379" w:rsidRPr="005F1379" w:rsidRDefault="005F1379" w:rsidP="005F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Subtitle (Medium, colored accent):</w:t>
      </w:r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The Safety-First Clinical Co-Pilot</w:t>
      </w:r>
    </w:p>
    <w:p w14:paraId="2034E608" w14:textId="77777777" w:rsidR="005F1379" w:rsidRPr="005F1379" w:rsidRDefault="005F1379" w:rsidP="005F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The Hook (Clear, plain English):</w:t>
      </w:r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"A nationwide digital safety net protecting patients from fatal prescription errors and counterfeit drugs."</w:t>
      </w:r>
    </w:p>
    <w:p w14:paraId="28697F2C" w14:textId="344A81C9" w:rsidR="005F1379" w:rsidRDefault="005F1379" w:rsidP="005F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379">
        <w:rPr>
          <w:rFonts w:ascii="Times New Roman" w:eastAsia="Times New Roman" w:hAnsi="Times New Roman" w:cs="Times New Roman"/>
          <w:b/>
          <w:bCs/>
          <w:sz w:val="24"/>
          <w:szCs w:val="24"/>
        </w:rPr>
        <w:t>Footer (Small, muted text):</w:t>
      </w:r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5F1379">
        <w:rPr>
          <w:rFonts w:ascii="Times New Roman" w:eastAsia="Times New Roman" w:hAnsi="Times New Roman" w:cs="Times New Roman"/>
          <w:sz w:val="24"/>
          <w:szCs w:val="24"/>
        </w:rPr>
        <w:t>IntelliScript</w:t>
      </w:r>
      <w:proofErr w:type="spellEnd"/>
      <w:r w:rsidRPr="005F1379">
        <w:rPr>
          <w:rFonts w:ascii="Times New Roman" w:eastAsia="Times New Roman" w:hAnsi="Times New Roman" w:cs="Times New Roman"/>
          <w:sz w:val="24"/>
          <w:szCs w:val="24"/>
        </w:rPr>
        <w:t xml:space="preserve"> BD Team</w:t>
      </w:r>
    </w:p>
    <w:p w14:paraId="2961C6E0" w14:textId="27174476" w:rsidR="00B173C6" w:rsidRDefault="00B173C6" w:rsidP="00B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1DEB1" w14:textId="77777777" w:rsidR="005F3EB6" w:rsidRDefault="005F3EB6" w:rsidP="005F3EB6">
      <w:pPr>
        <w:pStyle w:val="Heading3"/>
      </w:pPr>
      <w:r>
        <w:t>Slide 2: The Critical Failures of the Status Quo</w:t>
      </w:r>
    </w:p>
    <w:p w14:paraId="1338E4F3" w14:textId="77777777" w:rsidR="005F3EB6" w:rsidRDefault="005F3EB6" w:rsidP="005F3EB6">
      <w:pPr>
        <w:pStyle w:val="NormalWeb"/>
      </w:pPr>
      <w:r>
        <w:rPr>
          <w:i/>
          <w:iCs/>
        </w:rPr>
        <w:t>(Rule: Explain who experiences the problem, where it happens, and why it matters in real life)</w:t>
      </w:r>
    </w:p>
    <w:p w14:paraId="08B3FE0C" w14:textId="77777777" w:rsidR="005F3EB6" w:rsidRDefault="005F3EB6" w:rsidP="005F3EB6">
      <w:pPr>
        <w:pStyle w:val="NormalWeb"/>
      </w:pPr>
      <w:r>
        <w:rPr>
          <w:b/>
          <w:bCs/>
        </w:rPr>
        <w:t>1. Clinical Blindness &amp; Lethal Interactions (DDI)</w:t>
      </w:r>
    </w:p>
    <w:p w14:paraId="7C25B593" w14:textId="77777777" w:rsidR="005F3EB6" w:rsidRDefault="005F3EB6" w:rsidP="005D3186">
      <w:pPr>
        <w:pStyle w:val="NormalWeb"/>
        <w:numPr>
          <w:ilvl w:val="0"/>
          <w:numId w:val="28"/>
        </w:numPr>
      </w:pPr>
      <w:r>
        <w:rPr>
          <w:b/>
          <w:bCs/>
        </w:rPr>
        <w:t>The Problem:</w:t>
      </w:r>
      <w:r>
        <w:t xml:space="preserve"> Doctors prescribe in a data vacuum without access to a patient’s active medication list or allergy history.</w:t>
      </w:r>
    </w:p>
    <w:p w14:paraId="4DB3B07A" w14:textId="77777777" w:rsidR="005F3EB6" w:rsidRDefault="005F3EB6" w:rsidP="005D3186">
      <w:pPr>
        <w:pStyle w:val="NormalWeb"/>
        <w:numPr>
          <w:ilvl w:val="0"/>
          <w:numId w:val="28"/>
        </w:numPr>
      </w:pPr>
      <w:r>
        <w:rPr>
          <w:b/>
          <w:bCs/>
        </w:rPr>
        <w:t>The Data:</w:t>
      </w:r>
      <w:r>
        <w:t xml:space="preserve"> A study in the </w:t>
      </w:r>
      <w:r>
        <w:rPr>
          <w:i/>
          <w:iCs/>
        </w:rPr>
        <w:t>Bangladesh Pharmaceutical Journal</w:t>
      </w:r>
      <w:r>
        <w:t xml:space="preserve"> found </w:t>
      </w:r>
      <w:r>
        <w:rPr>
          <w:b/>
          <w:bCs/>
        </w:rPr>
        <w:t>366 dangerous drug interactions</w:t>
      </w:r>
      <w:r>
        <w:t xml:space="preserve"> in just 200 prescriptions, with </w:t>
      </w:r>
      <w:r>
        <w:rPr>
          <w:b/>
          <w:bCs/>
        </w:rPr>
        <w:t>12% being potentially lethal</w:t>
      </w:r>
      <w:r>
        <w:t>.</w:t>
      </w:r>
    </w:p>
    <w:p w14:paraId="01861DB4" w14:textId="77777777" w:rsidR="005F3EB6" w:rsidRDefault="005F3EB6" w:rsidP="005D3186">
      <w:pPr>
        <w:pStyle w:val="NormalWeb"/>
        <w:numPr>
          <w:ilvl w:val="0"/>
          <w:numId w:val="28"/>
        </w:numPr>
      </w:pPr>
      <w:r>
        <w:rPr>
          <w:b/>
          <w:bCs/>
        </w:rPr>
        <w:t>The Stake:</w:t>
      </w:r>
      <w:r>
        <w:t xml:space="preserve"> This leads to accidental drug-drug reactions that can cause organ failure or death, simply because the second doctor didn't know what the first doctor prescribed.</w:t>
      </w:r>
    </w:p>
    <w:p w14:paraId="112E2CA7" w14:textId="77777777" w:rsidR="005F3EB6" w:rsidRDefault="005F3EB6" w:rsidP="005F3EB6">
      <w:pPr>
        <w:pStyle w:val="NormalWeb"/>
      </w:pPr>
      <w:r>
        <w:rPr>
          <w:b/>
          <w:bCs/>
        </w:rPr>
        <w:t>2. The Handwritten Hazard (Pharmacist Misinterpretation)</w:t>
      </w:r>
    </w:p>
    <w:p w14:paraId="3373C73B" w14:textId="77777777" w:rsidR="005F3EB6" w:rsidRDefault="005F3EB6" w:rsidP="005D3186">
      <w:pPr>
        <w:pStyle w:val="NormalWeb"/>
        <w:numPr>
          <w:ilvl w:val="0"/>
          <w:numId w:val="29"/>
        </w:numPr>
      </w:pPr>
      <w:r>
        <w:rPr>
          <w:b/>
          <w:bCs/>
        </w:rPr>
        <w:t>The Problem:</w:t>
      </w:r>
      <w:r>
        <w:t xml:space="preserve"> Illegible penmanship is the weakest link between the clinic and the pharmacy.</w:t>
      </w:r>
    </w:p>
    <w:p w14:paraId="7BAEE920" w14:textId="77777777" w:rsidR="005F3EB6" w:rsidRDefault="005F3EB6" w:rsidP="005D3186">
      <w:pPr>
        <w:pStyle w:val="NormalWeb"/>
        <w:numPr>
          <w:ilvl w:val="0"/>
          <w:numId w:val="29"/>
        </w:numPr>
      </w:pPr>
      <w:r>
        <w:rPr>
          <w:b/>
          <w:bCs/>
        </w:rPr>
        <w:t>The Impact:</w:t>
      </w:r>
      <w:r>
        <w:t xml:space="preserve"> Pharmacists frequently misread similar-sounding drug names or dosage amounts (e.g., mistaking </w:t>
      </w:r>
      <w:r>
        <w:rPr>
          <w:b/>
          <w:bCs/>
        </w:rPr>
        <w:t>10mg</w:t>
      </w:r>
      <w:r>
        <w:t xml:space="preserve"> for </w:t>
      </w:r>
      <w:r>
        <w:rPr>
          <w:b/>
          <w:bCs/>
        </w:rPr>
        <w:t>70mg</w:t>
      </w:r>
      <w:r>
        <w:t>).</w:t>
      </w:r>
    </w:p>
    <w:p w14:paraId="00326C26" w14:textId="4D07199B" w:rsidR="005F3EB6" w:rsidRDefault="005F3EB6" w:rsidP="005D3186">
      <w:pPr>
        <w:pStyle w:val="NormalWeb"/>
        <w:numPr>
          <w:ilvl w:val="0"/>
          <w:numId w:val="29"/>
        </w:numPr>
      </w:pPr>
      <w:r>
        <w:rPr>
          <w:b/>
          <w:bCs/>
        </w:rPr>
        <w:t>The Stake:</w:t>
      </w:r>
      <w:r>
        <w:t xml:space="preserve"> This forces pharmacists to "guess" the doctor's intent, leading to medication errors that result in systemic toxicity or treatment failure before the patient even finishes their first dose.</w:t>
      </w:r>
    </w:p>
    <w:p w14:paraId="246E367D" w14:textId="332D1175" w:rsidR="005F3EB6" w:rsidRDefault="005F3EB6" w:rsidP="005F3EB6">
      <w:pPr>
        <w:pStyle w:val="NormalWeb"/>
      </w:pPr>
    </w:p>
    <w:p w14:paraId="63038A3F" w14:textId="77777777" w:rsidR="005F3EB6" w:rsidRDefault="005F3EB6" w:rsidP="005F3EB6">
      <w:pPr>
        <w:pStyle w:val="NormalWeb"/>
      </w:pPr>
    </w:p>
    <w:p w14:paraId="296B9EE2" w14:textId="77777777" w:rsidR="005F3EB6" w:rsidRDefault="005F3EB6" w:rsidP="005F3EB6">
      <w:pPr>
        <w:pStyle w:val="NormalWeb"/>
      </w:pPr>
      <w:r>
        <w:rPr>
          <w:b/>
          <w:bCs/>
        </w:rPr>
        <w:lastRenderedPageBreak/>
        <w:t>3. The Fragmented Medical Identity</w:t>
      </w:r>
    </w:p>
    <w:p w14:paraId="20BB1CF8" w14:textId="77777777" w:rsidR="005F3EB6" w:rsidRDefault="005F3EB6" w:rsidP="005D3186">
      <w:pPr>
        <w:pStyle w:val="NormalWeb"/>
        <w:numPr>
          <w:ilvl w:val="0"/>
          <w:numId w:val="30"/>
        </w:numPr>
      </w:pPr>
      <w:r>
        <w:rPr>
          <w:b/>
          <w:bCs/>
        </w:rPr>
        <w:t>The Problem:</w:t>
      </w:r>
      <w:r>
        <w:t xml:space="preserve"> Bangladesh lacks a unified health profile system. Patient data is currently scattered across torn papers and forgotten files.</w:t>
      </w:r>
    </w:p>
    <w:p w14:paraId="4553284A" w14:textId="77777777" w:rsidR="005F3EB6" w:rsidRDefault="005F3EB6" w:rsidP="005D3186">
      <w:pPr>
        <w:pStyle w:val="NormalWeb"/>
        <w:numPr>
          <w:ilvl w:val="0"/>
          <w:numId w:val="30"/>
        </w:numPr>
      </w:pPr>
      <w:r>
        <w:rPr>
          <w:b/>
          <w:bCs/>
        </w:rPr>
        <w:t>The Impact:</w:t>
      </w:r>
      <w:r>
        <w:t xml:space="preserve"> Medical history is ephemeral. There is no single "Source of Truth" for a patient's health journey.</w:t>
      </w:r>
    </w:p>
    <w:p w14:paraId="223D82B0" w14:textId="77777777" w:rsidR="005F3EB6" w:rsidRDefault="005F3EB6" w:rsidP="005D3186">
      <w:pPr>
        <w:pStyle w:val="NormalWeb"/>
        <w:numPr>
          <w:ilvl w:val="0"/>
          <w:numId w:val="30"/>
        </w:numPr>
      </w:pPr>
      <w:r>
        <w:rPr>
          <w:b/>
          <w:bCs/>
        </w:rPr>
        <w:t>The Stake:</w:t>
      </w:r>
      <w:r>
        <w:t xml:space="preserve"> In emergency ER situations, a patient’s inability to communicate their history (like a heart condition or a penicillin allergy) forces doctors into "blind interventions," leading to avoidable and often fatal complications.</w:t>
      </w:r>
    </w:p>
    <w:p w14:paraId="2CCB71AE" w14:textId="2EF1BB10" w:rsidR="005F3EB6" w:rsidRDefault="005F3EB6" w:rsidP="005F3EB6">
      <w:pPr>
        <w:pStyle w:val="NormalWeb"/>
      </w:pPr>
      <w:r>
        <w:rPr>
          <w:b/>
          <w:bCs/>
        </w:rPr>
        <w:t>4. Unnecessary Testing</w:t>
      </w:r>
    </w:p>
    <w:p w14:paraId="13D4EE97" w14:textId="77777777" w:rsidR="005F3EB6" w:rsidRDefault="005F3EB6" w:rsidP="005D3186">
      <w:pPr>
        <w:pStyle w:val="NormalWeb"/>
        <w:numPr>
          <w:ilvl w:val="0"/>
          <w:numId w:val="31"/>
        </w:numPr>
      </w:pPr>
      <w:r>
        <w:rPr>
          <w:b/>
          <w:bCs/>
        </w:rPr>
        <w:t>The Problem:</w:t>
      </w:r>
      <w:r>
        <w:t xml:space="preserve"> Because paper records are easily lost or damaged, patients frequently arrive at consultations without their previous lab results or imaging.</w:t>
      </w:r>
    </w:p>
    <w:p w14:paraId="6AD1CA2E" w14:textId="77777777" w:rsidR="005F3EB6" w:rsidRDefault="005F3EB6" w:rsidP="005D3186">
      <w:pPr>
        <w:pStyle w:val="NormalWeb"/>
        <w:numPr>
          <w:ilvl w:val="0"/>
          <w:numId w:val="31"/>
        </w:numPr>
      </w:pPr>
      <w:r>
        <w:rPr>
          <w:b/>
          <w:bCs/>
        </w:rPr>
        <w:t>The Impact:</w:t>
      </w:r>
      <w:r>
        <w:t xml:space="preserve"> Doctors are forced to re-order the exact same tests (X-rays, blood work, ECGs) to ensure they have current data for a diagnosis.</w:t>
      </w:r>
    </w:p>
    <w:p w14:paraId="0D4630D0" w14:textId="77777777" w:rsidR="005F3EB6" w:rsidRDefault="005F3EB6" w:rsidP="005D3186">
      <w:pPr>
        <w:pStyle w:val="NormalWeb"/>
        <w:numPr>
          <w:ilvl w:val="0"/>
          <w:numId w:val="31"/>
        </w:numPr>
      </w:pPr>
      <w:r>
        <w:rPr>
          <w:b/>
          <w:bCs/>
        </w:rPr>
        <w:t>The Stake:</w:t>
      </w:r>
      <w:r>
        <w:t xml:space="preserve"> In a country where healthcare is largely out-of-pocket, this creates a massive, unnecessary financial burden on families and slows down the time-to-treatment while waiting for redundant results.</w:t>
      </w:r>
    </w:p>
    <w:p w14:paraId="42AA287A" w14:textId="06A33EB6" w:rsidR="00B173C6" w:rsidRDefault="00B173C6" w:rsidP="00B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4A3B9" w14:textId="77777777" w:rsidR="00D107DF" w:rsidRDefault="00D107DF" w:rsidP="00D107DF">
      <w:pPr>
        <w:pStyle w:val="Heading3"/>
      </w:pPr>
      <w:r>
        <w:t>Slide 3: Solution Overview – Rule Alignment Check</w:t>
      </w:r>
    </w:p>
    <w:p w14:paraId="3CD9A9E7" w14:textId="77777777" w:rsidR="00D107DF" w:rsidRDefault="00D107DF" w:rsidP="00D107DF">
      <w:pPr>
        <w:pStyle w:val="Heading4"/>
      </w:pPr>
      <w:r>
        <w:t>1. "Describe what your product/service is" (The Definition)</w:t>
      </w:r>
    </w:p>
    <w:p w14:paraId="0557D784" w14:textId="77777777" w:rsidR="00D107DF" w:rsidRDefault="00D107DF" w:rsidP="005D3186">
      <w:pPr>
        <w:pStyle w:val="NormalWeb"/>
        <w:numPr>
          <w:ilvl w:val="0"/>
          <w:numId w:val="43"/>
        </w:numPr>
      </w:pPr>
      <w:r>
        <w:rPr>
          <w:b/>
          <w:bCs/>
        </w:rPr>
        <w:t>The Script: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IntelliScript</w:t>
      </w:r>
      <w:proofErr w:type="spellEnd"/>
      <w:r>
        <w:rPr>
          <w:i/>
          <w:iCs/>
        </w:rPr>
        <w:t xml:space="preserve"> BD is a </w:t>
      </w:r>
      <w:r>
        <w:rPr>
          <w:b/>
          <w:bCs/>
          <w:i/>
          <w:iCs/>
        </w:rPr>
        <w:t>Sovereign Health Infrastructure</w:t>
      </w:r>
      <w:r>
        <w:rPr>
          <w:i/>
          <w:iCs/>
        </w:rPr>
        <w:t>—an offline-first digital clinical pad designed to replace the dangerous paper-based status quo."</w:t>
      </w:r>
    </w:p>
    <w:p w14:paraId="15F39934" w14:textId="77777777" w:rsidR="00D107DF" w:rsidRDefault="00D107DF" w:rsidP="005D3186">
      <w:pPr>
        <w:pStyle w:val="NormalWeb"/>
        <w:numPr>
          <w:ilvl w:val="0"/>
          <w:numId w:val="43"/>
        </w:numPr>
      </w:pPr>
      <w:r>
        <w:rPr>
          <w:b/>
          <w:bCs/>
        </w:rPr>
        <w:t>Alignment:</w:t>
      </w:r>
      <w:r>
        <w:t xml:space="preserve"> You aren't just calling it an "app." You are defining it as "Infrastructure," which sounds much more robust to judges.</w:t>
      </w:r>
    </w:p>
    <w:p w14:paraId="3D4926D9" w14:textId="77777777" w:rsidR="00D107DF" w:rsidRDefault="00D107DF" w:rsidP="00D107DF">
      <w:pPr>
        <w:pStyle w:val="Heading4"/>
      </w:pPr>
      <w:r>
        <w:t>2. "What it does for the user" (The Utility)</w:t>
      </w:r>
    </w:p>
    <w:p w14:paraId="3A642D32" w14:textId="77777777" w:rsidR="00D107DF" w:rsidRDefault="00D107DF" w:rsidP="00D107DF">
      <w:pPr>
        <w:pStyle w:val="NormalWeb"/>
      </w:pPr>
      <w:r>
        <w:t>To meet this part of the rule, we categorize the "User" into the three people who actually interact with the system:</w:t>
      </w:r>
    </w:p>
    <w:p w14:paraId="3026B341" w14:textId="77777777" w:rsidR="00D107DF" w:rsidRDefault="00D107DF" w:rsidP="005D3186">
      <w:pPr>
        <w:pStyle w:val="NormalWeb"/>
        <w:numPr>
          <w:ilvl w:val="0"/>
          <w:numId w:val="44"/>
        </w:numPr>
      </w:pPr>
      <w:r>
        <w:rPr>
          <w:b/>
          <w:bCs/>
        </w:rPr>
        <w:t>For the Doctor:</w:t>
      </w:r>
      <w:r>
        <w:t xml:space="preserve"> It provides </w:t>
      </w:r>
      <w:r>
        <w:rPr>
          <w:b/>
          <w:bCs/>
        </w:rPr>
        <w:t>Active Interception</w:t>
      </w:r>
      <w:r>
        <w:t xml:space="preserve">. As seen in our </w:t>
      </w:r>
      <w:r>
        <w:rPr>
          <w:rStyle w:val="HTMLCode"/>
          <w:rFonts w:eastAsiaTheme="majorEastAsia"/>
        </w:rPr>
        <w:t>Sentinel Override</w:t>
      </w:r>
      <w:r>
        <w:t xml:space="preserve"> screenshot, it acts as a digital safety net that physically prevents lethal prescribing errors in real-time.</w:t>
      </w:r>
    </w:p>
    <w:p w14:paraId="57B78127" w14:textId="77777777" w:rsidR="00D107DF" w:rsidRDefault="00D107DF" w:rsidP="005D3186">
      <w:pPr>
        <w:pStyle w:val="NormalWeb"/>
        <w:numPr>
          <w:ilvl w:val="0"/>
          <w:numId w:val="44"/>
        </w:numPr>
      </w:pPr>
      <w:r>
        <w:rPr>
          <w:b/>
          <w:bCs/>
        </w:rPr>
        <w:t>For the Patient:</w:t>
      </w:r>
      <w:r>
        <w:t xml:space="preserve"> It provides </w:t>
      </w:r>
      <w:r>
        <w:rPr>
          <w:b/>
          <w:bCs/>
        </w:rPr>
        <w:t>Identity Permanence</w:t>
      </w:r>
      <w:r>
        <w:t xml:space="preserve">. Through the </w:t>
      </w:r>
      <w:r>
        <w:rPr>
          <w:rStyle w:val="HTMLCode"/>
          <w:rFonts w:eastAsiaTheme="majorEastAsia"/>
        </w:rPr>
        <w:t>Identity Matrix</w:t>
      </w:r>
      <w:r>
        <w:t>, it ensures their medical history and allergies are never lost or ignored, regardless of where they seek care.</w:t>
      </w:r>
    </w:p>
    <w:p w14:paraId="35E2AC61" w14:textId="77777777" w:rsidR="00D107DF" w:rsidRDefault="00D107DF" w:rsidP="005D3186">
      <w:pPr>
        <w:pStyle w:val="NormalWeb"/>
        <w:numPr>
          <w:ilvl w:val="0"/>
          <w:numId w:val="44"/>
        </w:numPr>
      </w:pPr>
      <w:r>
        <w:rPr>
          <w:b/>
          <w:bCs/>
        </w:rPr>
        <w:t>For the Pharmacist:</w:t>
      </w:r>
      <w:r>
        <w:t xml:space="preserve"> It provides </w:t>
      </w:r>
      <w:r>
        <w:rPr>
          <w:b/>
          <w:bCs/>
        </w:rPr>
        <w:t>Cryptographic Certainty</w:t>
      </w:r>
      <w:r>
        <w:t xml:space="preserve">. The </w:t>
      </w:r>
      <w:r>
        <w:rPr>
          <w:rStyle w:val="HTMLCode"/>
          <w:rFonts w:eastAsiaTheme="majorEastAsia"/>
        </w:rPr>
        <w:t>Prescription-QR-Code</w:t>
      </w:r>
      <w:r>
        <w:t xml:space="preserve"> eliminates the need to "decipher" handwriting, replacing guesswork with a verified, tamper-proof digital handshake.</w:t>
      </w:r>
    </w:p>
    <w:p w14:paraId="3FA9892F" w14:textId="2146A4E5" w:rsidR="00517AF3" w:rsidRDefault="00517AF3" w:rsidP="00B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CE717" w14:textId="77777777" w:rsidR="003B1F1A" w:rsidRDefault="003B1F1A" w:rsidP="003B1F1A">
      <w:pPr>
        <w:pStyle w:val="Heading3"/>
      </w:pPr>
      <w:r>
        <w:t>Slide 4: How It Works - The Zero-Trust Ecosystem</w:t>
      </w:r>
    </w:p>
    <w:p w14:paraId="3FAA4309" w14:textId="77777777" w:rsidR="003B1F1A" w:rsidRDefault="003B1F1A" w:rsidP="003B1F1A">
      <w:pPr>
        <w:pStyle w:val="NormalWeb"/>
      </w:pPr>
      <w:r>
        <w:rPr>
          <w:i/>
          <w:iCs/>
        </w:rPr>
        <w:t>(Mapped to: Key Mechanism, Workflow, or Technical Approach)</w:t>
      </w:r>
    </w:p>
    <w:p w14:paraId="01DA767B" w14:textId="77777777" w:rsidR="003B1F1A" w:rsidRDefault="003B1F1A" w:rsidP="003B1F1A">
      <w:pPr>
        <w:pStyle w:val="NormalWeb"/>
      </w:pPr>
      <w:r>
        <w:rPr>
          <w:b/>
          <w:bCs/>
        </w:rPr>
        <w:t>Visual Setup:</w:t>
      </w:r>
    </w:p>
    <w:p w14:paraId="350007BA" w14:textId="77777777" w:rsidR="003B1F1A" w:rsidRDefault="003B1F1A" w:rsidP="005D3186">
      <w:pPr>
        <w:pStyle w:val="NormalWeb"/>
        <w:numPr>
          <w:ilvl w:val="0"/>
          <w:numId w:val="3"/>
        </w:numPr>
      </w:pPr>
      <w:r>
        <w:t xml:space="preserve">A 4-step circular or linear flowchart across the screen showing the journey: </w:t>
      </w:r>
      <w:r>
        <w:rPr>
          <w:b/>
          <w:bCs/>
        </w:rPr>
        <w:t xml:space="preserve">Authorize </w:t>
      </w:r>
      <w:r>
        <w:rPr>
          <w:rFonts w:ascii="Segoe UI Symbol" w:hAnsi="Segoe UI Symbol" w:cs="Segoe UI Symbol"/>
          <w:b/>
          <w:bCs/>
        </w:rPr>
        <w:t>➔</w:t>
      </w:r>
      <w:r>
        <w:rPr>
          <w:b/>
          <w:bCs/>
        </w:rPr>
        <w:t xml:space="preserve"> Prescribe </w:t>
      </w:r>
      <w:r>
        <w:rPr>
          <w:rFonts w:ascii="Segoe UI Symbol" w:hAnsi="Segoe UI Symbol" w:cs="Segoe UI Symbol"/>
          <w:b/>
          <w:bCs/>
        </w:rPr>
        <w:t>➔</w:t>
      </w:r>
      <w:r>
        <w:rPr>
          <w:b/>
          <w:bCs/>
        </w:rPr>
        <w:t xml:space="preserve"> Hash </w:t>
      </w:r>
      <w:r>
        <w:rPr>
          <w:rFonts w:ascii="Segoe UI Symbol" w:hAnsi="Segoe UI Symbol" w:cs="Segoe UI Symbol"/>
          <w:b/>
          <w:bCs/>
        </w:rPr>
        <w:t>➔</w:t>
      </w:r>
      <w:r>
        <w:rPr>
          <w:b/>
          <w:bCs/>
        </w:rPr>
        <w:t xml:space="preserve"> Dispense</w:t>
      </w:r>
      <w:r>
        <w:t>.</w:t>
      </w:r>
    </w:p>
    <w:p w14:paraId="5D354981" w14:textId="77777777" w:rsidR="003B1F1A" w:rsidRDefault="003B1F1A" w:rsidP="003B1F1A">
      <w:pPr>
        <w:pStyle w:val="NormalWeb"/>
      </w:pPr>
      <w:r>
        <w:rPr>
          <w:b/>
          <w:bCs/>
        </w:rPr>
        <w:t>1. Step 1: The Identity &amp; Authorization (The Handshake)</w:t>
      </w:r>
    </w:p>
    <w:p w14:paraId="6051D006" w14:textId="77777777" w:rsidR="003B1F1A" w:rsidRDefault="003B1F1A" w:rsidP="005D3186">
      <w:pPr>
        <w:pStyle w:val="NormalWeb"/>
        <w:numPr>
          <w:ilvl w:val="0"/>
          <w:numId w:val="4"/>
        </w:numPr>
      </w:pPr>
      <w:r>
        <w:rPr>
          <w:b/>
          <w:bCs/>
        </w:rPr>
        <w:t>The Mechanism:</w:t>
      </w:r>
      <w:r>
        <w:t xml:space="preserve"> Every citizen holds a secure Universal Health Profile on their phone.</w:t>
      </w:r>
    </w:p>
    <w:p w14:paraId="3DA6612E" w14:textId="77777777" w:rsidR="003B1F1A" w:rsidRDefault="003B1F1A" w:rsidP="005D3186">
      <w:pPr>
        <w:pStyle w:val="NormalWeb"/>
        <w:numPr>
          <w:ilvl w:val="0"/>
          <w:numId w:val="4"/>
        </w:numPr>
      </w:pPr>
      <w:r>
        <w:rPr>
          <w:b/>
          <w:bCs/>
        </w:rPr>
        <w:t>The Workflow:</w:t>
      </w:r>
      <w:r>
        <w:t xml:space="preserve"> When visiting a clinic, the patient scans to grant the doctor temporary, read-only access. </w:t>
      </w:r>
      <w:r>
        <w:rPr>
          <w:i/>
          <w:iCs/>
        </w:rPr>
        <w:t>(Failsafe: ER doctors can trigger a heavily audited "Emergency Override" for unconscious patients).</w:t>
      </w:r>
    </w:p>
    <w:p w14:paraId="32EAE3E0" w14:textId="77777777" w:rsidR="003B1F1A" w:rsidRDefault="003B1F1A" w:rsidP="003B1F1A">
      <w:pPr>
        <w:pStyle w:val="NormalWeb"/>
      </w:pPr>
      <w:r>
        <w:rPr>
          <w:b/>
          <w:bCs/>
        </w:rPr>
        <w:t>2. Step 2: The Offline Co-Pilot (The Safety Net)</w:t>
      </w:r>
    </w:p>
    <w:p w14:paraId="7834CAC2" w14:textId="77777777" w:rsidR="003B1F1A" w:rsidRDefault="003B1F1A" w:rsidP="005D3186">
      <w:pPr>
        <w:pStyle w:val="NormalWeb"/>
        <w:numPr>
          <w:ilvl w:val="0"/>
          <w:numId w:val="5"/>
        </w:numPr>
      </w:pPr>
      <w:r>
        <w:rPr>
          <w:b/>
          <w:bCs/>
        </w:rPr>
        <w:t>The Mechanism:</w:t>
      </w:r>
      <w:r>
        <w:t xml:space="preserve"> The doctor writes the prescription on the offline HTML5 interface.</w:t>
      </w:r>
    </w:p>
    <w:p w14:paraId="1C537222" w14:textId="77777777" w:rsidR="003B1F1A" w:rsidRDefault="003B1F1A" w:rsidP="005D3186">
      <w:pPr>
        <w:pStyle w:val="NormalWeb"/>
        <w:numPr>
          <w:ilvl w:val="0"/>
          <w:numId w:val="5"/>
        </w:numPr>
      </w:pPr>
      <w:r>
        <w:rPr>
          <w:b/>
          <w:bCs/>
        </w:rPr>
        <w:t>The Workflow:</w:t>
      </w:r>
      <w:r>
        <w:t xml:space="preserve"> As they type, the AI Sentinel cross-references the newly granted patient data to instantly block lethal drug interactions and allergies—all without needing the internet.</w:t>
      </w:r>
    </w:p>
    <w:p w14:paraId="484E4D5B" w14:textId="77777777" w:rsidR="003B1F1A" w:rsidRDefault="003B1F1A" w:rsidP="003B1F1A">
      <w:pPr>
        <w:pStyle w:val="NormalWeb"/>
      </w:pPr>
      <w:r>
        <w:rPr>
          <w:b/>
          <w:bCs/>
        </w:rPr>
        <w:t>3. Step 3: The Cryptographic Transfer (The Lock)</w:t>
      </w:r>
    </w:p>
    <w:p w14:paraId="7EFA6F13" w14:textId="77777777" w:rsidR="003B1F1A" w:rsidRDefault="003B1F1A" w:rsidP="005D3186">
      <w:pPr>
        <w:pStyle w:val="NormalWeb"/>
        <w:numPr>
          <w:ilvl w:val="0"/>
          <w:numId w:val="6"/>
        </w:numPr>
      </w:pPr>
      <w:r>
        <w:rPr>
          <w:b/>
          <w:bCs/>
        </w:rPr>
        <w:t>The Mechanism:</w:t>
      </w:r>
      <w:r>
        <w:t xml:space="preserve"> The safe prescription is mathematically locked.</w:t>
      </w:r>
    </w:p>
    <w:p w14:paraId="688435FE" w14:textId="77777777" w:rsidR="003B1F1A" w:rsidRDefault="003B1F1A" w:rsidP="005D3186">
      <w:pPr>
        <w:pStyle w:val="NormalWeb"/>
        <w:numPr>
          <w:ilvl w:val="0"/>
          <w:numId w:val="6"/>
        </w:numPr>
      </w:pPr>
      <w:r>
        <w:rPr>
          <w:b/>
          <w:bCs/>
        </w:rPr>
        <w:t>The Workflow:</w:t>
      </w:r>
      <w:r>
        <w:t xml:space="preserve"> The system generates an unbreakable SHA-256 QR code on the doctor's monitor. The patient scans this code, storing the verified prescription securely in their Sovereign Wallet.</w:t>
      </w:r>
    </w:p>
    <w:p w14:paraId="3318487C" w14:textId="77777777" w:rsidR="003B1F1A" w:rsidRDefault="003B1F1A" w:rsidP="003B1F1A">
      <w:pPr>
        <w:pStyle w:val="NormalWeb"/>
      </w:pPr>
      <w:r>
        <w:rPr>
          <w:b/>
          <w:bCs/>
        </w:rPr>
        <w:t>4. Step 4: The Verification (The Pharmacy)</w:t>
      </w:r>
    </w:p>
    <w:p w14:paraId="45A19683" w14:textId="77777777" w:rsidR="003B1F1A" w:rsidRDefault="003B1F1A" w:rsidP="005D3186">
      <w:pPr>
        <w:pStyle w:val="NormalWeb"/>
        <w:numPr>
          <w:ilvl w:val="0"/>
          <w:numId w:val="7"/>
        </w:numPr>
      </w:pPr>
      <w:r>
        <w:rPr>
          <w:b/>
          <w:bCs/>
        </w:rPr>
        <w:t>The Mechanism:</w:t>
      </w:r>
      <w:r>
        <w:t xml:space="preserve"> Closing the loop to prevent counterfeit distribution.</w:t>
      </w:r>
    </w:p>
    <w:p w14:paraId="6317F4C8" w14:textId="331250A5" w:rsidR="003B1F1A" w:rsidRDefault="003B1F1A" w:rsidP="005D3186">
      <w:pPr>
        <w:pStyle w:val="NormalWeb"/>
        <w:numPr>
          <w:ilvl w:val="0"/>
          <w:numId w:val="7"/>
        </w:numPr>
      </w:pPr>
      <w:r>
        <w:rPr>
          <w:b/>
          <w:bCs/>
        </w:rPr>
        <w:t>The Workflow:</w:t>
      </w:r>
      <w:r>
        <w:t xml:space="preserve"> At the retail pharmacy, the pharmacist scans the patient's phone. This device-to-device decryption verifies the exact dosage and authenticity, guaranteeing the patient receives real medicine.</w:t>
      </w:r>
    </w:p>
    <w:p w14:paraId="60ACA846" w14:textId="5AC07991" w:rsidR="00D37D5D" w:rsidRDefault="00D37D5D" w:rsidP="00D37D5D">
      <w:pPr>
        <w:pStyle w:val="NormalWeb"/>
      </w:pPr>
    </w:p>
    <w:p w14:paraId="25049E59" w14:textId="77777777" w:rsidR="00D37D5D" w:rsidRDefault="00D37D5D" w:rsidP="00D37D5D">
      <w:pPr>
        <w:pStyle w:val="NormalWeb"/>
      </w:pPr>
    </w:p>
    <w:p w14:paraId="2E30BA29" w14:textId="77777777" w:rsidR="00517AF3" w:rsidRPr="005F1379" w:rsidRDefault="00517AF3" w:rsidP="00B1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A39A2A" w14:textId="4C37C0E3" w:rsidR="009E4818" w:rsidRDefault="009E4818"/>
    <w:p w14:paraId="29B6B83F" w14:textId="77777777" w:rsidR="0032350B" w:rsidRDefault="0032350B" w:rsidP="0032350B">
      <w:pPr>
        <w:pStyle w:val="Heading3"/>
      </w:pPr>
      <w:r>
        <w:lastRenderedPageBreak/>
        <w:t>Slide 5: Why Now &amp; Why Our Team</w:t>
      </w:r>
    </w:p>
    <w:p w14:paraId="61C71F47" w14:textId="77777777" w:rsidR="0032350B" w:rsidRDefault="0032350B" w:rsidP="0032350B">
      <w:pPr>
        <w:pStyle w:val="NormalWeb"/>
      </w:pPr>
      <w:r>
        <w:rPr>
          <w:b/>
          <w:bCs/>
        </w:rPr>
        <w:t>Rule Alignment:</w:t>
      </w:r>
      <w:r>
        <w:t xml:space="preserve"> Present the urgency of the timing and the specific capability of the team to execute.</w:t>
      </w:r>
    </w:p>
    <w:p w14:paraId="2F07D131" w14:textId="77777777" w:rsidR="0032350B" w:rsidRPr="0032350B" w:rsidRDefault="0032350B" w:rsidP="0032350B">
      <w:pPr>
        <w:pStyle w:val="Heading4"/>
        <w:rPr>
          <w:b/>
          <w:bCs/>
          <w:sz w:val="26"/>
          <w:szCs w:val="26"/>
        </w:rPr>
      </w:pPr>
      <w:r w:rsidRPr="0032350B">
        <w:rPr>
          <w:b/>
          <w:bCs/>
          <w:sz w:val="26"/>
          <w:szCs w:val="26"/>
        </w:rPr>
        <w:t>Left Column: The Burning Platform (Why Now?)</w:t>
      </w:r>
    </w:p>
    <w:p w14:paraId="59F11BF1" w14:textId="77777777" w:rsidR="0032350B" w:rsidRDefault="0032350B" w:rsidP="005D3186">
      <w:pPr>
        <w:pStyle w:val="NormalWeb"/>
        <w:numPr>
          <w:ilvl w:val="0"/>
          <w:numId w:val="32"/>
        </w:numPr>
      </w:pPr>
      <w:r>
        <w:rPr>
          <w:b/>
          <w:bCs/>
        </w:rPr>
        <w:t>Active Tragedies (2025–2026):</w:t>
      </w:r>
    </w:p>
    <w:p w14:paraId="11C9CFE9" w14:textId="77777777" w:rsidR="0032350B" w:rsidRDefault="0032350B" w:rsidP="005D3186">
      <w:pPr>
        <w:pStyle w:val="NormalWeb"/>
        <w:numPr>
          <w:ilvl w:val="1"/>
          <w:numId w:val="32"/>
        </w:numPr>
      </w:pPr>
      <w:r>
        <w:rPr>
          <w:b/>
          <w:bCs/>
        </w:rPr>
        <w:t>March 2026 (</w:t>
      </w:r>
      <w:proofErr w:type="spellStart"/>
      <w:r>
        <w:rPr>
          <w:b/>
          <w:bCs/>
        </w:rPr>
        <w:t>Sunamganj</w:t>
      </w:r>
      <w:proofErr w:type="spellEnd"/>
      <w:r>
        <w:rPr>
          <w:b/>
          <w:bCs/>
        </w:rPr>
        <w:t>):</w:t>
      </w:r>
      <w:r>
        <w:t xml:space="preserve"> A 3-year-old child was poisoned by the wrong medication due to a misinterpretation of a doctor’s handwriting—resulting in heavy legal fines for the pharmacy.</w:t>
      </w:r>
    </w:p>
    <w:p w14:paraId="0639CB94" w14:textId="77777777" w:rsidR="0032350B" w:rsidRDefault="0032350B" w:rsidP="005D3186">
      <w:pPr>
        <w:pStyle w:val="NormalWeb"/>
        <w:numPr>
          <w:ilvl w:val="1"/>
          <w:numId w:val="32"/>
        </w:numPr>
      </w:pPr>
      <w:r>
        <w:rPr>
          <w:rStyle w:val="citation-1"/>
          <w:rFonts w:eastAsiaTheme="majorEastAsia"/>
          <w:b/>
          <w:bCs/>
        </w:rPr>
        <w:t>Nov 2025 (Noakhali):</w:t>
      </w:r>
      <w:r>
        <w:t xml:space="preserve"> A 4-year-old child died within an hour of receiving a lethal injection administered without a verified medical history. </w:t>
      </w:r>
    </w:p>
    <w:p w14:paraId="7243AD80" w14:textId="77777777" w:rsidR="0032350B" w:rsidRDefault="0032350B" w:rsidP="005D3186">
      <w:pPr>
        <w:pStyle w:val="NormalWeb"/>
        <w:numPr>
          <w:ilvl w:val="1"/>
          <w:numId w:val="32"/>
        </w:numPr>
      </w:pPr>
      <w:r>
        <w:rPr>
          <w:b/>
          <w:bCs/>
        </w:rPr>
        <w:t>May 2026 (</w:t>
      </w:r>
      <w:proofErr w:type="spellStart"/>
      <w:r>
        <w:rPr>
          <w:b/>
          <w:bCs/>
        </w:rPr>
        <w:t>Jhalokathi</w:t>
      </w:r>
      <w:proofErr w:type="spellEnd"/>
      <w:r>
        <w:rPr>
          <w:b/>
          <w:bCs/>
        </w:rPr>
        <w:t>):</w:t>
      </w:r>
      <w:r>
        <w:t xml:space="preserve"> A 5-year-old child died this month due to a high-dose antibiotic error—a direct result of "Prescription Blindness."</w:t>
      </w:r>
    </w:p>
    <w:p w14:paraId="2964054E" w14:textId="77777777" w:rsidR="0032350B" w:rsidRDefault="0032350B" w:rsidP="005D3186">
      <w:pPr>
        <w:pStyle w:val="NormalWeb"/>
        <w:numPr>
          <w:ilvl w:val="0"/>
          <w:numId w:val="32"/>
        </w:numPr>
      </w:pPr>
      <w:r>
        <w:rPr>
          <w:b/>
          <w:bCs/>
        </w:rPr>
        <w:t>The Regulatory Push:</w:t>
      </w:r>
      <w:r>
        <w:t xml:space="preserve"> The Directorate of National Consumer Rights Protection (DNCRP) is now aggressively fining medical errors. Clinics and pharmacies are desperate for a tool that protects both the patient’s life and the provider’s license.</w:t>
      </w:r>
    </w:p>
    <w:p w14:paraId="7D2C5A46" w14:textId="77777777" w:rsidR="0032350B" w:rsidRPr="0032350B" w:rsidRDefault="0032350B" w:rsidP="0032350B">
      <w:pPr>
        <w:pStyle w:val="Heading4"/>
        <w:rPr>
          <w:b/>
          <w:bCs/>
        </w:rPr>
      </w:pPr>
      <w:r w:rsidRPr="0032350B">
        <w:rPr>
          <w:b/>
          <w:bCs/>
          <w:sz w:val="26"/>
          <w:szCs w:val="26"/>
        </w:rPr>
        <w:t>Right Column: The Engineering Synergy (Why Our Team?)</w:t>
      </w:r>
    </w:p>
    <w:p w14:paraId="29902093" w14:textId="77777777" w:rsidR="0032350B" w:rsidRDefault="0032350B" w:rsidP="005D3186">
      <w:pPr>
        <w:pStyle w:val="NormalWeb"/>
        <w:numPr>
          <w:ilvl w:val="0"/>
          <w:numId w:val="33"/>
        </w:numPr>
      </w:pPr>
      <w:r>
        <w:rPr>
          <w:b/>
          <w:bCs/>
        </w:rPr>
        <w:t>The Interdisciplinary Moat:</w:t>
      </w:r>
      <w:r>
        <w:t xml:space="preserve"> We are a fusion of </w:t>
      </w:r>
      <w:r>
        <w:rPr>
          <w:b/>
          <w:bCs/>
        </w:rPr>
        <w:t>Mechanical Engineering</w:t>
      </w:r>
      <w:r>
        <w:t xml:space="preserve"> and </w:t>
      </w:r>
      <w:r>
        <w:rPr>
          <w:b/>
          <w:bCs/>
        </w:rPr>
        <w:t>Computer Science (CSE)</w:t>
      </w:r>
      <w:r>
        <w:t>. We don't just build software; we build "Infrastructure-Resilient Systems."</w:t>
      </w:r>
    </w:p>
    <w:p w14:paraId="193E65AC" w14:textId="77777777" w:rsidR="0032350B" w:rsidRDefault="0032350B" w:rsidP="005D3186">
      <w:pPr>
        <w:pStyle w:val="NormalWeb"/>
        <w:numPr>
          <w:ilvl w:val="1"/>
          <w:numId w:val="33"/>
        </w:numPr>
      </w:pPr>
      <w:r>
        <w:rPr>
          <w:b/>
          <w:bCs/>
        </w:rPr>
        <w:t>Systems Architect (</w:t>
      </w:r>
      <w:proofErr w:type="spellStart"/>
      <w:r>
        <w:rPr>
          <w:b/>
          <w:bCs/>
        </w:rPr>
        <w:t>MechEng</w:t>
      </w:r>
      <w:proofErr w:type="spellEnd"/>
      <w:r>
        <w:rPr>
          <w:b/>
          <w:bCs/>
        </w:rPr>
        <w:t>):</w:t>
      </w:r>
      <w:r>
        <w:t xml:space="preserve"> Designs the physical-to-digital workflow ensuring the tool fits into the high-pressure, low-infrastructure reality of Bangladeshi hospitals.</w:t>
      </w:r>
    </w:p>
    <w:p w14:paraId="09CF28CA" w14:textId="77777777" w:rsidR="0032350B" w:rsidRDefault="0032350B" w:rsidP="005D3186">
      <w:pPr>
        <w:pStyle w:val="NormalWeb"/>
        <w:numPr>
          <w:ilvl w:val="1"/>
          <w:numId w:val="33"/>
        </w:numPr>
      </w:pPr>
      <w:r>
        <w:rPr>
          <w:b/>
          <w:bCs/>
        </w:rPr>
        <w:t>Lead Developer (CSE):</w:t>
      </w:r>
      <w:r>
        <w:t xml:space="preserve"> Architects the SHA-256 QR Hashing and the Offline AI Sentinel that functions even when the internet fails.</w:t>
      </w:r>
    </w:p>
    <w:p w14:paraId="6B5C94CA" w14:textId="77777777" w:rsidR="0032350B" w:rsidRDefault="0032350B" w:rsidP="005D3186">
      <w:pPr>
        <w:pStyle w:val="NormalWeb"/>
        <w:numPr>
          <w:ilvl w:val="0"/>
          <w:numId w:val="33"/>
        </w:numPr>
      </w:pPr>
      <w:r>
        <w:rPr>
          <w:b/>
          <w:bCs/>
        </w:rPr>
        <w:t>Proven Execution:</w:t>
      </w:r>
      <w:r>
        <w:t xml:space="preserve"> Our team has a history of building high-stakes medical projects and secure tracking systems. We possess the technical depth in C, C++, and cryptographic security to turn this vision into a national utility.</w:t>
      </w:r>
    </w:p>
    <w:p w14:paraId="1813E756" w14:textId="77777777" w:rsidR="00D826D7" w:rsidRDefault="00D826D7" w:rsidP="00D826D7">
      <w:pPr>
        <w:pStyle w:val="Heading3"/>
      </w:pPr>
      <w:r>
        <w:t>Slide 6: Target Users &amp; Market - The National Scale</w:t>
      </w:r>
    </w:p>
    <w:p w14:paraId="4E9E7C53" w14:textId="77777777" w:rsidR="00D826D7" w:rsidRDefault="00D826D7" w:rsidP="00D826D7">
      <w:pPr>
        <w:pStyle w:val="NormalWeb"/>
      </w:pPr>
      <w:r>
        <w:rPr>
          <w:i/>
          <w:iCs/>
        </w:rPr>
        <w:t>(Mapped to: Define the primary user group and estimate the market in a simple, realistic way)</w:t>
      </w:r>
    </w:p>
    <w:p w14:paraId="31144AD4" w14:textId="77777777" w:rsidR="00D826D7" w:rsidRDefault="00D826D7" w:rsidP="00D826D7">
      <w:pPr>
        <w:pStyle w:val="NormalWeb"/>
      </w:pPr>
      <w:r>
        <w:rPr>
          <w:b/>
          <w:bCs/>
        </w:rPr>
        <w:t>Visual Setup:</w:t>
      </w:r>
    </w:p>
    <w:p w14:paraId="72877636" w14:textId="0AA228BC" w:rsidR="00D826D7" w:rsidRDefault="00D826D7" w:rsidP="005D3186">
      <w:pPr>
        <w:pStyle w:val="NormalWeb"/>
        <w:numPr>
          <w:ilvl w:val="0"/>
          <w:numId w:val="8"/>
        </w:numPr>
      </w:pPr>
      <w:r>
        <w:t>A clean, three-tier visual funnel (TAM, SAM, SOM) or three distinct demographic blocks, transitioning from the total population down to the immediate target.</w:t>
      </w:r>
    </w:p>
    <w:p w14:paraId="0A01788F" w14:textId="757ACBA1" w:rsidR="005F3EB6" w:rsidRDefault="005F3EB6" w:rsidP="005F3EB6">
      <w:pPr>
        <w:pStyle w:val="NormalWeb"/>
      </w:pPr>
    </w:p>
    <w:p w14:paraId="02E2DCD9" w14:textId="77777777" w:rsidR="005F3EB6" w:rsidRDefault="005F3EB6" w:rsidP="005F3EB6">
      <w:pPr>
        <w:pStyle w:val="NormalWeb"/>
      </w:pPr>
    </w:p>
    <w:p w14:paraId="51CEF598" w14:textId="77777777" w:rsidR="00D826D7" w:rsidRDefault="00D826D7" w:rsidP="00D826D7">
      <w:pPr>
        <w:pStyle w:val="NormalWeb"/>
      </w:pPr>
      <w:r>
        <w:rPr>
          <w:b/>
          <w:bCs/>
        </w:rPr>
        <w:lastRenderedPageBreak/>
        <w:t>1. The Primary User Group (The Universal Base)</w:t>
      </w:r>
    </w:p>
    <w:p w14:paraId="0BB0AB5A" w14:textId="77777777" w:rsidR="00D826D7" w:rsidRDefault="00D826D7" w:rsidP="005D3186">
      <w:pPr>
        <w:pStyle w:val="NormalWeb"/>
        <w:numPr>
          <w:ilvl w:val="0"/>
          <w:numId w:val="9"/>
        </w:numPr>
      </w:pPr>
      <w:r>
        <w:rPr>
          <w:b/>
          <w:bCs/>
        </w:rPr>
        <w:t>The Claim:</w:t>
      </w:r>
      <w:r>
        <w:t xml:space="preserve"> The end-user is every citizen of Bangladesh, but the ecosystem requires two active participants: the prescribing doctor (at clinics/hospitals) and the verifying patient (holding the smartphone wallet).</w:t>
      </w:r>
    </w:p>
    <w:p w14:paraId="13AA5B16" w14:textId="77777777" w:rsidR="00D826D7" w:rsidRDefault="00D826D7" w:rsidP="00D826D7">
      <w:pPr>
        <w:pStyle w:val="NormalWeb"/>
      </w:pPr>
      <w:r>
        <w:rPr>
          <w:b/>
          <w:bCs/>
        </w:rPr>
        <w:t>2. TAM (Total Addressable Market): The Nation</w:t>
      </w:r>
    </w:p>
    <w:p w14:paraId="09752819" w14:textId="77777777" w:rsidR="00D826D7" w:rsidRDefault="00D826D7" w:rsidP="005D3186">
      <w:pPr>
        <w:pStyle w:val="NormalWeb"/>
        <w:numPr>
          <w:ilvl w:val="0"/>
          <w:numId w:val="10"/>
        </w:numPr>
      </w:pPr>
      <w:r>
        <w:rPr>
          <w:b/>
          <w:bCs/>
        </w:rPr>
        <w:t>The Estimate:</w:t>
      </w:r>
      <w:r>
        <w:t xml:space="preserve"> 170 </w:t>
      </w:r>
      <w:proofErr w:type="gramStart"/>
      <w:r>
        <w:t>Million</w:t>
      </w:r>
      <w:proofErr w:type="gramEnd"/>
      <w:r>
        <w:t xml:space="preserve"> Citizens.</w:t>
      </w:r>
    </w:p>
    <w:p w14:paraId="6E8FF709" w14:textId="77777777" w:rsidR="00D826D7" w:rsidRDefault="00D826D7" w:rsidP="005D3186">
      <w:pPr>
        <w:pStyle w:val="NormalWeb"/>
        <w:numPr>
          <w:ilvl w:val="0"/>
          <w:numId w:val="10"/>
        </w:numPr>
      </w:pPr>
      <w:r>
        <w:rPr>
          <w:b/>
          <w:bCs/>
        </w:rPr>
        <w:t>The Logic:</w:t>
      </w:r>
      <w:r>
        <w:t xml:space="preserve"> Healthcare is a universal necessity. Because </w:t>
      </w:r>
      <w:proofErr w:type="spellStart"/>
      <w:r>
        <w:t>IntelliScript</w:t>
      </w:r>
      <w:proofErr w:type="spellEnd"/>
      <w:r>
        <w:t xml:space="preserve"> BD serves as a foundational digital identity, the absolute ceiling for the platform is the entire population of Bangladesh.</w:t>
      </w:r>
    </w:p>
    <w:p w14:paraId="2404F7B4" w14:textId="77777777" w:rsidR="00D826D7" w:rsidRDefault="00D826D7" w:rsidP="00D826D7">
      <w:pPr>
        <w:pStyle w:val="NormalWeb"/>
      </w:pPr>
      <w:r>
        <w:rPr>
          <w:b/>
          <w:bCs/>
        </w:rPr>
        <w:t>3. SAM (Serviceable Available Market): The Digital Infrastructure</w:t>
      </w:r>
    </w:p>
    <w:p w14:paraId="6D9F695D" w14:textId="77777777" w:rsidR="00D826D7" w:rsidRDefault="00D826D7" w:rsidP="005D3186">
      <w:pPr>
        <w:pStyle w:val="NormalWeb"/>
        <w:numPr>
          <w:ilvl w:val="0"/>
          <w:numId w:val="11"/>
        </w:numPr>
      </w:pPr>
      <w:r>
        <w:rPr>
          <w:b/>
          <w:bCs/>
        </w:rPr>
        <w:t>The Estimate:</w:t>
      </w:r>
      <w:r>
        <w:t xml:space="preserve"> 120+ Million Mobile/Smartphone Users.</w:t>
      </w:r>
    </w:p>
    <w:p w14:paraId="1799FEBD" w14:textId="77777777" w:rsidR="00D826D7" w:rsidRDefault="00D826D7" w:rsidP="005D3186">
      <w:pPr>
        <w:pStyle w:val="NormalWeb"/>
        <w:numPr>
          <w:ilvl w:val="0"/>
          <w:numId w:val="11"/>
        </w:numPr>
      </w:pPr>
      <w:r>
        <w:rPr>
          <w:b/>
          <w:bCs/>
        </w:rPr>
        <w:t>The Logic:</w:t>
      </w:r>
      <w:r>
        <w:t xml:space="preserve"> To actively hold and use the "Sovereign Wallet," a patient or a family member needs a mobile device. With Bangladesh's massive mobile penetration, this represents the realistic digital-ready population who can immediately interact with the QR hashes.</w:t>
      </w:r>
    </w:p>
    <w:p w14:paraId="09CE4625" w14:textId="77777777" w:rsidR="00D826D7" w:rsidRDefault="00D826D7" w:rsidP="00D826D7">
      <w:pPr>
        <w:pStyle w:val="NormalWeb"/>
      </w:pPr>
      <w:r>
        <w:rPr>
          <w:b/>
          <w:bCs/>
        </w:rPr>
        <w:t>4. SOM (Serviceable Obtainable Market): The Execution Target</w:t>
      </w:r>
    </w:p>
    <w:p w14:paraId="4965B6BC" w14:textId="77777777" w:rsidR="00D826D7" w:rsidRDefault="00D826D7" w:rsidP="005D3186">
      <w:pPr>
        <w:pStyle w:val="NormalWeb"/>
        <w:numPr>
          <w:ilvl w:val="0"/>
          <w:numId w:val="12"/>
        </w:numPr>
      </w:pPr>
      <w:r>
        <w:rPr>
          <w:b/>
          <w:bCs/>
        </w:rPr>
        <w:t>The Estimate:</w:t>
      </w:r>
      <w:r>
        <w:t xml:space="preserve"> 30 </w:t>
      </w:r>
      <w:proofErr w:type="gramStart"/>
      <w:r>
        <w:t>Million</w:t>
      </w:r>
      <w:proofErr w:type="gramEnd"/>
      <w:r>
        <w:t xml:space="preserve"> Vulnerable Patients &amp; 4,000+ Regional Clinics.</w:t>
      </w:r>
    </w:p>
    <w:p w14:paraId="5E20141A" w14:textId="77777777" w:rsidR="00D826D7" w:rsidRDefault="00D826D7" w:rsidP="005D3186">
      <w:pPr>
        <w:pStyle w:val="NormalWeb"/>
        <w:numPr>
          <w:ilvl w:val="0"/>
          <w:numId w:val="12"/>
        </w:numPr>
      </w:pPr>
      <w:r>
        <w:rPr>
          <w:b/>
          <w:bCs/>
        </w:rPr>
        <w:t>The Logic:</w:t>
      </w:r>
      <w:r>
        <w:t xml:space="preserve"> This is where we start tomorrow. We are initially capturing chronic care patients (diabetics, cardiac patients) and post-surgical patients who suffer the highest risk of fatal drug interactions. To reach them, we target the thousands of </w:t>
      </w:r>
      <w:proofErr w:type="gramStart"/>
      <w:r>
        <w:t>district</w:t>
      </w:r>
      <w:proofErr w:type="gramEnd"/>
      <w:r>
        <w:t xml:space="preserve"> Sadar hospitals and primary care centers that suffer from the worst power outages and lack cloud infrastructure.</w:t>
      </w:r>
    </w:p>
    <w:p w14:paraId="70BBBD51" w14:textId="77777777" w:rsidR="00AE2952" w:rsidRDefault="00AE2952" w:rsidP="00AE2952">
      <w:pPr>
        <w:pStyle w:val="NormalWeb"/>
      </w:pPr>
      <w:r>
        <w:t xml:space="preserve">Your slide deck on </w:t>
      </w:r>
      <w:proofErr w:type="spellStart"/>
      <w:r>
        <w:rPr>
          <w:b/>
          <w:bCs/>
        </w:rPr>
        <w:t>IntelliScript</w:t>
      </w:r>
      <w:proofErr w:type="spellEnd"/>
      <w:r>
        <w:rPr>
          <w:b/>
          <w:bCs/>
        </w:rPr>
        <w:t xml:space="preserve"> BD</w:t>
      </w:r>
      <w:r>
        <w:t xml:space="preserve"> is evolving into a high-stakes clinical business case. I have refined the outline and the visual architecture for </w:t>
      </w:r>
      <w:r>
        <w:rPr>
          <w:b/>
          <w:bCs/>
        </w:rPr>
        <w:t>Slide 7</w:t>
      </w:r>
      <w:r>
        <w:t xml:space="preserve"> to ensure it hits the "Business Model" rule with clinical precision, backed by the latest 2024-2025 research data for Bangladesh.</w:t>
      </w:r>
    </w:p>
    <w:p w14:paraId="6D5AB3C0" w14:textId="77777777" w:rsidR="00AE2952" w:rsidRDefault="00AE2952" w:rsidP="00AE2952">
      <w:pPr>
        <w:pStyle w:val="Heading3"/>
      </w:pPr>
      <w:r>
        <w:t>Slide 7 Finalized Outline: Business Model &amp; National Impact</w:t>
      </w:r>
    </w:p>
    <w:p w14:paraId="4BAEB92C" w14:textId="77777777" w:rsidR="00AE2952" w:rsidRDefault="00AE2952" w:rsidP="00AE2952">
      <w:pPr>
        <w:pStyle w:val="NormalWeb"/>
      </w:pPr>
      <w:r>
        <w:rPr>
          <w:b/>
          <w:bCs/>
        </w:rPr>
        <w:t>1. Revenue Tier 1: Clinical Land-Grab (Pricing)</w:t>
      </w:r>
    </w:p>
    <w:p w14:paraId="0902A088" w14:textId="77777777" w:rsidR="00AE2952" w:rsidRDefault="00AE2952" w:rsidP="005D3186">
      <w:pPr>
        <w:pStyle w:val="NormalWeb"/>
        <w:numPr>
          <w:ilvl w:val="0"/>
          <w:numId w:val="13"/>
        </w:numPr>
      </w:pPr>
      <w:r>
        <w:rPr>
          <w:b/>
          <w:bCs/>
        </w:rPr>
        <w:t>Model:</w:t>
      </w:r>
      <w:r>
        <w:t xml:space="preserve"> Free-to-use for Doctors and District Hospitals.</w:t>
      </w:r>
    </w:p>
    <w:p w14:paraId="44D54930" w14:textId="77777777" w:rsidR="00AE2952" w:rsidRDefault="00AE2952" w:rsidP="005D3186">
      <w:pPr>
        <w:pStyle w:val="NormalWeb"/>
        <w:numPr>
          <w:ilvl w:val="0"/>
          <w:numId w:val="13"/>
        </w:numPr>
      </w:pPr>
      <w:r>
        <w:rPr>
          <w:b/>
          <w:bCs/>
        </w:rPr>
        <w:t>Logic:</w:t>
      </w:r>
      <w:r>
        <w:t xml:space="preserve"> We eliminate all financial friction to ensure </w:t>
      </w:r>
      <w:proofErr w:type="spellStart"/>
      <w:r>
        <w:t>IntelliScript</w:t>
      </w:r>
      <w:proofErr w:type="spellEnd"/>
      <w:r>
        <w:t xml:space="preserve"> BD becomes the </w:t>
      </w:r>
      <w:r>
        <w:rPr>
          <w:b/>
          <w:bCs/>
        </w:rPr>
        <w:t>national standard</w:t>
      </w:r>
      <w:r>
        <w:t xml:space="preserve"> for prescribing. We capture the data and the network first.</w:t>
      </w:r>
    </w:p>
    <w:p w14:paraId="456590BA" w14:textId="77777777" w:rsidR="00AE2952" w:rsidRDefault="00AE2952" w:rsidP="00AE2952">
      <w:pPr>
        <w:pStyle w:val="NormalWeb"/>
      </w:pPr>
      <w:r>
        <w:rPr>
          <w:b/>
          <w:bCs/>
        </w:rPr>
        <w:t>2. Revenue Tier 2: The Sovereign Safety Fee (Pricing)</w:t>
      </w:r>
    </w:p>
    <w:p w14:paraId="646E04B0" w14:textId="77777777" w:rsidR="00AE2952" w:rsidRDefault="00AE2952" w:rsidP="005D3186">
      <w:pPr>
        <w:pStyle w:val="NormalWeb"/>
        <w:numPr>
          <w:ilvl w:val="0"/>
          <w:numId w:val="14"/>
        </w:numPr>
      </w:pPr>
      <w:r>
        <w:rPr>
          <w:b/>
          <w:bCs/>
        </w:rPr>
        <w:t>Model:</w:t>
      </w:r>
      <w:r>
        <w:t xml:space="preserve"> </w:t>
      </w:r>
      <w:r>
        <w:rPr>
          <w:b/>
          <w:bCs/>
        </w:rPr>
        <w:t>10 BDT</w:t>
      </w:r>
      <w:r>
        <w:t xml:space="preserve"> per digital prescription or </w:t>
      </w:r>
      <w:r>
        <w:rPr>
          <w:b/>
          <w:bCs/>
        </w:rPr>
        <w:t>100 BDT</w:t>
      </w:r>
      <w:r>
        <w:t xml:space="preserve"> for a 6-month "Health ID Pass."</w:t>
      </w:r>
    </w:p>
    <w:p w14:paraId="6BB6BAF6" w14:textId="77777777" w:rsidR="00AE2952" w:rsidRDefault="00AE2952" w:rsidP="005D3186">
      <w:pPr>
        <w:pStyle w:val="NormalWeb"/>
        <w:numPr>
          <w:ilvl w:val="0"/>
          <w:numId w:val="14"/>
        </w:numPr>
      </w:pPr>
      <w:r>
        <w:rPr>
          <w:b/>
          <w:bCs/>
        </w:rPr>
        <w:lastRenderedPageBreak/>
        <w:t>Logic:</w:t>
      </w:r>
      <w:r>
        <w:t xml:space="preserve"> Positioned as "Prescription Insurance." 10 BDT is the price of a cup of tea in Bangladesh—universally affordable—but generates massive high-margin revenue when scaled across millions of monthly refills.</w:t>
      </w:r>
    </w:p>
    <w:p w14:paraId="5C2F6634" w14:textId="77777777" w:rsidR="00AE2952" w:rsidRDefault="00AE2952" w:rsidP="00AE2952">
      <w:pPr>
        <w:pStyle w:val="NormalWeb"/>
      </w:pPr>
      <w:r>
        <w:rPr>
          <w:b/>
          <w:bCs/>
        </w:rPr>
        <w:t>3. Revenue Tier 3: Enterprise Verification (Partners)</w:t>
      </w:r>
    </w:p>
    <w:p w14:paraId="2170B607" w14:textId="77777777" w:rsidR="00AE2952" w:rsidRDefault="00AE2952" w:rsidP="005D3186">
      <w:pPr>
        <w:pStyle w:val="NormalWeb"/>
        <w:numPr>
          <w:ilvl w:val="0"/>
          <w:numId w:val="15"/>
        </w:numPr>
      </w:pPr>
      <w:r>
        <w:rPr>
          <w:b/>
          <w:bCs/>
        </w:rPr>
        <w:t>Model:</w:t>
      </w:r>
      <w:r>
        <w:t xml:space="preserve"> B2B API Licensing for Pharmaceutical Giants (Square, </w:t>
      </w:r>
      <w:proofErr w:type="spellStart"/>
      <w:r>
        <w:t>Beximco</w:t>
      </w:r>
      <w:proofErr w:type="spellEnd"/>
      <w:r>
        <w:t>, Renata).</w:t>
      </w:r>
    </w:p>
    <w:p w14:paraId="7C03FBE9" w14:textId="77777777" w:rsidR="00AE2952" w:rsidRDefault="00AE2952" w:rsidP="005D3186">
      <w:pPr>
        <w:pStyle w:val="NormalWeb"/>
        <w:numPr>
          <w:ilvl w:val="0"/>
          <w:numId w:val="15"/>
        </w:numPr>
      </w:pPr>
      <w:r>
        <w:rPr>
          <w:b/>
          <w:bCs/>
        </w:rPr>
        <w:t>Logic:</w:t>
      </w:r>
      <w:r>
        <w:t xml:space="preserve"> Pharma companies lose millions to counterfeits. They pay us to provide the "Authenticity Portal" to pharmacies, protecting their brand and their revenue.</w:t>
      </w:r>
    </w:p>
    <w:p w14:paraId="3FE423E3" w14:textId="77777777" w:rsidR="00AE2952" w:rsidRDefault="00AE2952" w:rsidP="00AE2952">
      <w:pPr>
        <w:pStyle w:val="NormalWeb"/>
      </w:pPr>
      <w:r>
        <w:rPr>
          <w:b/>
          <w:bCs/>
        </w:rPr>
        <w:t>4. Research Statistics (Sustainability Proof)</w:t>
      </w:r>
    </w:p>
    <w:p w14:paraId="2E419A40" w14:textId="77777777" w:rsidR="00AE2952" w:rsidRDefault="00AE2952" w:rsidP="005D3186">
      <w:pPr>
        <w:pStyle w:val="NormalWeb"/>
        <w:numPr>
          <w:ilvl w:val="0"/>
          <w:numId w:val="16"/>
        </w:numPr>
      </w:pPr>
      <w:r>
        <w:rPr>
          <w:b/>
          <w:bCs/>
        </w:rPr>
        <w:t>Market Opportunity:</w:t>
      </w:r>
      <w:r>
        <w:rPr>
          <w:rStyle w:val="citation-1"/>
        </w:rPr>
        <w:t xml:space="preserve"> The Bangladesh Pharma market is projected to surpass </w:t>
      </w:r>
      <w:r>
        <w:rPr>
          <w:rStyle w:val="citation-1"/>
          <w:b/>
          <w:bCs/>
        </w:rPr>
        <w:t>$6 Billion by 2025</w:t>
      </w:r>
      <w:r>
        <w:rPr>
          <w:rStyle w:val="citation-1"/>
        </w:rPr>
        <w:t xml:space="preserve"> (BIDA Report).</w:t>
      </w:r>
      <w:r>
        <w:t xml:space="preserve"> </w:t>
      </w:r>
    </w:p>
    <w:p w14:paraId="25C75A79" w14:textId="77777777" w:rsidR="00AE2952" w:rsidRDefault="00AE2952" w:rsidP="005D3186">
      <w:pPr>
        <w:pStyle w:val="NormalWeb"/>
        <w:numPr>
          <w:ilvl w:val="0"/>
          <w:numId w:val="16"/>
        </w:numPr>
      </w:pPr>
      <w:r>
        <w:rPr>
          <w:b/>
          <w:bCs/>
        </w:rPr>
        <w:t>Patient Demand:</w:t>
      </w:r>
      <w:r>
        <w:t xml:space="preserve"> Non-Communicable Diseases (NCDs) now account for </w:t>
      </w:r>
      <w:r>
        <w:rPr>
          <w:b/>
          <w:bCs/>
        </w:rPr>
        <w:t>67% of total deaths</w:t>
      </w:r>
      <w:r>
        <w:t xml:space="preserve"> in Bangladesh. This creates a massive, permanent demand for long-term, safe prescription management (WHO Data).</w:t>
      </w:r>
    </w:p>
    <w:p w14:paraId="6BE6A9E6" w14:textId="77777777" w:rsidR="00AE2952" w:rsidRDefault="00AE2952" w:rsidP="005D3186">
      <w:pPr>
        <w:pStyle w:val="NormalWeb"/>
        <w:numPr>
          <w:ilvl w:val="0"/>
          <w:numId w:val="16"/>
        </w:numPr>
      </w:pPr>
      <w:r>
        <w:rPr>
          <w:b/>
          <w:bCs/>
        </w:rPr>
        <w:t>The Scale:</w:t>
      </w:r>
      <w:r>
        <w:t xml:space="preserve"> Over </w:t>
      </w:r>
      <w:r>
        <w:rPr>
          <w:b/>
          <w:bCs/>
        </w:rPr>
        <w:t xml:space="preserve">30 </w:t>
      </w:r>
      <w:proofErr w:type="gramStart"/>
      <w:r>
        <w:rPr>
          <w:b/>
          <w:bCs/>
        </w:rPr>
        <w:t>Million</w:t>
      </w:r>
      <w:proofErr w:type="gramEnd"/>
      <w:r>
        <w:rPr>
          <w:b/>
          <w:bCs/>
        </w:rPr>
        <w:t xml:space="preserve"> citizens</w:t>
      </w:r>
      <w:r>
        <w:t xml:space="preserve"> currently live with chronic conditions (Diabetes, Hypertension) requiring consistent medication.</w:t>
      </w:r>
    </w:p>
    <w:p w14:paraId="0B10C382" w14:textId="77777777" w:rsidR="00AE2952" w:rsidRDefault="00AE2952" w:rsidP="00AE2952">
      <w:pPr>
        <w:pStyle w:val="NormalWeb"/>
      </w:pPr>
      <w:r>
        <w:rPr>
          <w:b/>
          <w:bCs/>
        </w:rPr>
        <w:t>5. Inclusion Strategy (The Rural Failsafe)</w:t>
      </w:r>
    </w:p>
    <w:p w14:paraId="1D291BE2" w14:textId="7984940F" w:rsidR="00AE2952" w:rsidRDefault="00AE2952" w:rsidP="005D3186">
      <w:pPr>
        <w:pStyle w:val="NormalWeb"/>
        <w:numPr>
          <w:ilvl w:val="0"/>
          <w:numId w:val="17"/>
        </w:numPr>
      </w:pPr>
      <w:r>
        <w:rPr>
          <w:b/>
          <w:bCs/>
        </w:rPr>
        <w:t>The OTP Help-Desk:</w:t>
      </w:r>
      <w:r>
        <w:t xml:space="preserve"> Villagers without smartphones are served via a simple </w:t>
      </w:r>
      <w:r>
        <w:rPr>
          <w:b/>
          <w:bCs/>
        </w:rPr>
        <w:t>SMS OTP</w:t>
      </w:r>
      <w:r>
        <w:t xml:space="preserve"> to their feature phones. Hospital desks act as the digital proxy, ensuring 100% national coverage.</w:t>
      </w:r>
    </w:p>
    <w:p w14:paraId="6E30F03E" w14:textId="667D70D5" w:rsidR="00201D96" w:rsidRDefault="00201D96" w:rsidP="00201D96">
      <w:pPr>
        <w:pStyle w:val="NormalWeb"/>
      </w:pPr>
    </w:p>
    <w:p w14:paraId="72A23B96" w14:textId="77777777" w:rsidR="00D40CE9" w:rsidRDefault="00D40CE9" w:rsidP="00D40CE9">
      <w:pPr>
        <w:pStyle w:val="Heading3"/>
      </w:pPr>
      <w:r>
        <w:t>Slide 8: Competitive Advantage – The Active Safety Moat</w:t>
      </w:r>
    </w:p>
    <w:p w14:paraId="54D4E666" w14:textId="77777777" w:rsidR="00D40CE9" w:rsidRDefault="00D40CE9" w:rsidP="00D40CE9">
      <w:pPr>
        <w:pStyle w:val="NormalWeb"/>
      </w:pPr>
      <w:r>
        <w:rPr>
          <w:b/>
          <w:bCs/>
        </w:rPr>
        <w:t>Rule Alignment:</w:t>
      </w:r>
      <w:r>
        <w:t xml:space="preserve"> Show what people use today and what makes your approach different or better.</w:t>
      </w:r>
    </w:p>
    <w:p w14:paraId="0697A91B" w14:textId="0A1170CB" w:rsidR="00D40CE9" w:rsidRDefault="00D40CE9" w:rsidP="00D40CE9">
      <w:pPr>
        <w:pStyle w:val="Heading4"/>
        <w:rPr>
          <w:b/>
          <w:bCs/>
          <w:sz w:val="28"/>
          <w:szCs w:val="28"/>
        </w:rPr>
      </w:pPr>
      <w:r w:rsidRPr="00D40CE9">
        <w:rPr>
          <w:b/>
          <w:bCs/>
          <w:sz w:val="28"/>
          <w:szCs w:val="28"/>
        </w:rPr>
        <w:t>The Comparative Matrix (</w:t>
      </w:r>
      <w:proofErr w:type="spellStart"/>
      <w:r w:rsidRPr="00D40CE9">
        <w:rPr>
          <w:b/>
          <w:bCs/>
          <w:sz w:val="28"/>
          <w:szCs w:val="28"/>
        </w:rPr>
        <w:t>IntelliScript</w:t>
      </w:r>
      <w:proofErr w:type="spellEnd"/>
      <w:r w:rsidRPr="00D40CE9">
        <w:rPr>
          <w:b/>
          <w:bCs/>
          <w:sz w:val="28"/>
          <w:szCs w:val="28"/>
        </w:rPr>
        <w:t xml:space="preserve"> BD vs. Status Quo)</w:t>
      </w:r>
    </w:p>
    <w:p w14:paraId="5A20E493" w14:textId="77777777" w:rsidR="00D40CE9" w:rsidRPr="00D40CE9" w:rsidRDefault="00D40CE9" w:rsidP="00D40CE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567"/>
        <w:gridCol w:w="2472"/>
        <w:gridCol w:w="2176"/>
      </w:tblGrid>
      <w:tr w:rsidR="00D40CE9" w14:paraId="58402F09" w14:textId="77777777" w:rsidTr="00D40C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F2051" w14:textId="77777777" w:rsidR="00D40CE9" w:rsidRDefault="00D40CE9">
            <w:pPr>
              <w:spacing w:after="480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77D0C" w14:textId="77777777" w:rsidR="00D40CE9" w:rsidRDefault="00D40CE9">
            <w:pPr>
              <w:spacing w:after="480"/>
            </w:pPr>
            <w:r>
              <w:rPr>
                <w:rStyle w:val="Strong"/>
              </w:rPr>
              <w:t>Manual Paper (Status Quo)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502FD" w14:textId="77777777" w:rsidR="00D40CE9" w:rsidRDefault="00D40CE9">
            <w:pPr>
              <w:spacing w:after="480"/>
            </w:pPr>
            <w:r>
              <w:rPr>
                <w:rStyle w:val="Strong"/>
              </w:rPr>
              <w:t>Standard E-Health / HMS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07548" w14:textId="77777777" w:rsidR="00D40CE9" w:rsidRDefault="00D40CE9">
            <w:pPr>
              <w:spacing w:after="480"/>
            </w:pPr>
            <w:proofErr w:type="spellStart"/>
            <w:r>
              <w:rPr>
                <w:rStyle w:val="Strong"/>
              </w:rPr>
              <w:t>IntelliScript</w:t>
            </w:r>
            <w:proofErr w:type="spellEnd"/>
            <w:r>
              <w:rPr>
                <w:rStyle w:val="Strong"/>
              </w:rPr>
              <w:t xml:space="preserve"> BD</w:t>
            </w:r>
          </w:p>
        </w:tc>
      </w:tr>
      <w:tr w:rsidR="00D40CE9" w14:paraId="75C27E8A" w14:textId="77777777" w:rsidTr="00D40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94AFB" w14:textId="77777777" w:rsidR="00D40CE9" w:rsidRDefault="00D40CE9">
            <w:pPr>
              <w:spacing w:after="480"/>
            </w:pPr>
            <w:r>
              <w:rPr>
                <w:b/>
                <w:bCs/>
              </w:rPr>
              <w:t>Safety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E4970" w14:textId="77777777" w:rsidR="00D40CE9" w:rsidRDefault="00D40CE9">
            <w:pPr>
              <w:spacing w:after="480"/>
            </w:pPr>
            <w:r>
              <w:t>Zero (Relies on Memory)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427C0" w14:textId="77777777" w:rsidR="00D40CE9" w:rsidRDefault="00D40CE9">
            <w:pPr>
              <w:spacing w:after="480"/>
            </w:pPr>
            <w:r>
              <w:t>Passive (Data Entry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5D753" w14:textId="77777777" w:rsidR="00D40CE9" w:rsidRDefault="00D40CE9">
            <w:pPr>
              <w:spacing w:after="480"/>
            </w:pPr>
            <w:r>
              <w:rPr>
                <w:b/>
                <w:bCs/>
              </w:rPr>
              <w:t>Active AI Interception</w:t>
            </w:r>
          </w:p>
        </w:tc>
      </w:tr>
      <w:tr w:rsidR="00D40CE9" w14:paraId="3AA58272" w14:textId="77777777" w:rsidTr="00D40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D69D8" w14:textId="77777777" w:rsidR="00D40CE9" w:rsidRDefault="00D40CE9">
            <w:pPr>
              <w:spacing w:after="480"/>
            </w:pPr>
            <w:r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26B19" w14:textId="77777777" w:rsidR="00D40CE9" w:rsidRDefault="00D40CE9">
            <w:pPr>
              <w:spacing w:after="480"/>
            </w:pPr>
            <w:r>
              <w:t>High Forgery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35994" w14:textId="77777777" w:rsidR="00D40CE9" w:rsidRDefault="00D40CE9">
            <w:pPr>
              <w:spacing w:after="480"/>
            </w:pPr>
            <w:r>
              <w:t>Basic Database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03EC9" w14:textId="77777777" w:rsidR="00D40CE9" w:rsidRDefault="00D40CE9">
            <w:pPr>
              <w:spacing w:after="480"/>
            </w:pPr>
            <w:r>
              <w:rPr>
                <w:b/>
                <w:bCs/>
              </w:rPr>
              <w:t>Cryptographic Hashing</w:t>
            </w:r>
          </w:p>
        </w:tc>
      </w:tr>
      <w:tr w:rsidR="00D40CE9" w14:paraId="53DDFCD8" w14:textId="77777777" w:rsidTr="00D40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A2D69" w14:textId="77777777" w:rsidR="00D40CE9" w:rsidRDefault="00D40CE9">
            <w:pPr>
              <w:spacing w:after="480"/>
            </w:pPr>
            <w:r>
              <w:rPr>
                <w:b/>
                <w:bCs/>
              </w:rPr>
              <w:lastRenderedPageBreak/>
              <w:t>Clinical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CFD26" w14:textId="77777777" w:rsidR="00D40CE9" w:rsidRDefault="00D40CE9">
            <w:pPr>
              <w:spacing w:after="480"/>
            </w:pPr>
            <w:r>
              <w:t>Instant but Unsafe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852C8" w14:textId="77777777" w:rsidR="00D40CE9" w:rsidRDefault="00D40CE9">
            <w:pPr>
              <w:spacing w:after="480"/>
            </w:pPr>
            <w:r>
              <w:t>Slow / Complex Data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C6A11" w14:textId="77777777" w:rsidR="00D40CE9" w:rsidRDefault="00D40CE9">
            <w:pPr>
              <w:spacing w:after="480"/>
            </w:pPr>
            <w:r>
              <w:rPr>
                <w:b/>
                <w:bCs/>
              </w:rPr>
              <w:t>Engineered for Speed</w:t>
            </w:r>
          </w:p>
        </w:tc>
      </w:tr>
      <w:tr w:rsidR="00D40CE9" w14:paraId="4416F006" w14:textId="77777777" w:rsidTr="00D40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9DAA4" w14:textId="77777777" w:rsidR="00D40CE9" w:rsidRDefault="00D40CE9">
            <w:pPr>
              <w:spacing w:after="480"/>
            </w:pPr>
            <w:r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575D4" w14:textId="77777777" w:rsidR="00D40CE9" w:rsidRDefault="00D40CE9">
            <w:pPr>
              <w:spacing w:after="480"/>
            </w:pPr>
            <w:r>
              <w:t>100% (Universal)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64552" w14:textId="77777777" w:rsidR="00D40CE9" w:rsidRDefault="00D40CE9">
            <w:pPr>
              <w:spacing w:after="480"/>
            </w:pPr>
            <w:r>
              <w:t>20% (High-End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E25A4" w14:textId="77777777" w:rsidR="00D40CE9" w:rsidRDefault="00D40CE9">
            <w:pPr>
              <w:spacing w:after="480"/>
            </w:pPr>
            <w:r>
              <w:rPr>
                <w:b/>
                <w:bCs/>
              </w:rPr>
              <w:t>Sovereign Accessibility</w:t>
            </w:r>
          </w:p>
        </w:tc>
      </w:tr>
    </w:tbl>
    <w:p w14:paraId="3F03024D" w14:textId="77777777" w:rsidR="00D40CE9" w:rsidRDefault="008934A4" w:rsidP="00D40CE9">
      <w:pPr>
        <w:spacing w:after="0"/>
      </w:pPr>
      <w:r>
        <w:pict w14:anchorId="5EBF796D">
          <v:rect id="_x0000_i1025" style="width:0;height:1.5pt" o:hralign="center" o:hrstd="t" o:hr="t" fillcolor="#cfcfcf" stroked="f"/>
        </w:pict>
      </w:r>
    </w:p>
    <w:p w14:paraId="717C21EE" w14:textId="77777777" w:rsidR="00D40CE9" w:rsidRDefault="00D40CE9" w:rsidP="00D40CE9">
      <w:pPr>
        <w:pStyle w:val="Heading3"/>
      </w:pPr>
      <w:r>
        <w:t xml:space="preserve">Stronger Reasoning: Why </w:t>
      </w:r>
      <w:proofErr w:type="spellStart"/>
      <w:r>
        <w:t>IntelliScript</w:t>
      </w:r>
      <w:proofErr w:type="spellEnd"/>
      <w:r>
        <w:t xml:space="preserve"> BD Wins</w:t>
      </w:r>
    </w:p>
    <w:p w14:paraId="422E9F1F" w14:textId="77777777" w:rsidR="00D40CE9" w:rsidRDefault="00D40CE9" w:rsidP="00D40CE9">
      <w:pPr>
        <w:pStyle w:val="NormalWeb"/>
      </w:pPr>
      <w:r>
        <w:rPr>
          <w:b/>
          <w:bCs/>
        </w:rPr>
        <w:t>1. Interception vs. Documentation (The Core Moat)</w:t>
      </w:r>
    </w:p>
    <w:p w14:paraId="119B4540" w14:textId="77777777" w:rsidR="00D40CE9" w:rsidRDefault="00D40CE9" w:rsidP="005D3186">
      <w:pPr>
        <w:pStyle w:val="NormalWeb"/>
        <w:numPr>
          <w:ilvl w:val="0"/>
          <w:numId w:val="34"/>
        </w:numPr>
      </w:pPr>
      <w:r>
        <w:rPr>
          <w:b/>
          <w:bCs/>
        </w:rPr>
        <w:t>The Competitor:</w:t>
      </w:r>
      <w:r>
        <w:t xml:space="preserve"> Existing apps focus on </w:t>
      </w:r>
      <w:r>
        <w:rPr>
          <w:i/>
          <w:iCs/>
        </w:rPr>
        <w:t>Documentation</w:t>
      </w:r>
      <w:r>
        <w:t>—they record what happened after the fact.</w:t>
      </w:r>
    </w:p>
    <w:p w14:paraId="0CBC6BB0" w14:textId="77777777" w:rsidR="00D40CE9" w:rsidRDefault="00D40CE9" w:rsidP="005D3186">
      <w:pPr>
        <w:pStyle w:val="NormalWeb"/>
        <w:numPr>
          <w:ilvl w:val="0"/>
          <w:numId w:val="34"/>
        </w:numPr>
      </w:pPr>
      <w:proofErr w:type="spellStart"/>
      <w:r>
        <w:rPr>
          <w:b/>
          <w:bCs/>
        </w:rPr>
        <w:t>IntelliScript</w:t>
      </w:r>
      <w:proofErr w:type="spellEnd"/>
      <w:r>
        <w:rPr>
          <w:b/>
          <w:bCs/>
        </w:rPr>
        <w:t xml:space="preserve"> BD:</w:t>
      </w:r>
      <w:r>
        <w:t xml:space="preserve"> We focus on </w:t>
      </w:r>
      <w:r>
        <w:rPr>
          <w:i/>
          <w:iCs/>
        </w:rPr>
        <w:t>Interception</w:t>
      </w:r>
      <w:r>
        <w:t>. Our AI Sentinel is a "Hard-Stop" that prevents the error from ever leaving the doctor’s desk. We are a safety net, not just a notebook.</w:t>
      </w:r>
    </w:p>
    <w:p w14:paraId="337C04B2" w14:textId="77777777" w:rsidR="00D40CE9" w:rsidRDefault="00D40CE9" w:rsidP="00D40CE9">
      <w:pPr>
        <w:pStyle w:val="NormalWeb"/>
      </w:pPr>
      <w:r>
        <w:rPr>
          <w:b/>
          <w:bCs/>
        </w:rPr>
        <w:t>2. Cryptographic Truth vs. Digital PDFs</w:t>
      </w:r>
    </w:p>
    <w:p w14:paraId="37CCFEA0" w14:textId="77777777" w:rsidR="00D40CE9" w:rsidRDefault="00D40CE9" w:rsidP="005D3186">
      <w:pPr>
        <w:pStyle w:val="NormalWeb"/>
        <w:numPr>
          <w:ilvl w:val="0"/>
          <w:numId w:val="35"/>
        </w:numPr>
      </w:pPr>
      <w:r>
        <w:rPr>
          <w:b/>
          <w:bCs/>
        </w:rPr>
        <w:t>The Competitor:</w:t>
      </w:r>
      <w:r>
        <w:t xml:space="preserve"> Most digital prescriptions are simple PDFs or text entries that can be easily edited or forged at the pharmacy level.</w:t>
      </w:r>
    </w:p>
    <w:p w14:paraId="4E51116C" w14:textId="77777777" w:rsidR="00D40CE9" w:rsidRDefault="00D40CE9" w:rsidP="005D3186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IntelliScript</w:t>
      </w:r>
      <w:proofErr w:type="spellEnd"/>
      <w:r>
        <w:rPr>
          <w:b/>
          <w:bCs/>
        </w:rPr>
        <w:t xml:space="preserve"> BD:</w:t>
      </w:r>
      <w:r>
        <w:t xml:space="preserve"> We use </w:t>
      </w:r>
      <w:r>
        <w:rPr>
          <w:b/>
          <w:bCs/>
        </w:rPr>
        <w:t>SHA-256 Hashing</w:t>
      </w:r>
      <w:r>
        <w:t xml:space="preserve">. By turning the prescription into an immutable QR hash, we ensure that what the doctor wrote is exactly what the pharmacist sees. It is an </w:t>
      </w:r>
      <w:proofErr w:type="spellStart"/>
      <w:r>
        <w:t>unhackable</w:t>
      </w:r>
      <w:proofErr w:type="spellEnd"/>
      <w:r>
        <w:t xml:space="preserve"> chain of custody.</w:t>
      </w:r>
    </w:p>
    <w:p w14:paraId="17163926" w14:textId="77777777" w:rsidR="00D40CE9" w:rsidRDefault="00D40CE9" w:rsidP="00D40CE9">
      <w:pPr>
        <w:pStyle w:val="NormalWeb"/>
      </w:pPr>
      <w:r>
        <w:rPr>
          <w:b/>
          <w:bCs/>
        </w:rPr>
        <w:t>3. Mechanical Speed (The UX Moat)</w:t>
      </w:r>
    </w:p>
    <w:p w14:paraId="4A9B2346" w14:textId="77777777" w:rsidR="00D40CE9" w:rsidRDefault="00D40CE9" w:rsidP="005D3186">
      <w:pPr>
        <w:pStyle w:val="NormalWeb"/>
        <w:numPr>
          <w:ilvl w:val="0"/>
          <w:numId w:val="36"/>
        </w:numPr>
      </w:pPr>
      <w:r>
        <w:rPr>
          <w:b/>
          <w:bCs/>
        </w:rPr>
        <w:t>The Competitor:</w:t>
      </w:r>
      <w:r>
        <w:t xml:space="preserve"> Hospital Management Systems (HMS) are notoriously slow, requiring 10+ clicks per prescription, causing doctors to abandon them during peak hours.</w:t>
      </w:r>
    </w:p>
    <w:p w14:paraId="3CA4FE4F" w14:textId="77777777" w:rsidR="00D40CE9" w:rsidRDefault="00D40CE9" w:rsidP="005D3186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IntelliScript</w:t>
      </w:r>
      <w:proofErr w:type="spellEnd"/>
      <w:r>
        <w:rPr>
          <w:b/>
          <w:bCs/>
        </w:rPr>
        <w:t xml:space="preserve"> BD:</w:t>
      </w:r>
      <w:r>
        <w:t xml:space="preserve"> Designed with a </w:t>
      </w:r>
      <w:r>
        <w:rPr>
          <w:b/>
          <w:bCs/>
        </w:rPr>
        <w:t>Mechanical Engineering mindset</w:t>
      </w:r>
      <w:r>
        <w:t>, our UI is stripped of friction. We focus on the "Prescription-to-Verification" loop, ensuring that digital prescribing is as fast as handwriting but 100% safer.</w:t>
      </w:r>
    </w:p>
    <w:p w14:paraId="20BCFA49" w14:textId="77777777" w:rsidR="00D40CE9" w:rsidRDefault="00D40CE9" w:rsidP="00D40CE9">
      <w:pPr>
        <w:pStyle w:val="NormalWeb"/>
      </w:pPr>
      <w:r>
        <w:rPr>
          <w:b/>
          <w:bCs/>
        </w:rPr>
        <w:t>4. Sovereign vs. Siloed Profiles</w:t>
      </w:r>
    </w:p>
    <w:p w14:paraId="0CDA9758" w14:textId="77777777" w:rsidR="00D40CE9" w:rsidRDefault="00D40CE9" w:rsidP="005D3186">
      <w:pPr>
        <w:pStyle w:val="NormalWeb"/>
        <w:numPr>
          <w:ilvl w:val="0"/>
          <w:numId w:val="37"/>
        </w:numPr>
      </w:pPr>
      <w:r>
        <w:rPr>
          <w:b/>
          <w:bCs/>
        </w:rPr>
        <w:t>The Competitor:</w:t>
      </w:r>
      <w:r>
        <w:t xml:space="preserve"> Patient data is usually trapped in one specific hospital's database (Siloed). If you go to a different hospital, your data is gone.</w:t>
      </w:r>
    </w:p>
    <w:p w14:paraId="38ECAFC2" w14:textId="77777777" w:rsidR="00D40CE9" w:rsidRDefault="00D40CE9" w:rsidP="005D3186">
      <w:pPr>
        <w:pStyle w:val="NormalWeb"/>
        <w:numPr>
          <w:ilvl w:val="0"/>
          <w:numId w:val="37"/>
        </w:numPr>
      </w:pPr>
      <w:proofErr w:type="spellStart"/>
      <w:r>
        <w:rPr>
          <w:b/>
          <w:bCs/>
        </w:rPr>
        <w:t>IntelliScript</w:t>
      </w:r>
      <w:proofErr w:type="spellEnd"/>
      <w:r>
        <w:rPr>
          <w:b/>
          <w:bCs/>
        </w:rPr>
        <w:t xml:space="preserve"> BD:</w:t>
      </w:r>
      <w:r>
        <w:t xml:space="preserve"> We create </w:t>
      </w:r>
      <w:r>
        <w:rPr>
          <w:b/>
          <w:bCs/>
        </w:rPr>
        <w:t>Sovereign Health Profiles</w:t>
      </w:r>
      <w:r>
        <w:t>. The data belongs to the patient, carried in their secure QR hash. This makes medical history portable across the entire national healthcare ecosystem.</w:t>
      </w:r>
    </w:p>
    <w:p w14:paraId="1C780E7F" w14:textId="77777777" w:rsidR="0067511A" w:rsidRDefault="0067511A" w:rsidP="00201D96">
      <w:pPr>
        <w:pStyle w:val="Heading3"/>
      </w:pPr>
    </w:p>
    <w:p w14:paraId="531343A2" w14:textId="5262342A" w:rsidR="00201D96" w:rsidRDefault="00201D96" w:rsidP="00201D96">
      <w:pPr>
        <w:pStyle w:val="Heading3"/>
      </w:pPr>
      <w:r>
        <w:lastRenderedPageBreak/>
        <w:t>Slide 9: Validation - Proving the Demand</w:t>
      </w:r>
    </w:p>
    <w:p w14:paraId="25167E5C" w14:textId="77777777" w:rsidR="00201D96" w:rsidRDefault="00201D96" w:rsidP="00201D96">
      <w:pPr>
        <w:pStyle w:val="NormalWeb"/>
      </w:pPr>
      <w:r>
        <w:rPr>
          <w:i/>
          <w:iCs/>
        </w:rPr>
        <w:t>(Mapped to: Present evidence from tests, pilots, interviews, user feedback, or early results)</w:t>
      </w:r>
    </w:p>
    <w:p w14:paraId="6AFA6776" w14:textId="77777777" w:rsidR="00201D96" w:rsidRDefault="00201D96" w:rsidP="00201D96">
      <w:pPr>
        <w:pStyle w:val="NormalWeb"/>
      </w:pPr>
      <w:r>
        <w:rPr>
          <w:b/>
          <w:bCs/>
        </w:rPr>
        <w:t>Visual Setup:</w:t>
      </w:r>
    </w:p>
    <w:p w14:paraId="2360041E" w14:textId="77777777" w:rsidR="00201D96" w:rsidRDefault="00201D96" w:rsidP="005D3186">
      <w:pPr>
        <w:pStyle w:val="NormalWeb"/>
        <w:numPr>
          <w:ilvl w:val="0"/>
          <w:numId w:val="18"/>
        </w:numPr>
      </w:pPr>
      <w:r>
        <w:rPr>
          <w:b/>
          <w:bCs/>
        </w:rPr>
        <w:t>The "Hustle" Proof:</w:t>
      </w:r>
      <w:r>
        <w:t xml:space="preserve"> Use your field photos (</w:t>
      </w:r>
      <w:r>
        <w:rPr>
          <w:rStyle w:val="HTMLCode"/>
        </w:rPr>
        <w:t>Pathologist.jpeg</w:t>
      </w:r>
      <w:r>
        <w:t xml:space="preserve">, </w:t>
      </w:r>
      <w:r>
        <w:rPr>
          <w:rStyle w:val="HTMLCode"/>
        </w:rPr>
        <w:t>Doctor.jpeg</w:t>
      </w:r>
      <w:r>
        <w:t xml:space="preserve">, </w:t>
      </w:r>
      <w:r>
        <w:rPr>
          <w:rStyle w:val="HTMLCode"/>
        </w:rPr>
        <w:t>Patient01.jpeg</w:t>
      </w:r>
      <w:r>
        <w:t>) to show the team actually inside clinical environments.</w:t>
      </w:r>
    </w:p>
    <w:p w14:paraId="358ABC41" w14:textId="77777777" w:rsidR="00201D96" w:rsidRDefault="00201D96" w:rsidP="005D3186">
      <w:pPr>
        <w:pStyle w:val="NormalWeb"/>
        <w:numPr>
          <w:ilvl w:val="0"/>
          <w:numId w:val="18"/>
        </w:numPr>
      </w:pPr>
      <w:r>
        <w:rPr>
          <w:b/>
          <w:bCs/>
        </w:rPr>
        <w:t>The Data Visualization:</w:t>
      </w:r>
      <w:r>
        <w:t xml:space="preserve"> A high-impact bar chart or "Stat-Grid" showing the key results from your N=22 survey.</w:t>
      </w:r>
    </w:p>
    <w:p w14:paraId="2664DCC9" w14:textId="77777777" w:rsidR="00201D96" w:rsidRDefault="00201D96" w:rsidP="00201D96">
      <w:pPr>
        <w:pStyle w:val="NormalWeb"/>
      </w:pPr>
      <w:r>
        <w:rPr>
          <w:b/>
          <w:bCs/>
        </w:rPr>
        <w:t>1. Primary Research: Field Interviews &amp; Site Visits</w:t>
      </w:r>
    </w:p>
    <w:p w14:paraId="0676D654" w14:textId="77777777" w:rsidR="00201D96" w:rsidRDefault="00201D96" w:rsidP="005D3186">
      <w:pPr>
        <w:pStyle w:val="NormalWeb"/>
        <w:numPr>
          <w:ilvl w:val="0"/>
          <w:numId w:val="19"/>
        </w:numPr>
      </w:pPr>
      <w:r>
        <w:rPr>
          <w:b/>
          <w:bCs/>
        </w:rPr>
        <w:t>The Evidence:</w:t>
      </w:r>
      <w:r>
        <w:t xml:space="preserve"> Deployed to district-level hospitals and private clinics to interview frontline medical staff.</w:t>
      </w:r>
    </w:p>
    <w:p w14:paraId="1808F6B0" w14:textId="77777777" w:rsidR="00201D96" w:rsidRDefault="00201D96" w:rsidP="005D3186">
      <w:pPr>
        <w:pStyle w:val="NormalWeb"/>
        <w:numPr>
          <w:ilvl w:val="0"/>
          <w:numId w:val="19"/>
        </w:numPr>
      </w:pPr>
      <w:r>
        <w:rPr>
          <w:b/>
          <w:bCs/>
        </w:rPr>
        <w:t>Key Insight:</w:t>
      </w:r>
      <w:r>
        <w:t xml:space="preserve"> Doctors confirmed that "Prescription Blindness" (not knowing a patient’s history) is their #1 source of daily stress, especially with emergency post-surgical cases.</w:t>
      </w:r>
    </w:p>
    <w:p w14:paraId="2AEC6AD2" w14:textId="77777777" w:rsidR="00201D96" w:rsidRDefault="00201D96" w:rsidP="00201D96">
      <w:pPr>
        <w:pStyle w:val="NormalWeb"/>
      </w:pPr>
      <w:r>
        <w:rPr>
          <w:b/>
          <w:bCs/>
        </w:rPr>
        <w:t>2. User Feedback: The Patient Survey (N=22)</w:t>
      </w:r>
    </w:p>
    <w:p w14:paraId="4ACACC8F" w14:textId="77777777" w:rsidR="00201D96" w:rsidRDefault="00201D96" w:rsidP="005D3186">
      <w:pPr>
        <w:pStyle w:val="NormalWeb"/>
        <w:numPr>
          <w:ilvl w:val="0"/>
          <w:numId w:val="20"/>
        </w:numPr>
      </w:pPr>
      <w:r>
        <w:rPr>
          <w:b/>
          <w:bCs/>
        </w:rPr>
        <w:t>The Evidence:</w:t>
      </w:r>
      <w:r>
        <w:t xml:space="preserve"> Quantitative data from potential users across the demographic spectrum.</w:t>
      </w:r>
    </w:p>
    <w:p w14:paraId="611674B8" w14:textId="77777777" w:rsidR="00201D96" w:rsidRDefault="00201D96" w:rsidP="005D3186">
      <w:pPr>
        <w:pStyle w:val="NormalWeb"/>
        <w:numPr>
          <w:ilvl w:val="0"/>
          <w:numId w:val="20"/>
        </w:numPr>
      </w:pPr>
      <w:r>
        <w:rPr>
          <w:b/>
          <w:bCs/>
        </w:rPr>
        <w:t>Key Metrics:</w:t>
      </w:r>
    </w:p>
    <w:p w14:paraId="3588B0D4" w14:textId="77777777" w:rsidR="00201D96" w:rsidRDefault="00201D96" w:rsidP="005D3186">
      <w:pPr>
        <w:pStyle w:val="NormalWeb"/>
        <w:numPr>
          <w:ilvl w:val="1"/>
          <w:numId w:val="20"/>
        </w:numPr>
      </w:pPr>
      <w:r>
        <w:rPr>
          <w:b/>
          <w:bCs/>
        </w:rPr>
        <w:t>100% Extreme Concern:</w:t>
      </w:r>
      <w:r>
        <w:t xml:space="preserve"> Every single respondent expressed fear of receiving counterfeit or expired medication.</w:t>
      </w:r>
    </w:p>
    <w:p w14:paraId="57F483C4" w14:textId="77777777" w:rsidR="00201D96" w:rsidRDefault="00201D96" w:rsidP="005D3186">
      <w:pPr>
        <w:pStyle w:val="NormalWeb"/>
        <w:numPr>
          <w:ilvl w:val="1"/>
          <w:numId w:val="20"/>
        </w:numPr>
      </w:pPr>
      <w:r>
        <w:rPr>
          <w:b/>
          <w:bCs/>
        </w:rPr>
        <w:t>86.4% Risk Awareness:</w:t>
      </w:r>
      <w:r>
        <w:t xml:space="preserve"> The vast majority realize that a doctor would have zero knowledge of their lethal allergies during an emergency.</w:t>
      </w:r>
    </w:p>
    <w:p w14:paraId="5A6FCC5F" w14:textId="77777777" w:rsidR="00201D96" w:rsidRDefault="00201D96" w:rsidP="005D3186">
      <w:pPr>
        <w:pStyle w:val="NormalWeb"/>
        <w:numPr>
          <w:ilvl w:val="1"/>
          <w:numId w:val="20"/>
        </w:numPr>
      </w:pPr>
      <w:r>
        <w:rPr>
          <w:b/>
          <w:bCs/>
        </w:rPr>
        <w:t>81.8% Direct Demand:</w:t>
      </w:r>
      <w:r>
        <w:t xml:space="preserve"> More than 8 out of 10 users stated they would actively switch to a clinic that provides an "AI Safety Net."</w:t>
      </w:r>
    </w:p>
    <w:p w14:paraId="0E002E02" w14:textId="77777777" w:rsidR="00201D96" w:rsidRDefault="00201D96" w:rsidP="00201D96">
      <w:pPr>
        <w:pStyle w:val="NormalWeb"/>
      </w:pPr>
      <w:r>
        <w:rPr>
          <w:b/>
          <w:bCs/>
        </w:rPr>
        <w:t>3. Early Feedback: The Medical Professional's Voice</w:t>
      </w:r>
    </w:p>
    <w:p w14:paraId="37F1BFDE" w14:textId="77777777" w:rsidR="00201D96" w:rsidRDefault="00201D96" w:rsidP="005D3186">
      <w:pPr>
        <w:pStyle w:val="NormalWeb"/>
        <w:numPr>
          <w:ilvl w:val="0"/>
          <w:numId w:val="21"/>
        </w:numPr>
      </w:pPr>
      <w:r>
        <w:rPr>
          <w:b/>
          <w:bCs/>
        </w:rPr>
        <w:t>The Quote:</w:t>
      </w:r>
      <w:r>
        <w:t xml:space="preserve"> </w:t>
      </w:r>
      <w:r>
        <w:rPr>
          <w:i/>
          <w:iCs/>
        </w:rPr>
        <w:t>"Current paper systems are a gamble with human life. An offline-resilient digital record isn't a luxury; it's a basic requirement for safe practice in our power-unstable clinics."</w:t>
      </w:r>
    </w:p>
    <w:p w14:paraId="505A89E1" w14:textId="1A12FF01" w:rsidR="00201D96" w:rsidRDefault="00201D96" w:rsidP="005D3186">
      <w:pPr>
        <w:pStyle w:val="NormalWeb"/>
        <w:numPr>
          <w:ilvl w:val="0"/>
          <w:numId w:val="21"/>
        </w:numPr>
      </w:pPr>
      <w:r>
        <w:rPr>
          <w:b/>
          <w:bCs/>
        </w:rPr>
        <w:t>The Context:</w:t>
      </w:r>
      <w:r>
        <w:t xml:space="preserve"> Feedback gathered during interview sessions with medical pathologists and clinic heads.</w:t>
      </w:r>
    </w:p>
    <w:p w14:paraId="65CD7AF7" w14:textId="16F33903" w:rsidR="00865CC1" w:rsidRDefault="00865CC1" w:rsidP="00865CC1">
      <w:pPr>
        <w:pStyle w:val="NormalWeb"/>
      </w:pPr>
    </w:p>
    <w:p w14:paraId="0BDEF56B" w14:textId="0379CEBC" w:rsidR="00865CC1" w:rsidRDefault="00865CC1" w:rsidP="00865CC1">
      <w:pPr>
        <w:pStyle w:val="NormalWeb"/>
      </w:pPr>
    </w:p>
    <w:p w14:paraId="72FCB2FF" w14:textId="77777777" w:rsidR="00865CC1" w:rsidRDefault="00865CC1" w:rsidP="00865CC1">
      <w:pPr>
        <w:pStyle w:val="NormalWeb"/>
      </w:pPr>
    </w:p>
    <w:p w14:paraId="565A182B" w14:textId="77777777" w:rsidR="00B32FC2" w:rsidRDefault="00B32FC2" w:rsidP="00B32FC2">
      <w:pPr>
        <w:pStyle w:val="Heading3"/>
      </w:pPr>
      <w:r>
        <w:t>Slide 10: Roadmap - The Path to National Safety</w:t>
      </w:r>
    </w:p>
    <w:p w14:paraId="595E106C" w14:textId="77777777" w:rsidR="00B32FC2" w:rsidRDefault="00B32FC2" w:rsidP="00B32FC2">
      <w:pPr>
        <w:pStyle w:val="NormalWeb"/>
      </w:pPr>
      <w:r>
        <w:rPr>
          <w:b/>
          <w:bCs/>
        </w:rPr>
        <w:lastRenderedPageBreak/>
        <w:t>Rule Alignment:</w:t>
      </w:r>
      <w:r>
        <w:t xml:space="preserve"> Outline next 3–6 months of work with specific milestones (build, test, pilot, iterate).</w:t>
      </w:r>
    </w:p>
    <w:p w14:paraId="08A8E12B" w14:textId="77777777" w:rsidR="00B32FC2" w:rsidRPr="00B32FC2" w:rsidRDefault="00B32FC2" w:rsidP="00B32FC2">
      <w:pPr>
        <w:pStyle w:val="Heading4"/>
        <w:rPr>
          <w:b/>
          <w:bCs/>
          <w:sz w:val="26"/>
          <w:szCs w:val="26"/>
        </w:rPr>
      </w:pPr>
      <w:r w:rsidRPr="00B32FC2">
        <w:rPr>
          <w:b/>
          <w:bCs/>
          <w:sz w:val="26"/>
          <w:szCs w:val="26"/>
        </w:rPr>
        <w:t>Months 1–2: BUILD (Engineering the Core)</w:t>
      </w:r>
    </w:p>
    <w:p w14:paraId="51D2F19B" w14:textId="77777777" w:rsidR="00B32FC2" w:rsidRDefault="00B32FC2" w:rsidP="005D3186">
      <w:pPr>
        <w:pStyle w:val="NormalWeb"/>
        <w:numPr>
          <w:ilvl w:val="0"/>
          <w:numId w:val="22"/>
        </w:numPr>
      </w:pPr>
      <w:r>
        <w:rPr>
          <w:b/>
          <w:bCs/>
        </w:rPr>
        <w:t>Infrastructure Hardening:</w:t>
      </w:r>
      <w:r>
        <w:t xml:space="preserve"> Finalize the HTML5 </w:t>
      </w:r>
      <w:proofErr w:type="spellStart"/>
      <w:r>
        <w:rPr>
          <w:rStyle w:val="HTMLCode"/>
          <w:rFonts w:eastAsiaTheme="majorEastAsia"/>
        </w:rPr>
        <w:t>localStorage</w:t>
      </w:r>
      <w:proofErr w:type="spellEnd"/>
      <w:r>
        <w:t xml:space="preserve"> protocols to ensure 100% data persistence on standard clinic PCs during 6+ hour load-shedding windows.</w:t>
      </w:r>
    </w:p>
    <w:p w14:paraId="248BAFFC" w14:textId="77777777" w:rsidR="00B32FC2" w:rsidRDefault="00B32FC2" w:rsidP="005D3186">
      <w:pPr>
        <w:pStyle w:val="NormalWeb"/>
        <w:numPr>
          <w:ilvl w:val="0"/>
          <w:numId w:val="22"/>
        </w:numPr>
      </w:pPr>
      <w:r>
        <w:rPr>
          <w:b/>
          <w:bCs/>
        </w:rPr>
        <w:t>Sentinel Expansion:</w:t>
      </w:r>
      <w:r>
        <w:t xml:space="preserve"> Map the AI logic to the top 500 most prescribed drugs in Bangladesh (sourced from national pharma data) to cover 90% of chronic care cases.</w:t>
      </w:r>
    </w:p>
    <w:p w14:paraId="1DEB26DF" w14:textId="77777777" w:rsidR="00B32FC2" w:rsidRDefault="00B32FC2" w:rsidP="005D3186">
      <w:pPr>
        <w:pStyle w:val="NormalWeb"/>
        <w:numPr>
          <w:ilvl w:val="0"/>
          <w:numId w:val="22"/>
        </w:numPr>
      </w:pPr>
      <w:r>
        <w:rPr>
          <w:b/>
          <w:bCs/>
        </w:rPr>
        <w:t>The Inclusion Gateway:</w:t>
      </w:r>
      <w:r>
        <w:t xml:space="preserve"> Complete the SMS-based </w:t>
      </w:r>
      <w:r>
        <w:rPr>
          <w:b/>
          <w:bCs/>
        </w:rPr>
        <w:t>OTP Help-Desk</w:t>
      </w:r>
      <w:r>
        <w:t xml:space="preserve"> module to allow hospital staff to securely manage profiles for non-smartphone users.</w:t>
      </w:r>
    </w:p>
    <w:p w14:paraId="613F080F" w14:textId="77777777" w:rsidR="00B32FC2" w:rsidRPr="00B32FC2" w:rsidRDefault="00B32FC2" w:rsidP="00B32FC2">
      <w:pPr>
        <w:pStyle w:val="Heading4"/>
        <w:rPr>
          <w:b/>
          <w:bCs/>
          <w:sz w:val="26"/>
          <w:szCs w:val="26"/>
        </w:rPr>
      </w:pPr>
      <w:r w:rsidRPr="00B32FC2">
        <w:rPr>
          <w:b/>
          <w:bCs/>
          <w:sz w:val="26"/>
          <w:szCs w:val="26"/>
        </w:rPr>
        <w:t>Month 3: TEST (Stress &amp; Security)</w:t>
      </w:r>
    </w:p>
    <w:p w14:paraId="4A25197D" w14:textId="77777777" w:rsidR="00B32FC2" w:rsidRDefault="00B32FC2" w:rsidP="005D3186">
      <w:pPr>
        <w:pStyle w:val="NormalWeb"/>
        <w:numPr>
          <w:ilvl w:val="0"/>
          <w:numId w:val="23"/>
        </w:numPr>
      </w:pPr>
      <w:r>
        <w:rPr>
          <w:b/>
          <w:bCs/>
        </w:rPr>
        <w:t>Hardware Stress Test:</w:t>
      </w:r>
      <w:r>
        <w:t xml:space="preserve"> Conduct performance audits to ensure the SHA-256 QR generation remains under 2 seconds, even on older hospital hardware.</w:t>
      </w:r>
    </w:p>
    <w:p w14:paraId="0C4FBBC9" w14:textId="77777777" w:rsidR="00B32FC2" w:rsidRDefault="00B32FC2" w:rsidP="005D3186">
      <w:pPr>
        <w:pStyle w:val="NormalWeb"/>
        <w:numPr>
          <w:ilvl w:val="0"/>
          <w:numId w:val="23"/>
        </w:numPr>
      </w:pPr>
      <w:r>
        <w:rPr>
          <w:b/>
          <w:bCs/>
        </w:rPr>
        <w:t>Security Audit:</w:t>
      </w:r>
      <w:r>
        <w:t xml:space="preserve"> Independent "Red-Team" audit of the decentralized encryption to ensure 100% privacy for the Sovereign Health Profiles.</w:t>
      </w:r>
    </w:p>
    <w:p w14:paraId="69E3CCA8" w14:textId="77777777" w:rsidR="00B32FC2" w:rsidRDefault="00B32FC2" w:rsidP="005D3186">
      <w:pPr>
        <w:pStyle w:val="NormalWeb"/>
        <w:numPr>
          <w:ilvl w:val="0"/>
          <w:numId w:val="23"/>
        </w:numPr>
      </w:pPr>
      <w:r>
        <w:rPr>
          <w:b/>
          <w:bCs/>
        </w:rPr>
        <w:t>Regulatory Alignment:</w:t>
      </w:r>
      <w:r>
        <w:t xml:space="preserve"> Finalize documentation for compliance with </w:t>
      </w:r>
      <w:r>
        <w:rPr>
          <w:b/>
          <w:bCs/>
        </w:rPr>
        <w:t>DGDA</w:t>
      </w:r>
      <w:r>
        <w:t xml:space="preserve"> (Directorate General of Drug Administration) and </w:t>
      </w:r>
      <w:r>
        <w:rPr>
          <w:b/>
          <w:bCs/>
        </w:rPr>
        <w:t>DGHS</w:t>
      </w:r>
      <w:r>
        <w:t xml:space="preserve"> standards for digital health records.</w:t>
      </w:r>
    </w:p>
    <w:p w14:paraId="632F438A" w14:textId="77777777" w:rsidR="00B32FC2" w:rsidRPr="00B32FC2" w:rsidRDefault="00B32FC2" w:rsidP="00B32FC2">
      <w:pPr>
        <w:pStyle w:val="Heading4"/>
        <w:rPr>
          <w:b/>
          <w:bCs/>
          <w:sz w:val="26"/>
          <w:szCs w:val="26"/>
        </w:rPr>
      </w:pPr>
      <w:r w:rsidRPr="00B32FC2">
        <w:rPr>
          <w:b/>
          <w:bCs/>
          <w:sz w:val="26"/>
          <w:szCs w:val="26"/>
        </w:rPr>
        <w:t>Month 4: PILOT (Frontline Validation)</w:t>
      </w:r>
    </w:p>
    <w:p w14:paraId="273EDE4D" w14:textId="77777777" w:rsidR="00B32FC2" w:rsidRDefault="00B32FC2" w:rsidP="005D3186">
      <w:pPr>
        <w:pStyle w:val="NormalWeb"/>
        <w:numPr>
          <w:ilvl w:val="0"/>
          <w:numId w:val="24"/>
        </w:numPr>
      </w:pPr>
      <w:r>
        <w:rPr>
          <w:b/>
          <w:bCs/>
        </w:rPr>
        <w:t>District Hospital Pilot:</w:t>
      </w:r>
      <w:r>
        <w:t xml:space="preserve"> Launch a 30-day "Live Beta" at a selected </w:t>
      </w:r>
      <w:r>
        <w:rPr>
          <w:b/>
          <w:bCs/>
        </w:rPr>
        <w:t>District Sadar Hospital</w:t>
      </w:r>
      <w:r>
        <w:t xml:space="preserve"> or private clinic.</w:t>
      </w:r>
    </w:p>
    <w:p w14:paraId="31E2E94B" w14:textId="77777777" w:rsidR="00B32FC2" w:rsidRDefault="00B32FC2" w:rsidP="005D3186">
      <w:pPr>
        <w:pStyle w:val="NormalWeb"/>
        <w:numPr>
          <w:ilvl w:val="0"/>
          <w:numId w:val="24"/>
        </w:numPr>
      </w:pPr>
      <w:r>
        <w:rPr>
          <w:b/>
          <w:bCs/>
        </w:rPr>
        <w:t>Loop Monitoring:</w:t>
      </w:r>
      <w:r>
        <w:t xml:space="preserve"> Tracking the full "Doctor-to-Patient-to-Pharmacy" lifecycle, measuring the reduction in prescription errors and the average time saved per consultation.</w:t>
      </w:r>
    </w:p>
    <w:p w14:paraId="691CBA5C" w14:textId="77777777" w:rsidR="00B32FC2" w:rsidRPr="00B32FC2" w:rsidRDefault="00B32FC2" w:rsidP="00B32FC2">
      <w:pPr>
        <w:pStyle w:val="Heading4"/>
        <w:rPr>
          <w:b/>
          <w:bCs/>
          <w:sz w:val="26"/>
          <w:szCs w:val="26"/>
        </w:rPr>
      </w:pPr>
      <w:r w:rsidRPr="00B32FC2">
        <w:rPr>
          <w:b/>
          <w:bCs/>
          <w:sz w:val="26"/>
          <w:szCs w:val="26"/>
        </w:rPr>
        <w:t>Months 5–6: ITERATE &amp; SCALE (National Integration)</w:t>
      </w:r>
    </w:p>
    <w:p w14:paraId="0E264CA4" w14:textId="77777777" w:rsidR="00B32FC2" w:rsidRDefault="00B32FC2" w:rsidP="005D3186">
      <w:pPr>
        <w:pStyle w:val="NormalWeb"/>
        <w:numPr>
          <w:ilvl w:val="0"/>
          <w:numId w:val="25"/>
        </w:numPr>
      </w:pPr>
      <w:r>
        <w:rPr>
          <w:b/>
          <w:bCs/>
        </w:rPr>
        <w:t>UX Refinement:</w:t>
      </w:r>
      <w:r>
        <w:t xml:space="preserve"> Update the interface based on direct feedback from pilot doctors to ensure prescribing is significantly faster than handwriting.</w:t>
      </w:r>
    </w:p>
    <w:p w14:paraId="6E56F4A9" w14:textId="77777777" w:rsidR="00B32FC2" w:rsidRDefault="00B32FC2" w:rsidP="005D3186">
      <w:pPr>
        <w:pStyle w:val="NormalWeb"/>
        <w:numPr>
          <w:ilvl w:val="0"/>
          <w:numId w:val="25"/>
        </w:numPr>
      </w:pPr>
      <w:r>
        <w:rPr>
          <w:b/>
          <w:bCs/>
        </w:rPr>
        <w:t>Strategic Expansion:</w:t>
      </w:r>
      <w:r>
        <w:t xml:space="preserve"> Present pilot results to </w:t>
      </w:r>
      <w:r>
        <w:rPr>
          <w:b/>
          <w:bCs/>
        </w:rPr>
        <w:t>a2i (Aspire to Innovate)</w:t>
      </w:r>
      <w:r>
        <w:t xml:space="preserve"> for integration into the national digital health stack.</w:t>
      </w:r>
    </w:p>
    <w:p w14:paraId="18F4E35E" w14:textId="77777777" w:rsidR="00B32FC2" w:rsidRDefault="00B32FC2" w:rsidP="005D3186">
      <w:pPr>
        <w:pStyle w:val="NormalWeb"/>
        <w:numPr>
          <w:ilvl w:val="0"/>
          <w:numId w:val="25"/>
        </w:numPr>
      </w:pPr>
      <w:r>
        <w:rPr>
          <w:b/>
          <w:bCs/>
        </w:rPr>
        <w:t>Pharma Onboarding:</w:t>
      </w:r>
      <w:r>
        <w:t xml:space="preserve"> Secure the first three B2B partnerships with pharmaceutical manufacturers for supply-chain verification and brand protection.</w:t>
      </w:r>
    </w:p>
    <w:p w14:paraId="3A4464CB" w14:textId="77777777" w:rsidR="00201D96" w:rsidRDefault="00201D96" w:rsidP="00201D96">
      <w:pPr>
        <w:pStyle w:val="NormalWeb"/>
      </w:pPr>
    </w:p>
    <w:p w14:paraId="755E9463" w14:textId="77777777" w:rsidR="00201D96" w:rsidRDefault="00201D96" w:rsidP="00201D96">
      <w:pPr>
        <w:pStyle w:val="NormalWeb"/>
      </w:pPr>
    </w:p>
    <w:p w14:paraId="0172B864" w14:textId="77777777" w:rsidR="006A221E" w:rsidRDefault="006A221E" w:rsidP="006A221E">
      <w:pPr>
        <w:pStyle w:val="Heading3"/>
      </w:pPr>
      <w:r>
        <w:t>Slide 11: Team &amp; Roles - The Engineering Powerhouse</w:t>
      </w:r>
    </w:p>
    <w:p w14:paraId="2918815D" w14:textId="77777777" w:rsidR="006A221E" w:rsidRDefault="006A221E" w:rsidP="006A221E">
      <w:pPr>
        <w:pStyle w:val="NormalWeb"/>
      </w:pPr>
      <w:r>
        <w:rPr>
          <w:b/>
          <w:bCs/>
        </w:rPr>
        <w:lastRenderedPageBreak/>
        <w:t>Rule Alignment:</w:t>
      </w:r>
      <w:r>
        <w:t xml:space="preserve"> Introduce each member’s role and why the team is capable of executing the plan.</w:t>
      </w:r>
    </w:p>
    <w:p w14:paraId="2C2786A2" w14:textId="77777777" w:rsidR="006A221E" w:rsidRPr="00034534" w:rsidRDefault="006A221E" w:rsidP="006A221E">
      <w:pPr>
        <w:pStyle w:val="Heading4"/>
        <w:rPr>
          <w:b/>
          <w:bCs/>
          <w:sz w:val="24"/>
          <w:szCs w:val="24"/>
        </w:rPr>
      </w:pPr>
      <w:r w:rsidRPr="00034534">
        <w:rPr>
          <w:b/>
          <w:bCs/>
          <w:sz w:val="24"/>
          <w:szCs w:val="24"/>
        </w:rPr>
        <w:t>1. Member 1: Toki Tahmid Ornob (Systems Architect &amp; Product Lead)</w:t>
      </w:r>
    </w:p>
    <w:p w14:paraId="0364BC86" w14:textId="77777777" w:rsidR="006A221E" w:rsidRDefault="006A221E" w:rsidP="005D3186">
      <w:pPr>
        <w:pStyle w:val="NormalWeb"/>
        <w:numPr>
          <w:ilvl w:val="0"/>
          <w:numId w:val="26"/>
        </w:numPr>
      </w:pPr>
      <w:r>
        <w:rPr>
          <w:b/>
          <w:bCs/>
        </w:rPr>
        <w:t>Background:</w:t>
      </w:r>
      <w:r>
        <w:t xml:space="preserve"> Mechanical Engineering (IUBAT).</w:t>
      </w:r>
    </w:p>
    <w:p w14:paraId="4AA11D55" w14:textId="77777777" w:rsidR="006A221E" w:rsidRDefault="006A221E" w:rsidP="005D3186">
      <w:pPr>
        <w:pStyle w:val="NormalWeb"/>
        <w:numPr>
          <w:ilvl w:val="0"/>
          <w:numId w:val="26"/>
        </w:numPr>
      </w:pPr>
      <w:r>
        <w:rPr>
          <w:b/>
          <w:bCs/>
        </w:rPr>
        <w:t>Role:</w:t>
      </w:r>
      <w:r>
        <w:t xml:space="preserve"> Responsible for the system-level architecture, hardware integration, and project vision.</w:t>
      </w:r>
    </w:p>
    <w:p w14:paraId="21EF345D" w14:textId="77777777" w:rsidR="006A221E" w:rsidRDefault="006A221E" w:rsidP="005D3186">
      <w:pPr>
        <w:pStyle w:val="NormalWeb"/>
        <w:numPr>
          <w:ilvl w:val="0"/>
          <w:numId w:val="26"/>
        </w:numPr>
      </w:pPr>
      <w:r>
        <w:rPr>
          <w:b/>
          <w:bCs/>
        </w:rPr>
        <w:t>Contribution:</w:t>
      </w:r>
      <w:r>
        <w:t xml:space="preserve"> Directs the "Mechanical-to-Digital" workflow, ensuring the software remains compatible with the rigorous, fast-paced reality of clinical environments.</w:t>
      </w:r>
    </w:p>
    <w:p w14:paraId="70B893EC" w14:textId="072122F5" w:rsidR="006A221E" w:rsidRPr="00034534" w:rsidRDefault="006A221E" w:rsidP="006A221E">
      <w:pPr>
        <w:pStyle w:val="Heading4"/>
        <w:rPr>
          <w:b/>
          <w:bCs/>
          <w:sz w:val="24"/>
          <w:szCs w:val="24"/>
        </w:rPr>
      </w:pPr>
      <w:r w:rsidRPr="00034534">
        <w:rPr>
          <w:b/>
          <w:bCs/>
          <w:sz w:val="24"/>
          <w:szCs w:val="24"/>
        </w:rPr>
        <w:t>2. Member 2: Tabasum Aktar (Lead Developer &amp; Security Architect)</w:t>
      </w:r>
    </w:p>
    <w:p w14:paraId="740FB127" w14:textId="77777777" w:rsidR="006A221E" w:rsidRDefault="006A221E" w:rsidP="005D3186">
      <w:pPr>
        <w:pStyle w:val="NormalWeb"/>
        <w:numPr>
          <w:ilvl w:val="0"/>
          <w:numId w:val="27"/>
        </w:numPr>
      </w:pPr>
      <w:r>
        <w:rPr>
          <w:b/>
          <w:bCs/>
        </w:rPr>
        <w:t>Background:</w:t>
      </w:r>
      <w:r>
        <w:t xml:space="preserve"> Computer Science and Engineering (CSE).</w:t>
      </w:r>
    </w:p>
    <w:p w14:paraId="190C1F14" w14:textId="77777777" w:rsidR="006A221E" w:rsidRDefault="006A221E" w:rsidP="005D3186">
      <w:pPr>
        <w:pStyle w:val="NormalWeb"/>
        <w:numPr>
          <w:ilvl w:val="0"/>
          <w:numId w:val="27"/>
        </w:numPr>
      </w:pPr>
      <w:r>
        <w:rPr>
          <w:b/>
          <w:bCs/>
        </w:rPr>
        <w:t>Role:</w:t>
      </w:r>
      <w:r>
        <w:t xml:space="preserve"> Leads the development of the AI Sentinel, SHA-256 encryption logic, and the Offline HTML5 platform.</w:t>
      </w:r>
    </w:p>
    <w:p w14:paraId="01110A20" w14:textId="77777777" w:rsidR="006A221E" w:rsidRDefault="006A221E" w:rsidP="005D3186">
      <w:pPr>
        <w:pStyle w:val="NormalWeb"/>
        <w:numPr>
          <w:ilvl w:val="0"/>
          <w:numId w:val="27"/>
        </w:numPr>
      </w:pPr>
      <w:r>
        <w:rPr>
          <w:b/>
          <w:bCs/>
        </w:rPr>
        <w:t>Contribution:</w:t>
      </w:r>
      <w:r>
        <w:t xml:space="preserve"> Ensures the cryptographic integrity of every prescription and the performance of the AI hard-stop mechanism.</w:t>
      </w:r>
    </w:p>
    <w:p w14:paraId="1E877AA3" w14:textId="0DBE2BA6" w:rsidR="00D826D7" w:rsidRDefault="00D826D7" w:rsidP="00D826D7">
      <w:pPr>
        <w:pStyle w:val="NormalWeb"/>
      </w:pPr>
    </w:p>
    <w:p w14:paraId="52FFBF89" w14:textId="77777777" w:rsidR="00DE4908" w:rsidRDefault="00DE4908" w:rsidP="00DE4908">
      <w:pPr>
        <w:pStyle w:val="Heading3"/>
      </w:pPr>
      <w:r>
        <w:t>Slide 12: The Ask — Securing the National Safety Net</w:t>
      </w:r>
    </w:p>
    <w:p w14:paraId="3863D17F" w14:textId="77777777" w:rsidR="00DE4908" w:rsidRDefault="00DE4908" w:rsidP="00DE4908">
      <w:pPr>
        <w:pStyle w:val="NormalWeb"/>
      </w:pPr>
      <w:r>
        <w:rPr>
          <w:b/>
          <w:bCs/>
        </w:rPr>
        <w:t>Rule Alignment:</w:t>
      </w:r>
      <w:r>
        <w:t xml:space="preserve"> State support needed (funding, mentors, pilot partners, lab support, workplace, etc.) and why.</w:t>
      </w:r>
    </w:p>
    <w:p w14:paraId="6868D019" w14:textId="77777777" w:rsidR="00DE4908" w:rsidRDefault="00DE4908" w:rsidP="00DE4908">
      <w:pPr>
        <w:pStyle w:val="Heading4"/>
      </w:pPr>
      <w:r>
        <w:t>1. Strategic Seed Funding (Infrastructure Expansion)</w:t>
      </w:r>
    </w:p>
    <w:p w14:paraId="18043C8E" w14:textId="77777777" w:rsidR="00DE4908" w:rsidRDefault="00DE4908" w:rsidP="005D3186">
      <w:pPr>
        <w:pStyle w:val="NormalWeb"/>
        <w:numPr>
          <w:ilvl w:val="0"/>
          <w:numId w:val="38"/>
        </w:numPr>
      </w:pPr>
      <w:r>
        <w:rPr>
          <w:b/>
          <w:bCs/>
        </w:rPr>
        <w:t>The Support:</w:t>
      </w:r>
      <w:r>
        <w:t xml:space="preserve"> Capital for server architecture and SMS gateway scaling.</w:t>
      </w:r>
    </w:p>
    <w:p w14:paraId="7593D585" w14:textId="77777777" w:rsidR="00DE4908" w:rsidRDefault="00DE4908" w:rsidP="005D3186">
      <w:pPr>
        <w:pStyle w:val="NormalWeb"/>
        <w:numPr>
          <w:ilvl w:val="0"/>
          <w:numId w:val="38"/>
        </w:numPr>
      </w:pPr>
      <w:r>
        <w:rPr>
          <w:b/>
          <w:bCs/>
        </w:rPr>
        <w:t>Why we need it:</w:t>
      </w:r>
      <w:r>
        <w:t xml:space="preserve"> To scale our proprietary drug-interaction database and maintain the high-availability SMS gateways required for the </w:t>
      </w:r>
      <w:r>
        <w:rPr>
          <w:b/>
          <w:bCs/>
        </w:rPr>
        <w:t>Rural OTP Inclusion Protocol</w:t>
      </w:r>
      <w:r>
        <w:t>.</w:t>
      </w:r>
    </w:p>
    <w:p w14:paraId="43734986" w14:textId="77777777" w:rsidR="00DE4908" w:rsidRDefault="00DE4908" w:rsidP="005D3186">
      <w:pPr>
        <w:pStyle w:val="NormalWeb"/>
        <w:numPr>
          <w:ilvl w:val="0"/>
          <w:numId w:val="38"/>
        </w:numPr>
      </w:pPr>
      <w:r>
        <w:rPr>
          <w:b/>
          <w:bCs/>
        </w:rPr>
        <w:t>The Impact:</w:t>
      </w:r>
      <w:r>
        <w:t xml:space="preserve"> This enables the transition from a research prototype to a full-scale clinical tool capable of supporting millions of prescriptions.</w:t>
      </w:r>
    </w:p>
    <w:p w14:paraId="38D87D69" w14:textId="77777777" w:rsidR="00DE4908" w:rsidRDefault="00DE4908" w:rsidP="00DE4908">
      <w:pPr>
        <w:pStyle w:val="Heading4"/>
      </w:pPr>
      <w:r>
        <w:t>2. Institutional Pilot Partnerships (Field Validation)</w:t>
      </w:r>
    </w:p>
    <w:p w14:paraId="644FF5EA" w14:textId="77777777" w:rsidR="00DE4908" w:rsidRDefault="00DE4908" w:rsidP="005D3186">
      <w:pPr>
        <w:pStyle w:val="NormalWeb"/>
        <w:numPr>
          <w:ilvl w:val="0"/>
          <w:numId w:val="39"/>
        </w:numPr>
      </w:pPr>
      <w:r>
        <w:rPr>
          <w:b/>
          <w:bCs/>
        </w:rPr>
        <w:t>The Support:</w:t>
      </w:r>
      <w:r>
        <w:t xml:space="preserve"> Direct access to </w:t>
      </w:r>
      <w:r>
        <w:rPr>
          <w:b/>
          <w:bCs/>
        </w:rPr>
        <w:t>District Sadar Hospitals</w:t>
      </w:r>
      <w:r>
        <w:t xml:space="preserve"> and regional clinics.</w:t>
      </w:r>
    </w:p>
    <w:p w14:paraId="6A9A0ADD" w14:textId="77777777" w:rsidR="00DE4908" w:rsidRDefault="00DE4908" w:rsidP="005D3186">
      <w:pPr>
        <w:pStyle w:val="NormalWeb"/>
        <w:numPr>
          <w:ilvl w:val="0"/>
          <w:numId w:val="39"/>
        </w:numPr>
      </w:pPr>
      <w:r>
        <w:rPr>
          <w:b/>
          <w:bCs/>
        </w:rPr>
        <w:t>Why we need it:</w:t>
      </w:r>
      <w:r>
        <w:t xml:space="preserve"> To conduct a 30-day "Live Beta" program in high-pressure, power-unstable environments.</w:t>
      </w:r>
    </w:p>
    <w:p w14:paraId="329FBFF7" w14:textId="77777777" w:rsidR="00DE4908" w:rsidRDefault="00DE4908" w:rsidP="005D3186">
      <w:pPr>
        <w:pStyle w:val="NormalWeb"/>
        <w:numPr>
          <w:ilvl w:val="0"/>
          <w:numId w:val="39"/>
        </w:numPr>
      </w:pPr>
      <w:r>
        <w:rPr>
          <w:b/>
          <w:bCs/>
        </w:rPr>
        <w:t>The Impact:</w:t>
      </w:r>
      <w:r>
        <w:t xml:space="preserve"> To gather real-world performance data and validate the </w:t>
      </w:r>
      <w:r>
        <w:rPr>
          <w:b/>
          <w:bCs/>
        </w:rPr>
        <w:t>"Doctor-to-Pharmacy" loop</w:t>
      </w:r>
      <w:r>
        <w:t xml:space="preserve"> in real-time.</w:t>
      </w:r>
    </w:p>
    <w:p w14:paraId="35942DFD" w14:textId="77777777" w:rsidR="00DE4908" w:rsidRDefault="00DE4908" w:rsidP="00DE4908">
      <w:pPr>
        <w:pStyle w:val="Heading4"/>
      </w:pPr>
      <w:r>
        <w:t>3. Regulatory &amp; Government Mentorship (Strategic Alignment)</w:t>
      </w:r>
    </w:p>
    <w:p w14:paraId="10B512C9" w14:textId="77777777" w:rsidR="00DE4908" w:rsidRDefault="00DE4908" w:rsidP="005D3186">
      <w:pPr>
        <w:pStyle w:val="NormalWeb"/>
        <w:numPr>
          <w:ilvl w:val="0"/>
          <w:numId w:val="40"/>
        </w:numPr>
      </w:pPr>
      <w:r>
        <w:rPr>
          <w:b/>
          <w:bCs/>
        </w:rPr>
        <w:t>The Support:</w:t>
      </w:r>
      <w:r>
        <w:t xml:space="preserve"> Guidance from </w:t>
      </w:r>
      <w:r>
        <w:rPr>
          <w:b/>
          <w:bCs/>
        </w:rPr>
        <w:t>a2i (Aspire to Innovate)</w:t>
      </w:r>
      <w:r>
        <w:t xml:space="preserve"> and the </w:t>
      </w:r>
      <w:r>
        <w:rPr>
          <w:b/>
          <w:bCs/>
        </w:rPr>
        <w:t>DGDA</w:t>
      </w:r>
      <w:r>
        <w:t>.</w:t>
      </w:r>
    </w:p>
    <w:p w14:paraId="0D9E74A0" w14:textId="77777777" w:rsidR="00DE4908" w:rsidRDefault="00DE4908" w:rsidP="005D3186">
      <w:pPr>
        <w:pStyle w:val="NormalWeb"/>
        <w:numPr>
          <w:ilvl w:val="0"/>
          <w:numId w:val="40"/>
        </w:numPr>
      </w:pPr>
      <w:r>
        <w:rPr>
          <w:b/>
          <w:bCs/>
        </w:rPr>
        <w:lastRenderedPageBreak/>
        <w:t>Why we need it:</w:t>
      </w:r>
      <w:r>
        <w:t xml:space="preserve"> To ensure </w:t>
      </w:r>
      <w:proofErr w:type="spellStart"/>
      <w:r>
        <w:t>IntelliScript</w:t>
      </w:r>
      <w:proofErr w:type="spellEnd"/>
      <w:r>
        <w:t xml:space="preserve"> BD is perfectly aligned with the National Digital Health Stack.</w:t>
      </w:r>
    </w:p>
    <w:p w14:paraId="12ECDC2B" w14:textId="77777777" w:rsidR="00DE4908" w:rsidRDefault="00DE4908" w:rsidP="005D3186">
      <w:pPr>
        <w:pStyle w:val="NormalWeb"/>
        <w:numPr>
          <w:ilvl w:val="0"/>
          <w:numId w:val="40"/>
        </w:numPr>
      </w:pPr>
      <w:r>
        <w:rPr>
          <w:b/>
          <w:bCs/>
        </w:rPr>
        <w:t>The Impact:</w:t>
      </w:r>
      <w:r>
        <w:t xml:space="preserve"> Achieves formal certification as a secure health utility and ensures long-term institutional sustainability.</w:t>
      </w:r>
    </w:p>
    <w:p w14:paraId="23C72062" w14:textId="77777777" w:rsidR="00DE4908" w:rsidRDefault="00DE4908" w:rsidP="00DE4908">
      <w:pPr>
        <w:pStyle w:val="Heading4"/>
      </w:pPr>
      <w:r>
        <w:t>4. Technical Lab &amp; Hardware Support (Resilience Testing)</w:t>
      </w:r>
    </w:p>
    <w:p w14:paraId="29322360" w14:textId="77777777" w:rsidR="00DE4908" w:rsidRDefault="00DE4908" w:rsidP="005D3186">
      <w:pPr>
        <w:pStyle w:val="NormalWeb"/>
        <w:numPr>
          <w:ilvl w:val="0"/>
          <w:numId w:val="41"/>
        </w:numPr>
      </w:pPr>
      <w:r>
        <w:rPr>
          <w:b/>
          <w:bCs/>
        </w:rPr>
        <w:t>The Support:</w:t>
      </w:r>
      <w:r>
        <w:t xml:space="preserve"> Access to specialized electronic systems and stress-testing labs.</w:t>
      </w:r>
    </w:p>
    <w:p w14:paraId="0383D034" w14:textId="77777777" w:rsidR="00DE4908" w:rsidRDefault="00DE4908" w:rsidP="005D3186">
      <w:pPr>
        <w:pStyle w:val="NormalWeb"/>
        <w:numPr>
          <w:ilvl w:val="0"/>
          <w:numId w:val="41"/>
        </w:numPr>
      </w:pPr>
      <w:r>
        <w:rPr>
          <w:b/>
          <w:bCs/>
        </w:rPr>
        <w:t>Why we need it:</w:t>
      </w:r>
      <w:r>
        <w:t xml:space="preserve"> To test our offline architecture on </w:t>
      </w:r>
      <w:r>
        <w:rPr>
          <w:b/>
          <w:bCs/>
        </w:rPr>
        <w:t>legacy hardware</w:t>
      </w:r>
      <w:r>
        <w:t xml:space="preserve"> (10+ year-old hospital PCs) and low-spec CPUs.</w:t>
      </w:r>
    </w:p>
    <w:p w14:paraId="72D70273" w14:textId="77777777" w:rsidR="00DE4908" w:rsidRDefault="00DE4908" w:rsidP="005D3186">
      <w:pPr>
        <w:pStyle w:val="NormalWeb"/>
        <w:numPr>
          <w:ilvl w:val="0"/>
          <w:numId w:val="41"/>
        </w:numPr>
      </w:pPr>
      <w:r>
        <w:rPr>
          <w:b/>
          <w:bCs/>
        </w:rPr>
        <w:t>The Impact:</w:t>
      </w:r>
      <w:r>
        <w:t xml:space="preserve"> Guarantees that our "Active AI Interception" remains responsive and un-</w:t>
      </w:r>
      <w:proofErr w:type="spellStart"/>
      <w:r>
        <w:t>crashable</w:t>
      </w:r>
      <w:proofErr w:type="spellEnd"/>
      <w:r>
        <w:t xml:space="preserve"> even on the lowest-budget clinical hardware.</w:t>
      </w:r>
    </w:p>
    <w:p w14:paraId="3D85F262" w14:textId="77777777" w:rsidR="00DE4908" w:rsidRDefault="00DE4908" w:rsidP="00DE4908">
      <w:pPr>
        <w:pStyle w:val="Heading4"/>
      </w:pPr>
      <w:r>
        <w:t>5. Workplace &amp; Operational Hub (Collaboration Space)</w:t>
      </w:r>
    </w:p>
    <w:p w14:paraId="56B07623" w14:textId="77777777" w:rsidR="00DE4908" w:rsidRDefault="00DE4908" w:rsidP="005D3186">
      <w:pPr>
        <w:pStyle w:val="NormalWeb"/>
        <w:numPr>
          <w:ilvl w:val="0"/>
          <w:numId w:val="42"/>
        </w:numPr>
      </w:pPr>
      <w:r>
        <w:rPr>
          <w:b/>
          <w:bCs/>
        </w:rPr>
        <w:t>The Support:</w:t>
      </w:r>
      <w:r>
        <w:t xml:space="preserve"> Access to a dedicated co-working space or a </w:t>
      </w:r>
      <w:r>
        <w:rPr>
          <w:b/>
          <w:bCs/>
        </w:rPr>
        <w:t>Med-Tech Incubation Center</w:t>
      </w:r>
      <w:r>
        <w:t>.</w:t>
      </w:r>
    </w:p>
    <w:p w14:paraId="4AB10311" w14:textId="77777777" w:rsidR="00DE4908" w:rsidRDefault="00DE4908" w:rsidP="005D3186">
      <w:pPr>
        <w:pStyle w:val="NormalWeb"/>
        <w:numPr>
          <w:ilvl w:val="0"/>
          <w:numId w:val="42"/>
        </w:numPr>
      </w:pPr>
      <w:r>
        <w:rPr>
          <w:b/>
          <w:bCs/>
        </w:rPr>
        <w:t>Why we need it:</w:t>
      </w:r>
      <w:r>
        <w:t xml:space="preserve"> To provide a centralized "War Room" for the interdisciplinary team (Mechanical/CSE) to integrate hardware-software modules and host secure stakeholder meetings with doctors and pharmaceutical leads.</w:t>
      </w:r>
    </w:p>
    <w:p w14:paraId="03CF81AA" w14:textId="77777777" w:rsidR="00DE4908" w:rsidRDefault="00DE4908" w:rsidP="005D3186">
      <w:pPr>
        <w:pStyle w:val="NormalWeb"/>
        <w:numPr>
          <w:ilvl w:val="0"/>
          <w:numId w:val="42"/>
        </w:numPr>
      </w:pPr>
      <w:r>
        <w:rPr>
          <w:b/>
          <w:bCs/>
        </w:rPr>
        <w:t>The Impact:</w:t>
      </w:r>
      <w:r>
        <w:t xml:space="preserve"> Accelerates the iteration cycle by providing a professional environment for rapid prototyping and collaborative problem-solving.</w:t>
      </w:r>
    </w:p>
    <w:p w14:paraId="11EFA0B4" w14:textId="77777777" w:rsidR="005F1379" w:rsidRDefault="005F1379"/>
    <w:sectPr w:rsidR="005F1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A4F95"/>
    <w:multiLevelType w:val="multilevel"/>
    <w:tmpl w:val="932A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6B4D"/>
    <w:multiLevelType w:val="multilevel"/>
    <w:tmpl w:val="585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44FFE"/>
    <w:multiLevelType w:val="multilevel"/>
    <w:tmpl w:val="FCE6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7FA3"/>
    <w:multiLevelType w:val="multilevel"/>
    <w:tmpl w:val="EEF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2583F"/>
    <w:multiLevelType w:val="multilevel"/>
    <w:tmpl w:val="468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F7E95"/>
    <w:multiLevelType w:val="multilevel"/>
    <w:tmpl w:val="B674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54A1E"/>
    <w:multiLevelType w:val="multilevel"/>
    <w:tmpl w:val="56D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83645"/>
    <w:multiLevelType w:val="multilevel"/>
    <w:tmpl w:val="605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81CA2"/>
    <w:multiLevelType w:val="multilevel"/>
    <w:tmpl w:val="6B8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B6A27"/>
    <w:multiLevelType w:val="multilevel"/>
    <w:tmpl w:val="519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D6169"/>
    <w:multiLevelType w:val="multilevel"/>
    <w:tmpl w:val="7F5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101B2"/>
    <w:multiLevelType w:val="multilevel"/>
    <w:tmpl w:val="6E2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919CB"/>
    <w:multiLevelType w:val="multilevel"/>
    <w:tmpl w:val="768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737C7"/>
    <w:multiLevelType w:val="multilevel"/>
    <w:tmpl w:val="3ED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C260E"/>
    <w:multiLevelType w:val="multilevel"/>
    <w:tmpl w:val="1F04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92F18"/>
    <w:multiLevelType w:val="multilevel"/>
    <w:tmpl w:val="AF0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F559B"/>
    <w:multiLevelType w:val="multilevel"/>
    <w:tmpl w:val="B12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E6347"/>
    <w:multiLevelType w:val="multilevel"/>
    <w:tmpl w:val="C41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903F1"/>
    <w:multiLevelType w:val="multilevel"/>
    <w:tmpl w:val="AD5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53D48"/>
    <w:multiLevelType w:val="multilevel"/>
    <w:tmpl w:val="7F6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223F"/>
    <w:multiLevelType w:val="multilevel"/>
    <w:tmpl w:val="159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42501"/>
    <w:multiLevelType w:val="multilevel"/>
    <w:tmpl w:val="879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41E71"/>
    <w:multiLevelType w:val="multilevel"/>
    <w:tmpl w:val="3CC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044B1"/>
    <w:multiLevelType w:val="multilevel"/>
    <w:tmpl w:val="153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86AFD"/>
    <w:multiLevelType w:val="multilevel"/>
    <w:tmpl w:val="61EA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91A50"/>
    <w:multiLevelType w:val="multilevel"/>
    <w:tmpl w:val="58D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253DD"/>
    <w:multiLevelType w:val="multilevel"/>
    <w:tmpl w:val="FF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54113"/>
    <w:multiLevelType w:val="multilevel"/>
    <w:tmpl w:val="68C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14B8F"/>
    <w:multiLevelType w:val="multilevel"/>
    <w:tmpl w:val="C3C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675AF"/>
    <w:multiLevelType w:val="multilevel"/>
    <w:tmpl w:val="284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4378D"/>
    <w:multiLevelType w:val="multilevel"/>
    <w:tmpl w:val="CF2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B07ED"/>
    <w:multiLevelType w:val="multilevel"/>
    <w:tmpl w:val="680A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336D1"/>
    <w:multiLevelType w:val="multilevel"/>
    <w:tmpl w:val="767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22429"/>
    <w:multiLevelType w:val="multilevel"/>
    <w:tmpl w:val="E40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E28AF"/>
    <w:multiLevelType w:val="multilevel"/>
    <w:tmpl w:val="D7C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A6DA4"/>
    <w:multiLevelType w:val="multilevel"/>
    <w:tmpl w:val="F3F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A2EA9"/>
    <w:multiLevelType w:val="multilevel"/>
    <w:tmpl w:val="66D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55B10"/>
    <w:multiLevelType w:val="multilevel"/>
    <w:tmpl w:val="6CD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02368"/>
    <w:multiLevelType w:val="multilevel"/>
    <w:tmpl w:val="262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03436"/>
    <w:multiLevelType w:val="multilevel"/>
    <w:tmpl w:val="5A3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9243F"/>
    <w:multiLevelType w:val="multilevel"/>
    <w:tmpl w:val="953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71660"/>
    <w:multiLevelType w:val="multilevel"/>
    <w:tmpl w:val="248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44593"/>
    <w:multiLevelType w:val="multilevel"/>
    <w:tmpl w:val="A76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22F7"/>
    <w:multiLevelType w:val="multilevel"/>
    <w:tmpl w:val="37B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1"/>
  </w:num>
  <w:num w:numId="3">
    <w:abstractNumId w:val="34"/>
  </w:num>
  <w:num w:numId="4">
    <w:abstractNumId w:val="23"/>
  </w:num>
  <w:num w:numId="5">
    <w:abstractNumId w:val="17"/>
  </w:num>
  <w:num w:numId="6">
    <w:abstractNumId w:val="7"/>
  </w:num>
  <w:num w:numId="7">
    <w:abstractNumId w:val="6"/>
  </w:num>
  <w:num w:numId="8">
    <w:abstractNumId w:val="26"/>
  </w:num>
  <w:num w:numId="9">
    <w:abstractNumId w:val="20"/>
  </w:num>
  <w:num w:numId="10">
    <w:abstractNumId w:val="1"/>
  </w:num>
  <w:num w:numId="11">
    <w:abstractNumId w:val="22"/>
  </w:num>
  <w:num w:numId="12">
    <w:abstractNumId w:val="37"/>
  </w:num>
  <w:num w:numId="13">
    <w:abstractNumId w:val="32"/>
  </w:num>
  <w:num w:numId="14">
    <w:abstractNumId w:val="27"/>
  </w:num>
  <w:num w:numId="15">
    <w:abstractNumId w:val="28"/>
  </w:num>
  <w:num w:numId="16">
    <w:abstractNumId w:val="0"/>
  </w:num>
  <w:num w:numId="17">
    <w:abstractNumId w:val="19"/>
  </w:num>
  <w:num w:numId="18">
    <w:abstractNumId w:val="35"/>
  </w:num>
  <w:num w:numId="19">
    <w:abstractNumId w:val="42"/>
  </w:num>
  <w:num w:numId="20">
    <w:abstractNumId w:val="30"/>
  </w:num>
  <w:num w:numId="21">
    <w:abstractNumId w:val="40"/>
  </w:num>
  <w:num w:numId="22">
    <w:abstractNumId w:val="39"/>
  </w:num>
  <w:num w:numId="23">
    <w:abstractNumId w:val="16"/>
  </w:num>
  <w:num w:numId="24">
    <w:abstractNumId w:val="33"/>
  </w:num>
  <w:num w:numId="25">
    <w:abstractNumId w:val="5"/>
  </w:num>
  <w:num w:numId="26">
    <w:abstractNumId w:val="4"/>
  </w:num>
  <w:num w:numId="27">
    <w:abstractNumId w:val="38"/>
  </w:num>
  <w:num w:numId="28">
    <w:abstractNumId w:val="8"/>
  </w:num>
  <w:num w:numId="29">
    <w:abstractNumId w:val="14"/>
  </w:num>
  <w:num w:numId="30">
    <w:abstractNumId w:val="12"/>
  </w:num>
  <w:num w:numId="31">
    <w:abstractNumId w:val="13"/>
  </w:num>
  <w:num w:numId="32">
    <w:abstractNumId w:val="29"/>
  </w:num>
  <w:num w:numId="33">
    <w:abstractNumId w:val="3"/>
  </w:num>
  <w:num w:numId="34">
    <w:abstractNumId w:val="15"/>
  </w:num>
  <w:num w:numId="35">
    <w:abstractNumId w:val="10"/>
  </w:num>
  <w:num w:numId="36">
    <w:abstractNumId w:val="2"/>
  </w:num>
  <w:num w:numId="37">
    <w:abstractNumId w:val="24"/>
  </w:num>
  <w:num w:numId="38">
    <w:abstractNumId w:val="36"/>
  </w:num>
  <w:num w:numId="39">
    <w:abstractNumId w:val="18"/>
  </w:num>
  <w:num w:numId="40">
    <w:abstractNumId w:val="25"/>
  </w:num>
  <w:num w:numId="41">
    <w:abstractNumId w:val="11"/>
  </w:num>
  <w:num w:numId="42">
    <w:abstractNumId w:val="43"/>
  </w:num>
  <w:num w:numId="43">
    <w:abstractNumId w:val="9"/>
  </w:num>
  <w:num w:numId="44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79"/>
    <w:rsid w:val="00034534"/>
    <w:rsid w:val="00201D96"/>
    <w:rsid w:val="0032350B"/>
    <w:rsid w:val="003B1F1A"/>
    <w:rsid w:val="00517AF3"/>
    <w:rsid w:val="005D3186"/>
    <w:rsid w:val="005F1379"/>
    <w:rsid w:val="005F3EB6"/>
    <w:rsid w:val="006379B0"/>
    <w:rsid w:val="0067511A"/>
    <w:rsid w:val="006A221E"/>
    <w:rsid w:val="00865CC1"/>
    <w:rsid w:val="008934A4"/>
    <w:rsid w:val="009E4818"/>
    <w:rsid w:val="00A5252C"/>
    <w:rsid w:val="00AE2952"/>
    <w:rsid w:val="00B173C6"/>
    <w:rsid w:val="00B32FC2"/>
    <w:rsid w:val="00C42A3D"/>
    <w:rsid w:val="00D107DF"/>
    <w:rsid w:val="00D37D5D"/>
    <w:rsid w:val="00D40CE9"/>
    <w:rsid w:val="00D826D7"/>
    <w:rsid w:val="00DE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42AEC"/>
  <w15:chartTrackingRefBased/>
  <w15:docId w15:val="{A8C69EFE-C916-4A9D-BE72-61B9FA8B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D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1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13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79B0"/>
    <w:rPr>
      <w:rFonts w:ascii="Courier New" w:eastAsia="Times New Roman" w:hAnsi="Courier New" w:cs="Courier New"/>
      <w:sz w:val="20"/>
      <w:szCs w:val="20"/>
    </w:rPr>
  </w:style>
  <w:style w:type="character" w:customStyle="1" w:styleId="citation-1">
    <w:name w:val="citation-1"/>
    <w:basedOn w:val="DefaultParagraphFont"/>
    <w:rsid w:val="00AE2952"/>
  </w:style>
  <w:style w:type="character" w:customStyle="1" w:styleId="Heading2Char">
    <w:name w:val="Heading 2 Char"/>
    <w:basedOn w:val="DefaultParagraphFont"/>
    <w:link w:val="Heading2"/>
    <w:uiPriority w:val="9"/>
    <w:semiHidden/>
    <w:rsid w:val="00201D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D40C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2923</Words>
  <Characters>16664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</dc:creator>
  <cp:keywords/>
  <dc:description/>
  <cp:lastModifiedBy>Toki</cp:lastModifiedBy>
  <cp:revision>7</cp:revision>
  <cp:lastPrinted>2026-05-07T07:18:00Z</cp:lastPrinted>
  <dcterms:created xsi:type="dcterms:W3CDTF">2026-05-07T04:34:00Z</dcterms:created>
  <dcterms:modified xsi:type="dcterms:W3CDTF">2026-05-07T16:36:00Z</dcterms:modified>
</cp:coreProperties>
</file>