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205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617"/>
        <w:gridCol w:w="1588"/>
      </w:tblGrid>
      <w:tr w14:paraId="29FB2CE9">
        <w:tblPrEx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rHeight w:val="2041" w:hRule="atLeast"/>
          <w:jc w:val="center"/>
        </w:trPr>
        <w:tc>
          <w:tcPr>
            <w:tcW w:w="8617" w:type="dxa"/>
            <w:vAlign w:val="center"/>
          </w:tcPr>
          <w:p w14:paraId="7217913D">
            <w:pPr>
              <w:spacing w:before="0" w:after="2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36"/>
              </w:rPr>
              <w:t>李梦婷</w:t>
            </w:r>
          </w:p>
          <w:p w14:paraId="1B4C4E91">
            <w:pPr>
              <w:spacing w:before="0" w:after="20" w:line="252" w:lineRule="auto"/>
            </w:pPr>
            <w:r>
              <w:rPr>
                <w:rFonts w:ascii="Calibri" w:hAnsi="Calibri" w:eastAsia="微软雅黑"/>
                <w:color w:val="595959"/>
                <w:sz w:val="19"/>
              </w:rPr>
              <w:t>求职意向：AI 产品经理实习生（AI 产品设计 / 产品策划方向）</w:t>
            </w:r>
          </w:p>
          <w:p w14:paraId="51C6E9EF">
            <w:pPr>
              <w:spacing w:before="0" w:after="0" w:line="252" w:lineRule="auto"/>
              <w:rPr>
                <w:rFonts w:ascii="Calibri" w:hAnsi="Calibri" w:eastAsia="微软雅黑"/>
                <w:color w:val="595959"/>
                <w:sz w:val="18"/>
              </w:rPr>
            </w:pPr>
            <w:r>
              <w:rPr>
                <w:rFonts w:ascii="Calibri" w:hAnsi="Calibri" w:eastAsia="微软雅黑"/>
                <w:color w:val="595959"/>
                <w:sz w:val="18"/>
              </w:rPr>
              <w:t>手机：13667240212 ｜ 邮箱：2537920812@qq.com</w:t>
            </w:r>
          </w:p>
          <w:p w14:paraId="3513C6A5">
            <w:pPr>
              <w:spacing w:before="0" w:after="0" w:line="252" w:lineRule="auto"/>
              <w:rPr>
                <w:rFonts w:hint="default" w:ascii="Calibri" w:hAnsi="Calibri" w:eastAsia="微软雅黑"/>
                <w:color w:val="595959"/>
                <w:sz w:val="18"/>
                <w:lang w:val="en-US" w:eastAsia="zh-CN"/>
              </w:rPr>
            </w:pPr>
            <w:r>
              <w:rPr>
                <w:rFonts w:hint="eastAsia"/>
                <w:color w:val="595959"/>
                <w:sz w:val="18"/>
                <w:lang w:val="en-US" w:eastAsia="zh-CN"/>
              </w:rPr>
              <w:t>个人网站：</w:t>
            </w:r>
            <w:r>
              <w:rPr>
                <w:rFonts w:hint="eastAsia"/>
                <w:color w:val="595959"/>
                <w:sz w:val="18"/>
                <w:lang w:val="en-US" w:eastAsia="zh-CN"/>
              </w:rPr>
              <w:fldChar w:fldCharType="begin"/>
            </w:r>
            <w:r>
              <w:rPr>
                <w:rFonts w:hint="eastAsia"/>
                <w:color w:val="595959"/>
                <w:sz w:val="18"/>
                <w:lang w:val="en-US" w:eastAsia="zh-CN"/>
              </w:rPr>
              <w:instrText xml:space="preserve"> HYPERLINK "https://dynamic-tiramisu-56921a.netlify.app/" </w:instrText>
            </w:r>
            <w:r>
              <w:rPr>
                <w:rFonts w:hint="eastAsia"/>
                <w:color w:val="595959"/>
                <w:sz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/>
                <w:sz w:val="18"/>
                <w:lang w:val="en-US" w:eastAsia="zh-CN"/>
              </w:rPr>
              <w:t>https://dynamic-tiramisu-56921a.netlify.app/</w:t>
            </w:r>
            <w:r>
              <w:rPr>
                <w:rFonts w:hint="eastAsia"/>
                <w:color w:val="595959"/>
                <w:sz w:val="18"/>
                <w:lang w:val="en-US" w:eastAsia="zh-CN"/>
              </w:rPr>
              <w:fldChar w:fldCharType="end"/>
            </w:r>
          </w:p>
        </w:tc>
        <w:tc>
          <w:tcPr>
            <w:tcW w:w="1588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71376DB3">
            <w:pPr>
              <w:spacing w:before="0" w:after="0" w:line="240" w:lineRule="auto"/>
              <w:jc w:val="both"/>
            </w:pPr>
            <w:r>
              <w:rPr>
                <w:rFonts w:ascii="Calibri" w:hAnsi="Calibri" w:eastAsia="微软雅黑"/>
                <w:color w:val="BFBFBF"/>
                <w:sz w:val="18"/>
              </w:rPr>
              <w:drawing>
                <wp:inline distT="0" distB="0" distL="114300" distR="114300">
                  <wp:extent cx="899795" cy="1259840"/>
                  <wp:effectExtent l="0" t="0" r="14605" b="5080"/>
                  <wp:docPr id="1" name="图片 1" descr="白底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白底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A21EE">
      <w:pPr>
        <w:pStyle w:val="3"/>
        <w:keepNext/>
        <w:pBdr>
          <w:bottom w:val="single" w:color="1F3A5F" w:sz="6" w:space="2"/>
        </w:pBdr>
        <w:spacing w:before="60" w:after="40" w:line="264" w:lineRule="auto"/>
      </w:pPr>
      <w:r>
        <w:rPr>
          <w:rFonts w:ascii="Calibri" w:hAnsi="Calibri" w:eastAsia="微软雅黑"/>
          <w:b/>
          <w:color w:val="1F3A5F"/>
          <w:sz w:val="22"/>
        </w:rPr>
        <w:t>个人简介</w:t>
      </w:r>
    </w:p>
    <w:p w14:paraId="01BEFBD3">
      <w:pPr>
        <w:spacing w:before="0" w:after="40" w:line="264" w:lineRule="auto"/>
        <w:rPr>
          <w:rFonts w:ascii="Calibri" w:hAnsi="Calibri" w:eastAsia="微软雅黑"/>
          <w:b w:val="0"/>
          <w:sz w:val="19"/>
        </w:rPr>
      </w:pPr>
      <w:r>
        <w:rPr>
          <w:rFonts w:hint="eastAsia" w:ascii="Calibri" w:hAnsi="Calibri" w:eastAsia="微软雅黑"/>
          <w:b w:val="0"/>
          <w:sz w:val="19"/>
        </w:rPr>
        <w:t>数字媒体技术专业背景，兼具</w:t>
      </w:r>
      <w:r>
        <w:rPr>
          <w:rFonts w:hint="eastAsia" w:ascii="Calibri" w:hAnsi="Calibri" w:eastAsia="微软雅黑"/>
          <w:b/>
          <w:bCs/>
          <w:sz w:val="19"/>
        </w:rPr>
        <w:t>设计、技术与营销</w:t>
      </w:r>
      <w:r>
        <w:rPr>
          <w:rFonts w:hint="eastAsia" w:ascii="Calibri" w:hAnsi="Calibri" w:eastAsia="微软雅黑"/>
          <w:b w:val="0"/>
          <w:sz w:val="19"/>
        </w:rPr>
        <w:t>视角——擅长将用户需求转化为可落地的交互方案，同时具备基础开发能力（Python/HTML/CSS/JS），能独立完成从产品构思到AI辅助实现的完整链路。对AI工具保持高度开放与探索欲，深度使用ChatGPT、Codex、Claude等，习惯用AI加速原型验证与产品迭代。学习能力强</w:t>
      </w:r>
      <w:r>
        <w:rPr>
          <w:rFonts w:hint="eastAsia"/>
          <w:b w:val="0"/>
          <w:sz w:val="19"/>
          <w:lang w:eastAsia="zh-CN"/>
        </w:rPr>
        <w:t>，</w:t>
      </w:r>
      <w:r>
        <w:rPr>
          <w:rFonts w:hint="eastAsia" w:ascii="Calibri" w:hAnsi="Calibri" w:eastAsia="微软雅黑"/>
          <w:b w:val="0"/>
          <w:sz w:val="19"/>
        </w:rPr>
        <w:t>具备较强跨团队沟通与组织经验。</w:t>
      </w:r>
    </w:p>
    <w:p w14:paraId="57C88CF5">
      <w:pPr>
        <w:pStyle w:val="3"/>
        <w:keepNext/>
        <w:pBdr>
          <w:bottom w:val="single" w:color="1F3A5F" w:sz="6" w:space="2"/>
        </w:pBdr>
        <w:spacing w:before="120" w:after="40" w:line="264" w:lineRule="auto"/>
      </w:pPr>
      <w:r>
        <w:rPr>
          <w:rFonts w:ascii="Calibri" w:hAnsi="Calibri" w:eastAsia="微软雅黑"/>
          <w:b/>
          <w:color w:val="1F3A5F"/>
          <w:sz w:val="22"/>
        </w:rPr>
        <w:t>教育背景</w:t>
      </w:r>
    </w:p>
    <w:p w14:paraId="11887D26">
      <w:pPr>
        <w:tabs>
          <w:tab w:val="right" w:pos="10205"/>
        </w:tabs>
        <w:spacing w:before="0" w:after="20" w:line="264" w:lineRule="auto"/>
      </w:pPr>
      <w:r>
        <w:rPr>
          <w:rFonts w:ascii="Calibri" w:hAnsi="Calibri" w:eastAsia="微软雅黑"/>
          <w:b/>
          <w:sz w:val="19"/>
        </w:rPr>
        <w:t>江汉大学 ｜ 数字媒体技术 ｜ 本科</w:t>
      </w:r>
      <w:r>
        <w:rPr>
          <w:rFonts w:ascii="Calibri" w:hAnsi="Calibri" w:eastAsia="微软雅黑"/>
          <w:color w:val="595959"/>
          <w:sz w:val="18"/>
        </w:rPr>
        <w:tab/>
      </w:r>
      <w:r>
        <w:rPr>
          <w:rFonts w:ascii="Calibri" w:hAnsi="Calibri" w:eastAsia="微软雅黑"/>
          <w:color w:val="595959"/>
          <w:sz w:val="18"/>
        </w:rPr>
        <w:t>2023.09 – 2027.06</w:t>
      </w:r>
    </w:p>
    <w:p w14:paraId="1DA1D11B">
      <w:pPr>
        <w:spacing w:before="0" w:after="20" w:line="264" w:lineRule="auto"/>
      </w:pPr>
      <w:r>
        <w:rPr>
          <w:rFonts w:ascii="Calibri" w:hAnsi="Calibri" w:eastAsia="微软雅黑"/>
          <w:b w:val="0"/>
          <w:color w:val="595959"/>
          <w:sz w:val="17"/>
        </w:rPr>
        <w:t>GPA 3.64/4.0（Top 15%） ｜ 主修：交互设计、人工智能概论、网页程序设计、数据库技术、新媒体营销与运营等</w:t>
      </w:r>
      <w:r>
        <w:rPr>
          <w:rFonts w:hint="eastAsia"/>
          <w:b w:val="0"/>
          <w:color w:val="595959"/>
          <w:sz w:val="17"/>
          <w:lang w:val="en-US" w:eastAsia="zh-CN"/>
        </w:rPr>
      </w:r>
      <w:r>
        <w:rPr>
          <w:rFonts w:ascii="Calibri" w:hAnsi="Calibri" w:eastAsia="微软雅黑"/>
          <w:b w:val="0"/>
          <w:color w:val="595959"/>
          <w:sz w:val="17"/>
        </w:rPr>
      </w:r>
    </w:p>
    <w:p w14:paraId="3BA7B38F">
      <w:pPr>
        <w:pStyle w:val="3"/>
        <w:keepNext/>
        <w:pBdr>
          <w:bottom w:val="single" w:color="1F3A5F" w:sz="6" w:space="2"/>
        </w:pBdr>
        <w:spacing w:before="120" w:after="40" w:line="264" w:lineRule="auto"/>
      </w:pPr>
      <w:r>
        <w:rPr>
          <w:rFonts w:ascii="Calibri" w:hAnsi="Calibri" w:eastAsia="微软雅黑"/>
          <w:b/>
          <w:color w:val="1F3A5F"/>
          <w:sz w:val="22"/>
        </w:rPr>
        <w:t>项目经历</w:t>
      </w:r>
    </w:p>
    <w:p w14:paraId="11B196F9">
      <w:pPr>
        <w:pStyle w:val="4"/>
        <w:keepNext/>
        <w:spacing w:before="80" w:after="0" w:line="264" w:lineRule="auto"/>
        <w:jc w:val="right"/>
      </w:pPr>
      <w:r>
        <w:rPr>
          <w:rFonts w:hint="eastAsia" w:ascii="Calibri" w:hAnsi="Calibri" w:eastAsia="微软雅黑"/>
          <w:b/>
          <w:color w:val="1F3A5F"/>
          <w:sz w:val="20"/>
          <w:lang w:val="en-US" w:eastAsia="zh-CN"/>
        </w:rPr>
        <w:t>AI 拍相机</w:t>
      </w:r>
      <w:r>
        <w:rPr>
          <w:rFonts w:ascii="Calibri" w:hAnsi="Calibri" w:eastAsia="微软雅黑"/>
          <w:b/>
          <w:color w:val="1F3A5F"/>
          <w:sz w:val="20"/>
        </w:rPr>
        <w:t>｜AI 摄影同款拍摄微信小程序</w:t>
      </w:r>
      <w:r>
        <w:rPr>
          <w:rFonts w:hint="eastAsia" w:ascii="Calibri" w:hAnsi="Calibri" w:eastAsia="微软雅黑"/>
          <w:b/>
          <w:color w:val="1F3A5F"/>
          <w:sz w:val="20"/>
          <w:lang w:val="en-US" w:eastAsia="zh-CN"/>
        </w:rPr>
        <w:t xml:space="preserve">                                                                                  </w:t>
      </w:r>
      <w:bookmarkStart w:id="0" w:name="_GoBack"/>
      <w:bookmarkEnd w:id="0"/>
      <w:r>
        <w:rPr>
          <w:rFonts w:ascii="Calibri" w:hAnsi="Calibri" w:eastAsia="微软雅黑"/>
          <w:b w:val="0"/>
          <w:color w:val="808080"/>
          <w:sz w:val="17"/>
        </w:rPr>
        <w:t>产品策划 / 用户调研 / PRD / 原型与 Demo</w:t>
      </w:r>
    </w:p>
    <w:p w14:paraId="5F97CDF5">
      <w:pPr>
        <w:numPr>
          <w:ilvl w:val="0"/>
          <w:numId w:val="7"/>
        </w:numPr>
        <w:spacing w:before="0" w:after="20" w:line="264" w:lineRule="auto"/>
      </w:pPr>
      <w:r>
        <w:rPr>
          <w:rFonts w:hint="eastAsia" w:ascii="Calibri" w:hAnsi="Calibri" w:eastAsia="微软雅黑"/>
          <w:sz w:val="19"/>
          <w:szCs w:val="19"/>
        </w:rPr>
        <w:t>针对「网上好看、现场不知道在哪拍」的核心痛点（8 份</w:t>
      </w:r>
      <w:r>
        <w:rPr>
          <w:rFonts w:hint="eastAsia" w:ascii="Calibri" w:hAnsi="Calibri" w:eastAsia="微软雅黑"/>
          <w:b/>
          <w:bCs/>
          <w:sz w:val="19"/>
          <w:szCs w:val="19"/>
        </w:rPr>
        <w:t>有效问卷</w:t>
      </w:r>
      <w:r>
        <w:rPr>
          <w:rFonts w:hint="eastAsia" w:ascii="Calibri" w:hAnsi="Calibri" w:eastAsia="微软雅黑"/>
          <w:sz w:val="19"/>
          <w:szCs w:val="19"/>
        </w:rPr>
        <w:t>中 7/8 用户遇到过），完成用户调研与产品定义，构建「参考图 → AI 拍摄方案 → 叠画取景 → 出片对比」产品闭环，覆盖想拍清单、历史方案与出片记录等完整链路。</w:t>
      </w:r>
    </w:p>
    <w:p w14:paraId="74E25F89">
      <w:pPr>
        <w:numPr>
          <w:ilvl w:val="0"/>
          <w:numId w:val="7"/>
        </w:numPr>
        <w:spacing w:before="0" w:after="20" w:line="264" w:lineRule="auto"/>
      </w:pPr>
      <w:r>
        <w:rPr>
          <w:rFonts w:ascii="Calibri" w:hAnsi="Calibri" w:eastAsia="微软雅黑"/>
          <w:sz w:val="19"/>
          <w:szCs w:val="19"/>
        </w:rPr>
        <w:t>输出</w:t>
      </w:r>
      <w:r>
        <w:rPr>
          <w:rFonts w:ascii="Calibri" w:hAnsi="Calibri" w:eastAsia="微软雅黑"/>
          <w:b/>
          <w:bCs/>
          <w:sz w:val="19"/>
          <w:szCs w:val="19"/>
        </w:rPr>
        <w:t>完整 PRD</w:t>
      </w:r>
      <w:r>
        <w:rPr>
          <w:rFonts w:ascii="Calibri" w:hAnsi="Calibri" w:eastAsia="微软雅黑"/>
          <w:sz w:val="19"/>
          <w:szCs w:val="19"/>
        </w:rPr>
        <w:t xml:space="preserve"> 与 13 页高保真交互原型，并将原型转制为可运行的微信小程序 Demo（黑白极简风、纯前端本地模拟数据），验证了 AI 拍摄方案、叠画取景与 AI 修正建议等核心功能的产品可行性。</w:t>
      </w:r>
    </w:p>
    <w:p w14:paraId="386AEB77">
      <w:pPr>
        <w:pStyle w:val="4"/>
        <w:keepNext/>
        <w:wordWrap w:val="0"/>
        <w:spacing w:before="80" w:after="0" w:line="264" w:lineRule="auto"/>
        <w:jc w:val="right"/>
        <w:rPr>
          <w:rFonts w:hint="eastAsia" w:eastAsia="微软雅黑"/>
          <w:lang w:val="en-US" w:eastAsia="zh-CN"/>
        </w:rPr>
      </w:pPr>
      <w:r>
        <w:rPr>
          <w:rFonts w:hint="eastAsia" w:ascii="Calibri" w:hAnsi="Calibri" w:eastAsia="微软雅黑"/>
          <w:b/>
          <w:color w:val="1F3A5F"/>
          <w:sz w:val="20"/>
          <w:lang w:val="en-US" w:eastAsia="zh-CN"/>
        </w:rPr>
        <w:t>蹲票雷达</w:t>
      </w:r>
      <w:r>
        <w:rPr>
          <w:rFonts w:ascii="Calibri" w:hAnsi="Calibri" w:eastAsia="微软雅黑"/>
          <w:b/>
          <w:color w:val="1F3A5F"/>
          <w:sz w:val="20"/>
        </w:rPr>
        <w:t>｜AI 演出信息智能助手</w:t>
      </w:r>
      <w:r>
        <w:rPr>
          <w:rFonts w:hint="eastAsia" w:ascii="Calibri" w:hAnsi="Calibri" w:eastAsia="微软雅黑"/>
          <w:b/>
          <w:color w:val="1F3A5F"/>
          <w:sz w:val="20"/>
          <w:lang w:val="en-US" w:eastAsia="zh-CN"/>
        </w:rPr>
        <w:t xml:space="preserve">                                                                                                                      </w:t>
      </w:r>
      <w:r>
        <w:rPr>
          <w:rFonts w:ascii="Calibri" w:hAnsi="Calibri" w:eastAsia="微软雅黑"/>
          <w:b w:val="0"/>
          <w:color w:val="808080"/>
          <w:sz w:val="17"/>
        </w:rPr>
        <w:t>AI 产品设计 / Figma / Python</w:t>
      </w:r>
    </w:p>
    <w:p w14:paraId="57BCB7CF">
      <w:pPr>
        <w:numPr>
          <w:ilvl w:val="0"/>
          <w:numId w:val="7"/>
        </w:numPr>
        <w:spacing w:before="0" w:after="20" w:line="264" w:lineRule="auto"/>
      </w:pPr>
      <w:r>
        <w:rPr>
          <w:rFonts w:hint="eastAsia" w:ascii="Calibri" w:hAnsi="Calibri" w:eastAsia="微软雅黑"/>
          <w:b w:val="0"/>
          <w:sz w:val="19"/>
        </w:rPr>
        <w:t>针对演出信息分散、跨平台比价与开票信息获取成本高的痛点，将个人 Python 监测脚本产品化，构建「创建监测任务 → AI 解析需求 → 条件监测 → 匹配结果 → 消息提醒」产品闭环。</w:t>
      </w:r>
    </w:p>
    <w:p w14:paraId="656222B5">
      <w:pPr>
        <w:pStyle w:val="4"/>
        <w:keepNext/>
        <w:numPr>
          <w:ilvl w:val="0"/>
          <w:numId w:val="7"/>
        </w:numPr>
        <w:spacing w:before="80" w:after="0" w:line="264" w:lineRule="auto"/>
        <w:ind w:left="360" w:leftChars="0" w:hanging="180" w:firstLineChars="0"/>
        <w:rPr>
          <w:rFonts w:hint="eastAsia" w:ascii="微软雅黑" w:hAnsi="微软雅黑" w:eastAsia="微软雅黑" w:cs="微软雅黑"/>
          <w:b/>
          <w:color w:val="auto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szCs w:val="19"/>
        </w:rPr>
        <w:t>实际用于监测 1-2 场真实开票事件，系统按预期完成信息监测与提醒推送；但提醒后仍依赖人工手动抢票，因手速/库存原因未能最终购票成功——这一结果验证了关键</w:t>
      </w:r>
      <w:r>
        <w:rPr>
          <w:rFonts w:hint="eastAsia" w:ascii="微软雅黑" w:hAnsi="微软雅黑" w:eastAsia="微软雅黑" w:cs="微软雅黑"/>
          <w:b/>
          <w:bCs/>
          <w:color w:val="auto"/>
          <w:sz w:val="19"/>
          <w:szCs w:val="19"/>
        </w:rPr>
        <w:t>产品洞察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szCs w:val="19"/>
        </w:rPr>
        <w:t>：AI 监测解决的是”信息差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szCs w:val="19"/>
          <w:lang w:eastAsia="zh-CN"/>
        </w:rPr>
        <w:t>“，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szCs w:val="19"/>
        </w:rPr>
        <w:t>手速差”才是核心瓶颈，据此明确了下一步应向自动化抢票方向迭代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szCs w:val="19"/>
          <w:lang w:eastAsia="zh-CN"/>
        </w:rPr>
        <w:t>。</w:t>
      </w:r>
    </w:p>
    <w:p w14:paraId="63AA6088">
      <w:pPr>
        <w:pStyle w:val="4"/>
        <w:keepNext/>
        <w:spacing w:before="80" w:after="0" w:line="264" w:lineRule="auto"/>
        <w:jc w:val="right"/>
      </w:pPr>
      <w:r>
        <w:rPr>
          <w:rFonts w:ascii="Calibri" w:hAnsi="Calibri" w:eastAsia="微软雅黑"/>
          <w:b/>
          <w:color w:val="1F3A5F"/>
          <w:sz w:val="20"/>
        </w:rPr>
        <w:t>智旅｜AI 个性化旅行规划 App</w:t>
      </w:r>
      <w:r>
        <w:rPr>
          <w:rFonts w:hint="eastAsia" w:ascii="Calibri" w:hAnsi="Calibri" w:eastAsia="微软雅黑"/>
          <w:b/>
          <w:color w:val="1F3A5F"/>
          <w:sz w:val="20"/>
          <w:lang w:val="en-US" w:eastAsia="zh-CN"/>
        </w:rPr>
        <w:t xml:space="preserve">                                                                                                                    </w:t>
      </w:r>
      <w:r>
        <w:rPr>
          <w:rFonts w:ascii="Calibri" w:hAnsi="Calibri" w:eastAsia="微软雅黑"/>
          <w:b w:val="0"/>
          <w:color w:val="808080"/>
          <w:sz w:val="17"/>
        </w:rPr>
        <w:t>产品策划 / 用户分析 / 交互设计</w:t>
      </w:r>
    </w:p>
    <w:p w14:paraId="5A2C4D88">
      <w:pPr>
        <w:numPr>
          <w:ilvl w:val="0"/>
          <w:numId w:val="7"/>
        </w:numPr>
        <w:spacing w:before="0" w:after="20" w:line="264" w:lineRule="auto"/>
      </w:pPr>
      <w:r>
        <w:rPr>
          <w:rFonts w:ascii="Calibri" w:hAnsi="Calibri" w:eastAsia="微软雅黑"/>
          <w:b w:val="0"/>
          <w:sz w:val="19"/>
        </w:rPr>
        <w:t>针对旅行攻略分散、规划耗时、预算难控等痛点，</w:t>
      </w:r>
      <w:r>
        <w:rPr>
          <w:rFonts w:hint="eastAsia" w:ascii="Calibri" w:hAnsi="Calibri" w:eastAsia="微软雅黑"/>
          <w:b w:val="0"/>
          <w:sz w:val="19"/>
        </w:rPr>
        <w:t>独立负责产品从 0 到 1 定义：撰写 BRD、用户画像、竞品分析及功能架构，构建「用户输入 → AI 生成行程 → 方案调整 → 旅行服务」</w:t>
      </w:r>
      <w:r>
        <w:rPr>
          <w:rFonts w:hint="eastAsia" w:ascii="Calibri" w:hAnsi="Calibri" w:eastAsia="微软雅黑"/>
          <w:b/>
          <w:bCs/>
          <w:sz w:val="19"/>
        </w:rPr>
        <w:t>产品闭环</w:t>
      </w:r>
      <w:r>
        <w:rPr>
          <w:rFonts w:hint="eastAsia" w:ascii="Calibri" w:hAnsi="Calibri" w:eastAsia="微软雅黑"/>
          <w:b w:val="0"/>
          <w:sz w:val="19"/>
        </w:rPr>
        <w:t>。</w:t>
      </w:r>
    </w:p>
    <w:p w14:paraId="56C8E75C">
      <w:pPr>
        <w:numPr>
          <w:ilvl w:val="0"/>
          <w:numId w:val="7"/>
        </w:numPr>
        <w:spacing w:before="0" w:after="20" w:line="264" w:lineRule="auto"/>
      </w:pPr>
      <w:r>
        <w:rPr>
          <w:rFonts w:ascii="Calibri" w:hAnsi="Calibri" w:eastAsia="微软雅黑"/>
          <w:b w:val="0"/>
          <w:sz w:val="19"/>
        </w:rPr>
        <w:t>规划 AI 行程生成、预算优化、交通住宿整合及个性化推荐等功能，分析携程、飞猪、小红书等产品的差异化方向</w:t>
      </w:r>
      <w:r>
        <w:rPr>
          <w:rFonts w:hint="eastAsia"/>
          <w:b w:val="0"/>
          <w:sz w:val="19"/>
          <w:lang w:eastAsia="zh-CN"/>
        </w:rPr>
        <w:t>，完成功能优先级排序，沉淀完整产品文档体系</w:t>
      </w:r>
      <w:r>
        <w:rPr>
          <w:rFonts w:ascii="Calibri" w:hAnsi="Calibri" w:eastAsia="微软雅黑"/>
          <w:b w:val="0"/>
          <w:sz w:val="19"/>
        </w:rPr>
        <w:t>。</w:t>
      </w:r>
    </w:p>
    <w:p w14:paraId="6F8F6ACF">
      <w:pPr>
        <w:pStyle w:val="3"/>
        <w:keepNext/>
        <w:pBdr>
          <w:bottom w:val="single" w:color="1F3A5F" w:sz="6" w:space="2"/>
        </w:pBdr>
        <w:spacing w:before="120" w:after="40" w:line="264" w:lineRule="auto"/>
      </w:pPr>
      <w:r>
        <w:rPr>
          <w:rFonts w:ascii="Calibri" w:hAnsi="Calibri" w:eastAsia="微软雅黑"/>
          <w:b/>
          <w:color w:val="1F3A5F"/>
          <w:sz w:val="22"/>
        </w:rPr>
        <w:t>获奖经历</w:t>
      </w:r>
    </w:p>
    <w:p w14:paraId="1695B4B2">
      <w:pPr>
        <w:spacing w:before="0" w:after="20" w:line="264" w:lineRule="auto"/>
        <w:ind w:left="454" w:hanging="454"/>
      </w:pPr>
      <w:r>
        <w:rPr>
          <w:rFonts w:ascii="Calibri" w:hAnsi="Calibri" w:eastAsia="微软雅黑"/>
          <w:b/>
          <w:sz w:val="18"/>
        </w:rPr>
        <w:t xml:space="preserve">未来设计师·全国高校数字艺术设计大赛 ｜ </w:t>
      </w:r>
      <w:r>
        <w:rPr>
          <w:rFonts w:hint="eastAsia"/>
          <w:b/>
          <w:sz w:val="18"/>
          <w:lang w:val="en-US" w:eastAsia="zh-CN"/>
        </w:rPr>
        <w:t>国家级二</w:t>
      </w:r>
      <w:r>
        <w:rPr>
          <w:rFonts w:ascii="Calibri" w:hAnsi="Calibri" w:eastAsia="微软雅黑"/>
          <w:b/>
          <w:sz w:val="18"/>
        </w:rPr>
        <w:t>等奖</w:t>
      </w:r>
      <w:r>
        <w:rPr>
          <w:rFonts w:ascii="Calibri" w:hAnsi="Calibri" w:eastAsia="微软雅黑"/>
          <w:color w:val="595959"/>
          <w:sz w:val="18"/>
        </w:rPr>
        <w:t>　——　故宫角楼文化主题视觉设计作品</w:t>
      </w:r>
    </w:p>
    <w:p w14:paraId="0F1E08EE">
      <w:pPr>
        <w:spacing w:before="0" w:after="20" w:line="264" w:lineRule="auto"/>
        <w:ind w:left="454" w:hanging="454"/>
      </w:pPr>
      <w:r>
        <w:rPr>
          <w:rFonts w:ascii="Calibri" w:hAnsi="Calibri" w:eastAsia="微软雅黑"/>
          <w:b/>
          <w:sz w:val="18"/>
        </w:rPr>
        <w:t>中国大学生计算机设计大赛 ｜ 省级一等奖</w:t>
      </w:r>
      <w:r>
        <w:rPr>
          <w:rFonts w:ascii="Calibri" w:hAnsi="Calibri" w:eastAsia="微软雅黑"/>
          <w:color w:val="595959"/>
          <w:sz w:val="18"/>
        </w:rPr>
        <w:t>　——　脂艺阁：AI 赋能非遗胭脂文化体验 App</w:t>
      </w:r>
    </w:p>
    <w:p w14:paraId="49B83B4D">
      <w:pPr>
        <w:spacing w:before="0" w:after="20" w:line="264" w:lineRule="auto"/>
        <w:ind w:left="454" w:hanging="454"/>
      </w:pPr>
      <w:r>
        <w:rPr>
          <w:rFonts w:ascii="Calibri" w:hAnsi="Calibri" w:eastAsia="微软雅黑"/>
          <w:b/>
          <w:sz w:val="18"/>
        </w:rPr>
        <w:t>中国大学生计算机设计大赛 ｜ 省级二等奖</w:t>
      </w:r>
      <w:r>
        <w:rPr>
          <w:rFonts w:ascii="Calibri" w:hAnsi="Calibri" w:eastAsia="微软雅黑"/>
          <w:color w:val="595959"/>
          <w:sz w:val="18"/>
        </w:rPr>
        <w:t>　——　紫禁匠师·角楼营造：故宫角楼文化体验 3D 游戏</w:t>
      </w:r>
    </w:p>
    <w:p w14:paraId="2A1961EC">
      <w:pPr>
        <w:pStyle w:val="3"/>
        <w:keepNext/>
        <w:pBdr>
          <w:bottom w:val="single" w:color="1F3A5F" w:sz="6" w:space="2"/>
        </w:pBdr>
        <w:spacing w:before="120" w:after="40" w:line="264" w:lineRule="auto"/>
      </w:pPr>
      <w:r>
        <w:rPr>
          <w:rFonts w:ascii="Calibri" w:hAnsi="Calibri" w:eastAsia="微软雅黑"/>
          <w:b/>
          <w:color w:val="1F3A5F"/>
          <w:sz w:val="22"/>
        </w:rPr>
        <w:t>专业技能</w:t>
      </w:r>
    </w:p>
    <w:p w14:paraId="5C73EA17">
      <w:pPr>
        <w:spacing w:before="0" w:after="20" w:line="264" w:lineRule="auto"/>
      </w:pPr>
      <w:r>
        <w:rPr>
          <w:rFonts w:ascii="Calibri" w:hAnsi="Calibri" w:eastAsia="微软雅黑"/>
          <w:b/>
          <w:color w:val="1F3A5F"/>
          <w:sz w:val="18"/>
        </w:rPr>
        <w:t>产品能力：</w:t>
      </w:r>
      <w:r>
        <w:rPr>
          <w:rFonts w:ascii="Calibri" w:hAnsi="Calibri" w:eastAsia="微软雅黑"/>
          <w:sz w:val="18"/>
        </w:rPr>
        <w:t>用户需求分析 ｜ 用户画像 ｜ 产品定位 ｜ 功能架构 ｜ 用户流程 ｜ 竞品分析 ｜ BRD ｜ 交互原型</w:t>
      </w:r>
    </w:p>
    <w:p w14:paraId="23032951">
      <w:pPr>
        <w:spacing w:before="0" w:after="20" w:line="264" w:lineRule="auto"/>
      </w:pPr>
      <w:r>
        <w:rPr>
          <w:rFonts w:ascii="Calibri" w:hAnsi="Calibri" w:eastAsia="微软雅黑"/>
          <w:b/>
          <w:color w:val="1F3A5F"/>
          <w:sz w:val="18"/>
        </w:rPr>
        <w:t>AI 能力：</w:t>
      </w:r>
      <w:r>
        <w:rPr>
          <w:rFonts w:ascii="Calibri" w:hAnsi="Calibri" w:eastAsia="微软雅黑"/>
          <w:sz w:val="18"/>
        </w:rPr>
        <w:t>Gemini ｜ ChatGPT ｜ Claude ｜ Codex ｜ AI 辅助原型设计 ｜ AI 辅助开发 ｜ 生成式 AI 产品体验</w:t>
      </w:r>
    </w:p>
    <w:p w14:paraId="27682E45">
      <w:pPr>
        <w:spacing w:before="0" w:after="20" w:line="264" w:lineRule="auto"/>
        <w:rPr>
          <w:rFonts w:hint="default" w:ascii="Calibri" w:hAnsi="Calibri" w:eastAsia="微软雅黑"/>
          <w:sz w:val="18"/>
          <w:lang w:val="en-US" w:eastAsia="zh-CN"/>
        </w:rPr>
      </w:pPr>
      <w:r>
        <w:rPr>
          <w:rFonts w:ascii="Calibri" w:hAnsi="Calibri" w:eastAsia="微软雅黑"/>
          <w:b/>
          <w:color w:val="1F3A5F"/>
          <w:sz w:val="18"/>
        </w:rPr>
        <w:t>设计/开发工具：</w:t>
      </w:r>
      <w:r>
        <w:rPr>
          <w:rFonts w:ascii="Calibri" w:hAnsi="Calibri" w:eastAsia="微软雅黑"/>
          <w:sz w:val="18"/>
        </w:rPr>
        <w:t>Figma ｜ Axure ｜ Unity ｜ VS Code ｜ Python ｜ HTML/CSS/JavaScript</w:t>
      </w:r>
      <w:r>
        <w:rPr>
          <w:rFonts w:hint="eastAsia"/>
          <w:sz w:val="18"/>
          <w:lang w:val="en-US" w:eastAsia="zh-CN"/>
        </w:rPr>
        <w:t xml:space="preserve"> | 墨刀</w:t>
      </w:r>
    </w:p>
    <w:p w14:paraId="661F6AC3">
      <w:pPr>
        <w:spacing w:before="0" w:after="20" w:line="264" w:lineRule="auto"/>
        <w:rPr>
          <w:rFonts w:ascii="Calibri" w:hAnsi="Calibri" w:eastAsia="微软雅黑"/>
          <w:sz w:val="18"/>
        </w:rPr>
      </w:pPr>
      <w:r>
        <w:rPr>
          <w:rFonts w:hint="eastAsia" w:ascii="Calibri" w:hAnsi="Calibri" w:eastAsia="微软雅黑"/>
          <w:b/>
          <w:bCs/>
          <w:color w:val="1F497D" w:themeColor="text2"/>
          <w:sz w:val="18"/>
          <w14:textFill>
            <w14:solidFill>
              <w14:schemeClr w14:val="tx2"/>
            </w14:solidFill>
          </w14:textFill>
        </w:rPr>
        <w:t>其他：</w:t>
      </w:r>
      <w:r>
        <w:rPr>
          <w:rFonts w:hint="eastAsia" w:ascii="Calibri" w:hAnsi="Calibri" w:eastAsia="微软雅黑"/>
          <w:sz w:val="18"/>
        </w:rPr>
        <w:t>英语四六级 550+｜具备较强的信息整理、沟通协作与快速学习能力</w:t>
      </w:r>
    </w:p>
    <w:sectPr>
      <w:pgSz w:w="11906" w:h="16838"/>
      <w:pgMar w:top="567" w:right="850" w:bottom="567" w:left="850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180"/>
      </w:pPr>
      <w:rPr>
        <w:rFonts w:hint="default" w:ascii="Arial" w:hAnsi="Aria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53E89"/>
    <w:rsid w:val="08D74823"/>
    <w:rsid w:val="0C2E43C5"/>
    <w:rsid w:val="11EA6A2D"/>
    <w:rsid w:val="198527A8"/>
    <w:rsid w:val="1A8F4D33"/>
    <w:rsid w:val="23860B84"/>
    <w:rsid w:val="24ED627D"/>
    <w:rsid w:val="37D22266"/>
    <w:rsid w:val="3DAE5EC2"/>
    <w:rsid w:val="45121C28"/>
    <w:rsid w:val="58E13609"/>
    <w:rsid w:val="5AEE74A6"/>
    <w:rsid w:val="5BD226A2"/>
    <w:rsid w:val="5DAD75C9"/>
    <w:rsid w:val="5F387044"/>
    <w:rsid w:val="68893A46"/>
    <w:rsid w:val="6C156F89"/>
    <w:rsid w:val="704C4F43"/>
    <w:rsid w:val="7EAD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64" w:lineRule="auto"/>
    </w:pPr>
    <w:rPr>
      <w:rFonts w:ascii="Calibri" w:hAnsi="Calibri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120" w:after="40" w:line="264" w:lineRule="auto"/>
      <w:outlineLvl w:val="0"/>
    </w:pPr>
    <w:rPr>
      <w:rFonts w:asciiTheme="majorHAnsi" w:hAnsiTheme="majorHAnsi" w:eastAsiaTheme="majorEastAsia" w:cstheme="majorBidi"/>
      <w:b/>
      <w:bCs/>
      <w:color w:val="1F3A5F"/>
      <w:sz w:val="2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80" w:after="0" w:line="264" w:lineRule="auto"/>
      <w:outlineLvl w:val="1"/>
    </w:pPr>
    <w:rPr>
      <w:rFonts w:asciiTheme="majorHAnsi" w:hAnsiTheme="majorHAnsi" w:eastAsiaTheme="majorEastAsia" w:cstheme="majorBidi"/>
      <w:b/>
      <w:bCs/>
      <w:color w:val="1F3A5F"/>
      <w:sz w:val="20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qFormat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1136</Words>
  <Characters>1387</Characters>
  <Lines>0</Lines>
  <Paragraphs>0</Paragraphs>
  <TotalTime>14</TotalTime>
  <ScaleCrop>false</ScaleCrop>
  <LinksUpToDate>false</LinksUpToDate>
  <CharactersWithSpaces>1873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简历</cp:category>
  <dcterms:created xsi:type="dcterms:W3CDTF">2013-12-23T23:15:00Z</dcterms:created>
  <dc:creator>李梦婷</dc:creator>
  <cp:lastModifiedBy>李梦婷</cp:lastModifiedBy>
  <dcterms:modified xsi:type="dcterms:W3CDTF">2026-08-31T14:19:26Z</dcterms:modified>
  <dc:title>李梦婷-简历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eyJoZGlkIjoiMDIwYmE4NTM3MjBiOGYwMjJhNDRlMzljY2ZlODJjNDMiLCJ1c2VySWQiOiIxNjg2NjA4Nzk4In0=</vt:lpwstr>
  </property>
  <property fmtid="{D5CDD505-2E9C-101B-9397-08002B2CF9AE}" pid="3" name="KSOProductBuildVer">
    <vt:lpwstr>2052-12.1.0.28043</vt:lpwstr>
  </property>
  <property fmtid="{D5CDD505-2E9C-101B-9397-08002B2CF9AE}" pid="4" name="ICV">
    <vt:lpwstr>9D572A18E7ED432E976616699704F378_13</vt:lpwstr>
  </property>
</Properties>
</file>