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264" w:lineRule="auto"/>
        <w:jc w:val="left"/>
      </w:pPr>
      <w:r>
        <w:rPr>
          <w:rFonts w:ascii="Calibri" w:hAnsi="Calibri" w:eastAsia="Microsoft YaHei"/>
          <w:b/>
          <w:i w:val="0"/>
          <w:color w:val="7F7F7F"/>
          <w:sz w:val="20"/>
        </w:rPr>
        <w:t>AI 产品设计文档</w:t>
      </w:r>
    </w:p>
    <w:p>
      <w:pPr>
        <w:keepNext/>
        <w:spacing w:before="0" w:after="80" w:line="264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48"/>
        </w:rPr>
        <w:t>智旅 App：AI 功能设计说明</w:t>
      </w:r>
    </w:p>
    <w:p>
      <w:pPr>
        <w:keepNext/>
        <w:spacing w:before="0" w:after="200" w:line="264" w:lineRule="auto"/>
        <w:jc w:val="left"/>
      </w:pPr>
      <w:r>
        <w:rPr>
          <w:rFonts w:ascii="Calibri" w:hAnsi="Calibri" w:eastAsia="Microsoft YaHei"/>
          <w:b w:val="0"/>
          <w:i w:val="0"/>
          <w:color w:val="595959"/>
          <w:sz w:val="26"/>
        </w:rPr>
        <w:t>智能行程规划与结构化攻略生成的产品化设计</w:t>
      </w:r>
    </w:p>
    <w:p>
      <w:pPr>
        <w:keepNext w:val="0"/>
        <w:spacing w:before="0" w:after="40" w:line="240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21"/>
        </w:rPr>
        <w:t>文档版本：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V1.0（作品集整理版）</w:t>
      </w:r>
    </w:p>
    <w:p>
      <w:pPr>
        <w:keepNext w:val="0"/>
        <w:spacing w:before="0" w:after="40" w:line="240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21"/>
        </w:rPr>
        <w:t>产品：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智旅 App（AI 旅行规划助手）</w:t>
      </w:r>
    </w:p>
    <w:p>
      <w:pPr>
        <w:keepNext w:val="0"/>
        <w:spacing w:before="0" w:after="40" w:line="240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21"/>
        </w:rPr>
        <w:t>AI 场景：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智能行程规划 / 结构化攻略生成 / 个性化推荐（规划）</w:t>
      </w:r>
    </w:p>
    <w:p>
      <w:pPr>
        <w:keepNext w:val="0"/>
        <w:spacing w:before="0" w:after="40" w:line="240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21"/>
        </w:rPr>
        <w:t>产品经理：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（替换为你的姓名）</w:t>
      </w:r>
    </w:p>
    <w:p>
      <w:pPr>
        <w:keepNext w:val="0"/>
        <w:spacing w:before="0" w:after="40" w:line="240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21"/>
        </w:rPr>
        <w:t>文档日期：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2026 年 8 月</w:t>
      </w:r>
    </w:p>
    <w:p>
      <w:pPr>
        <w:keepNext w:val="0"/>
        <w:spacing w:before="120" w:after="240" w:line="240" w:lineRule="auto"/>
        <w:jc w:val="left"/>
        <w:pBdr>
          <w:bottom w:val="single" w:sz="12" w:space="1" w:color="2E74B5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一、摘要：为什么是 AI 的机会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自由行规划的本质是“在大量约束下做决策”：目的地、天数、偏好、预算、交通、天气、门票、预约……传统工具擅长信息陈列，不擅长决策生成；通用 AI 擅长生成文字，但不产出可执行的结构化产物。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0" w:type="dxa"/>
        <w:tblCellMar>
          <w:top w:w="100" w:type="dxa"/>
          <w:bottom w:w="100" w:type="dxa"/>
          <w:start w:w="160" w:type="dxa"/>
          <w:end w:w="160" w:type="dxa"/>
        </w:tblCellMar>
        <w:tblBorders>
          <w:top w:val="single" w:sz="4" w:space="0" w:color="BFBFBF"/>
          <w:left w:val="single" w:sz="18" w:space="0" w:color="2E74B5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val="clear" w:color="auto" w:fill="F4F6F9"/>
            <w:vAlign w:val="center"/>
          </w:tcPr>
          <w:p>
            <w:pPr>
              <w:keepNext w:val="0"/>
              <w:spacing w:before="0" w:after="4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智旅的 AI 产品机会：</w:t>
            </w:r>
          </w:p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把“决策生成”做成产品：用约束输入触发生成，用结构化 schema 约束输出，用可编辑行程承接结果，用社区与反馈形成数据飞轮。AI 不是聊天玩具，而是可落地、可评估、可持续优化的规划引擎。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二、AI 能力全景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00"/>
        <w:gridCol w:w="2200"/>
        <w:gridCol w:w="3626"/>
        <w:gridCol w:w="1900"/>
      </w:tblGrid>
      <w:tr>
        <w:trPr>
          <w:cantSplit/>
          <w:tblHeader w:val="true"/>
        </w:trPr>
        <w:tc>
          <w:tcPr>
            <w:tcW w:type="dxa" w:w="1300"/>
            <w:shd w:val="clear" w:color="auto" w:fill="F2F4F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能力层</w:t>
            </w:r>
          </w:p>
        </w:tc>
        <w:tc>
          <w:tcPr>
            <w:tcW w:type="dxa" w:w="22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能力</w:t>
            </w:r>
          </w:p>
        </w:tc>
        <w:tc>
          <w:tcPr>
            <w:tcW w:type="dxa" w:w="36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产品落点</w:t>
            </w:r>
          </w:p>
        </w:tc>
        <w:tc>
          <w:tcPr>
            <w:tcW w:type="dxa" w:w="1900"/>
            <w:shd w:val="clear" w:color="auto" w:fill="F2F4F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成熟度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输入理解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意图理解与约束抽取</w:t>
            </w:r>
          </w:p>
        </w:tc>
        <w:tc>
          <w:tcPr>
            <w:tcW w:type="dxa" w:w="3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自由文本 → 目的地/天数/偏好/预算结构化字段</w:t>
            </w:r>
          </w:p>
        </w:tc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V1.0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生成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智能行程规划</w:t>
            </w:r>
          </w:p>
        </w:tc>
        <w:tc>
          <w:tcPr>
            <w:tcW w:type="dxa" w:w="3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多日行程：Day 线、景点序列、交通、门票、天气</w:t>
            </w:r>
          </w:p>
        </w:tc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V1.0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生成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结构化攻略生成</w:t>
            </w:r>
          </w:p>
        </w:tc>
        <w:tc>
          <w:tcPr>
            <w:tcW w:type="dxa" w:w="3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攻略 1/2/3 主题分组 + 景点结构化信息卡</w:t>
            </w:r>
          </w:p>
        </w:tc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V1.0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分发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个性化推荐</w:t>
            </w:r>
          </w:p>
        </w:tc>
        <w:tc>
          <w:tcPr>
            <w:tcW w:type="dxa" w:w="3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首页/社区内容与行程推荐</w:t>
            </w:r>
          </w:p>
        </w:tc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V1.1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增强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对话式再规划</w:t>
            </w:r>
          </w:p>
        </w:tc>
        <w:tc>
          <w:tcPr>
            <w:tcW w:type="dxa" w:w="3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基于已生成行程的自然语言追问与调整</w:t>
            </w:r>
          </w:p>
        </w:tc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V2.0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治理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内容安全与来源标注</w:t>
            </w:r>
          </w:p>
        </w:tc>
        <w:tc>
          <w:tcPr>
            <w:tcW w:type="dxa" w:w="3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AI 内容标识、敏感过滤、事实校验</w:t>
            </w:r>
          </w:p>
        </w:tc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V1.0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三、核心场景一：智能行程规划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3.1 交互流程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用户进入“智旅规划”，输入目的地（支持联想：杭州市、南京市、北京市、东京都、京都市、首尔等）。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选择出行时长（天数/日期范围）。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选择旅行偏好：经典路线 / 吃吃喝喝 / 小众探索。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输入预算（可选，留空则按默认档位）。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点击“规划”提交；界面进入“正在规划中……”状态。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系统返回结构化行程：行程总览 + Day 线 + 攻略 1/2/3 + 近 3-5 日天气。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用户编辑（增删活动、备注、调序）并保存；保存行为进入数据飞轮。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3.2 输入约束 Schema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00"/>
        <w:gridCol w:w="1300"/>
        <w:gridCol w:w="2400"/>
        <w:gridCol w:w="1700"/>
        <w:gridCol w:w="1726"/>
      </w:tblGrid>
      <w:tr>
        <w:trPr>
          <w:cantSplit/>
          <w:tblHeader w:val="true"/>
        </w:trPr>
        <w:tc>
          <w:tcPr>
            <w:tcW w:type="dxa" w:w="19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字段</w:t>
            </w:r>
          </w:p>
        </w:tc>
        <w:tc>
          <w:tcPr>
            <w:tcW w:type="dxa" w:w="13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type="dxa" w:w="24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示例</w:t>
            </w:r>
          </w:p>
        </w:tc>
        <w:tc>
          <w:tcPr>
            <w:tcW w:type="dxa" w:w="17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来源</w:t>
            </w:r>
          </w:p>
        </w:tc>
        <w:tc>
          <w:tcPr>
            <w:tcW w:type="dxa" w:w="17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校验规则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destination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南京市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自由输入/联想选择</w:t>
            </w:r>
          </w:p>
        </w:tc>
        <w:tc>
          <w:tcPr>
            <w:tcW w:type="dxa" w:w="17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必填；须命中目的地库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days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int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选择器</w:t>
            </w:r>
          </w:p>
        </w:tc>
        <w:tc>
          <w:tcPr>
            <w:tcW w:type="dxa" w:w="17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1-30；与日期范围二选一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date_range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date[]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2026-09-10 ~ 09-13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日期选择</w:t>
            </w:r>
          </w:p>
        </w:tc>
        <w:tc>
          <w:tcPr>
            <w:tcW w:type="dxa" w:w="17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起始不早于今天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preferences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enum[]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吃吃喝喝、小众探索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多选</w:t>
            </w:r>
          </w:p>
        </w:tc>
        <w:tc>
          <w:tcPr>
            <w:tcW w:type="dxa" w:w="17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可选；默认经典路线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budget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int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3000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数字输入</w:t>
            </w:r>
          </w:p>
        </w:tc>
        <w:tc>
          <w:tcPr>
            <w:tcW w:type="dxa" w:w="17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可选；100-100000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group_size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int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选择器</w:t>
            </w:r>
          </w:p>
        </w:tc>
        <w:tc>
          <w:tcPr>
            <w:tcW w:type="dxa" w:w="17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V1.1；影响住宿与交通建议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3.3 生成产物结构（行程 JSON Schema 示意）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0"/>
        <w:gridCol w:w="2900"/>
        <w:gridCol w:w="3826"/>
      </w:tblGrid>
      <w:tr>
        <w:trPr>
          <w:cantSplit/>
          <w:tblHeader w:val="true"/>
        </w:trPr>
        <w:tc>
          <w:tcPr>
            <w:tcW w:type="dxa" w:w="23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字段</w:t>
            </w:r>
          </w:p>
        </w:tc>
        <w:tc>
          <w:tcPr>
            <w:tcW w:type="dxa" w:w="29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说明</w:t>
            </w:r>
          </w:p>
        </w:tc>
        <w:tc>
          <w:tcPr>
            <w:tcW w:type="dxa" w:w="38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示例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itinerary.title</w:t>
            </w:r>
          </w:p>
        </w:tc>
        <w:tc>
          <w:tcPr>
            <w:tcW w:type="dxa" w:w="2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行程标题</w:t>
            </w:r>
          </w:p>
        </w:tc>
        <w:tc>
          <w:tcPr>
            <w:tcW w:type="dxa" w:w="3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南京市吃吃喝喝 3 天行程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itinerary.summary</w:t>
            </w:r>
          </w:p>
        </w:tc>
        <w:tc>
          <w:tcPr>
            <w:tcW w:type="dxa" w:w="2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行程亮点摘要</w:t>
            </w:r>
          </w:p>
        </w:tc>
        <w:tc>
          <w:tcPr>
            <w:tcW w:type="dxa" w:w="3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总要去一趟南京旅游吧！3 天不绕路攻略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days[]</w:t>
            </w:r>
          </w:p>
        </w:tc>
        <w:tc>
          <w:tcPr>
            <w:tcW w:type="dxa" w:w="2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分日行程</w:t>
            </w:r>
          </w:p>
        </w:tc>
        <w:tc>
          <w:tcPr>
            <w:tcW w:type="dxa" w:w="3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Day1：中山陵音乐台 → 梧桐大道 → 美龄宫 → 博物院 → 秦淮河 → 夫子庙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days[].pois[]</w:t>
            </w:r>
          </w:p>
        </w:tc>
        <w:tc>
          <w:tcPr>
            <w:tcW w:type="dxa" w:w="2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景点/活动对象</w:t>
            </w:r>
          </w:p>
        </w:tc>
        <w:tc>
          <w:tcPr>
            <w:tcW w:type="dxa" w:w="3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名称、类型、门票、交通方式与时长、预约提示、推荐理由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weather</w:t>
            </w:r>
          </w:p>
        </w:tc>
        <w:tc>
          <w:tcPr>
            <w:tcW w:type="dxa" w:w="2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行程期天气</w:t>
            </w:r>
          </w:p>
        </w:tc>
        <w:tc>
          <w:tcPr>
            <w:tcW w:type="dxa" w:w="3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近 3 日天气预报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meta</w:t>
            </w:r>
          </w:p>
        </w:tc>
        <w:tc>
          <w:tcPr>
            <w:tcW w:type="dxa" w:w="2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生成信息</w:t>
            </w:r>
          </w:p>
        </w:tc>
        <w:tc>
          <w:tcPr>
            <w:tcW w:type="dxa" w:w="38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数据来源、AI 生成标识、生成时间</w:t>
            </w:r>
          </w:p>
        </w:tc>
      </w:tr>
    </w:tbl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/>
          <w:color w:val="7F7F7F"/>
          <w:sz w:val="20"/>
        </w:rPr>
        <w:t>产品要求：前端直接消费结构化 JSON 渲染，而非渲染 LLM 原始文本。这是“可编辑、可统计、可校验”的基础。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3.4 生成逻辑与约束求解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分阶段生成：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先做“城市级行程骨架”（天数分配、主题分组、核心景点），再做“景点级细化”（门票、交通、预约、推荐理由），避免一次生成长文本导致质量失控。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约束注入：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预算用于筛选高性价比景点与住宿建议；偏好用于主题分组权重（吃吃喝喝 → 美食商圈优先）；天数用于路线密度控制。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路线合理性：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按地理聚类排序（如“中山陵—梧桐大道—美龄宫—博物院”同片区串联），避免折返；输出交通方式与时长供用户判断。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确定性兜底：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热门目的地（南京、武汉、北海道等）优先使用经过校验的模板行程；冷门目的地走生成 + 校验流程。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3.5 兜底与失败策略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0"/>
        <w:gridCol w:w="1800"/>
        <w:gridCol w:w="4926"/>
      </w:tblGrid>
      <w:tr>
        <w:trPr>
          <w:cantSplit/>
          <w:tblHeader w:val="true"/>
        </w:trPr>
        <w:tc>
          <w:tcPr>
            <w:tcW w:type="dxa" w:w="23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失败场景</w:t>
            </w:r>
          </w:p>
        </w:tc>
        <w:tc>
          <w:tcPr>
            <w:tcW w:type="dxa" w:w="18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用户感知</w:t>
            </w:r>
          </w:p>
        </w:tc>
        <w:tc>
          <w:tcPr>
            <w:tcW w:type="dxa" w:w="49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兜底方案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目的地库未命中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提示补充/换词</w:t>
            </w:r>
          </w:p>
        </w:tc>
        <w:tc>
          <w:tcPr>
            <w:tcW w:type="dxa" w:w="49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联想相似目的地，提供“热门目的地”快捷入口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生成超时（&gt; 10s）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等待提示</w:t>
            </w:r>
          </w:p>
        </w:tc>
        <w:tc>
          <w:tcPr>
            <w:tcW w:type="dxa" w:w="49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异步生成 + 结果通知；可先展示模板行程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生成失败/服务不可用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明确错误提示</w:t>
            </w:r>
          </w:p>
        </w:tc>
        <w:tc>
          <w:tcPr>
            <w:tcW w:type="dxa" w:w="49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降级为模板行程 + 重试按钮；埋点记录失败率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部分景点信息缺失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卡片标注缺省</w:t>
            </w:r>
          </w:p>
        </w:tc>
        <w:tc>
          <w:tcPr>
            <w:tcW w:type="dxa" w:w="49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展示“信息待补充”，鼓励用户补充（众包纠错）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生成结果不合理（用户编辑过多）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隐式反馈</w:t>
            </w:r>
          </w:p>
        </w:tc>
        <w:tc>
          <w:tcPr>
            <w:tcW w:type="dxa" w:w="49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编辑行为作为负反馈信号进入评估与模型迭代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四、核心场景二：结构化攻略生成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4.1 主题分组逻辑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攻略按主题自动分组呈现（原型中体现为“攻略 1：风景名胜 / 攻略 2：博物馆 / 攻略 3：商圈商城”），每组包含景点卡片与推荐理由，便于用户按兴趣跳读：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00"/>
        <w:gridCol w:w="2600"/>
        <w:gridCol w:w="4526"/>
      </w:tblGrid>
      <w:tr>
        <w:trPr>
          <w:cantSplit/>
          <w:tblHeader w:val="true"/>
        </w:trPr>
        <w:tc>
          <w:tcPr>
            <w:tcW w:type="dxa" w:w="19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分组</w:t>
            </w:r>
          </w:p>
        </w:tc>
        <w:tc>
          <w:tcPr>
            <w:tcW w:type="dxa" w:w="26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收录条件</w:t>
            </w:r>
          </w:p>
        </w:tc>
        <w:tc>
          <w:tcPr>
            <w:tcW w:type="dxa" w:w="45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示例内容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风景名胜</w:t>
            </w:r>
          </w:p>
        </w:tc>
        <w:tc>
          <w:tcPr>
            <w:tcW w:type="dxa" w:w="2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自然/人文景区类 POI</w:t>
            </w:r>
          </w:p>
        </w:tc>
        <w:tc>
          <w:tcPr>
            <w:tcW w:type="dxa" w:w="45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中山陵音乐台（白鸽浪漫，适合拍照）、玄武湖公园（皇家园林湖泊）、老门东（古色古香街区）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博物馆/文化</w:t>
            </w:r>
          </w:p>
        </w:tc>
        <w:tc>
          <w:tcPr>
            <w:tcW w:type="dxa" w:w="2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文博场馆类 POI</w:t>
            </w:r>
          </w:p>
        </w:tc>
        <w:tc>
          <w:tcPr>
            <w:tcW w:type="dxa" w:w="45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南京博物院（全国三大博物馆之一，需提前五天预约，免费）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商圈商城</w:t>
            </w:r>
          </w:p>
        </w:tc>
        <w:tc>
          <w:tcPr>
            <w:tcW w:type="dxa" w:w="2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商业街区/美食类 POI</w:t>
            </w:r>
          </w:p>
        </w:tc>
        <w:tc>
          <w:tcPr>
            <w:tcW w:type="dxa" w:w="45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新街口（繁华商业区）、红公馆（高级淮扬菜）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4.2 景点信息卡字段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0"/>
        <w:gridCol w:w="2600"/>
        <w:gridCol w:w="4726"/>
      </w:tblGrid>
      <w:tr>
        <w:trPr>
          <w:cantSplit/>
          <w:tblHeader w:val="true"/>
        </w:trPr>
        <w:tc>
          <w:tcPr>
            <w:tcW w:type="dxa" w:w="17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字段</w:t>
            </w:r>
          </w:p>
        </w:tc>
        <w:tc>
          <w:tcPr>
            <w:tcW w:type="dxa" w:w="26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说明</w:t>
            </w:r>
          </w:p>
        </w:tc>
        <w:tc>
          <w:tcPr>
            <w:tcW w:type="dxa" w:w="47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示例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名称与类型</w:t>
            </w:r>
          </w:p>
        </w:tc>
        <w:tc>
          <w:tcPr>
            <w:tcW w:type="dxa" w:w="2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景点名称 + 分类标签</w:t>
            </w:r>
          </w:p>
        </w:tc>
        <w:tc>
          <w:tcPr>
            <w:tcW w:type="dxa" w:w="47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美龄宫 · 纪念馆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一句话推荐</w:t>
            </w:r>
          </w:p>
        </w:tc>
        <w:tc>
          <w:tcPr>
            <w:tcW w:type="dxa" w:w="2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生成/精选的推荐理由</w:t>
            </w:r>
          </w:p>
        </w:tc>
        <w:tc>
          <w:tcPr>
            <w:tcW w:type="dxa" w:w="47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梧桐项链核心，民国时期的官邸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门票</w:t>
            </w:r>
          </w:p>
        </w:tc>
        <w:tc>
          <w:tcPr>
            <w:tcW w:type="dxa" w:w="2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价格与购票提示</w:t>
            </w:r>
          </w:p>
        </w:tc>
        <w:tc>
          <w:tcPr>
            <w:tcW w:type="dxa" w:w="47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门票 40 元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交通</w:t>
            </w:r>
          </w:p>
        </w:tc>
        <w:tc>
          <w:tcPr>
            <w:tcW w:type="dxa" w:w="2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方式与时长</w:t>
            </w:r>
          </w:p>
        </w:tc>
        <w:tc>
          <w:tcPr>
            <w:tcW w:type="dxa" w:w="47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地铁 2 号线；3.1 公里 · 9 分钟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预约提示</w:t>
            </w:r>
          </w:p>
        </w:tc>
        <w:tc>
          <w:tcPr>
            <w:tcW w:type="dxa" w:w="2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预约规则</w:t>
            </w:r>
          </w:p>
        </w:tc>
        <w:tc>
          <w:tcPr>
            <w:tcW w:type="dxa" w:w="47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免费，建议提前五天预约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最佳时间</w:t>
            </w:r>
          </w:p>
        </w:tc>
        <w:tc>
          <w:tcPr>
            <w:tcW w:type="dxa" w:w="2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季节/时段建议</w:t>
            </w:r>
          </w:p>
        </w:tc>
        <w:tc>
          <w:tcPr>
            <w:tcW w:type="dxa" w:w="47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4-6 月赏花季；建议晚上去夫子庙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来源标注</w:t>
            </w:r>
          </w:p>
        </w:tc>
        <w:tc>
          <w:tcPr>
            <w:tcW w:type="dxa" w:w="2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信息出处</w:t>
            </w:r>
          </w:p>
        </w:tc>
        <w:tc>
          <w:tcPr>
            <w:tcW w:type="dxa" w:w="47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数据来源：景区公开信息 / 用户贡献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五、AI 交互设计原则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渐进披露：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不要求用户一次性给全条件，先给核心约束（目的地/时长），偏好与预算作为可选项渐进补充。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产物可编辑：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AI 输出全部进入可编辑组件（行程卡片、景点卡片），用户可以增删改，而不是面对一段不可操作的长文。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来源可追溯：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关键事实信息展示来源与更新时间，AI 生成内容显著标识，降低信任门槛。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失败有兜底：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任何 AI 环节失败都有模板、重试或降级方案，绝不让用户面对白屏。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反馈闭环：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提供对生成结果的点赞/点踩与原因反馈，编辑行为隐式成为训练信号。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六、Prompt 与 Agent 设计思路（示意）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/>
          <w:color w:val="7F7F7F"/>
          <w:sz w:val="20"/>
        </w:rPr>
        <w:t>以下为产品侧的设计示意，用于向算法/研发团队传达输入输出契约，而非最终工程 Prompt。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0" w:type="dxa"/>
        <w:tblCellMar>
          <w:top w:w="100" w:type="dxa"/>
          <w:bottom w:w="100" w:type="dxa"/>
          <w:start w:w="160" w:type="dxa"/>
          <w:end w:w="160" w:type="dxa"/>
        </w:tblCellMar>
        <w:tblBorders>
          <w:top w:val="single" w:sz="4" w:space="0" w:color="BFBFBF"/>
          <w:left w:val="single" w:sz="18" w:space="0" w:color="2E74B5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val="clear" w:color="auto" w:fill="F4F6F9"/>
            <w:vAlign w:val="center"/>
          </w:tcPr>
          <w:p>
            <w:pPr>
              <w:keepNext w:val="0"/>
              <w:spacing w:before="0" w:after="4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系统提示词骨架：</w:t>
            </w:r>
          </w:p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你是智旅的行程规划引擎。你的任务：1) 从用户输入中抽取结构化约束（目的地/天数/偏好/预算）；2) 调用目的地知识库与 POI 检索工具获取景点、门票、交通、预约信息；3) 按约束生成分日行程，输出严格符合行程 JSON Schema 的结果；4) 事实信息必须来自检索结果，无法确认的信息标注“待补充”，不得编造。</w:t>
            </w:r>
          </w:p>
        </w:tc>
      </w:tr>
    </w:tbl>
    <w:p>
      <w:pPr>
        <w:spacing w:after="40"/>
      </w:pP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工具调用（Tools）：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POI 检索、门票/开放时间查询、交通规划（时长）、天气查询、模板行程检索。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上下文管理：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单次生成任务内部分阶段（骨架→细化）；不跨会话携带无关上下文，控制 token 成本。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幻觉控制：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所有事实字段要求“检索优先”，生成后做规则校验（数字、票价区间、地址格式），异常则降级。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成本控制：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热门目的地优先命中模板 + 局部生成；冷门目的地全量生成；缓存可复用行程。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七、评估体系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7.1 离线评估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00"/>
        <w:gridCol w:w="3600"/>
        <w:gridCol w:w="3226"/>
      </w:tblGrid>
      <w:tr>
        <w:trPr>
          <w:cantSplit/>
          <w:tblHeader w:val="true"/>
        </w:trPr>
        <w:tc>
          <w:tcPr>
            <w:tcW w:type="dxa" w:w="22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指标</w:t>
            </w:r>
          </w:p>
        </w:tc>
        <w:tc>
          <w:tcPr>
            <w:tcW w:type="dxa" w:w="36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定义</w:t>
            </w:r>
          </w:p>
        </w:tc>
        <w:tc>
          <w:tcPr>
            <w:tcW w:type="dxa" w:w="32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通过标准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Schema 合规率</w:t>
            </w:r>
          </w:p>
        </w:tc>
        <w:tc>
          <w:tcPr>
            <w:tcW w:type="dxa" w:w="3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输出严格符合行程 JSON Schema 的比例</w:t>
            </w:r>
          </w:p>
        </w:tc>
        <w:tc>
          <w:tcPr>
            <w:tcW w:type="dxa" w:w="32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≥ 99%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事实准确率</w:t>
            </w:r>
          </w:p>
        </w:tc>
        <w:tc>
          <w:tcPr>
            <w:tcW w:type="dxa" w:w="3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门票/交通/开放时间抽检正确率（人工标注集）</w:t>
            </w:r>
          </w:p>
        </w:tc>
        <w:tc>
          <w:tcPr>
            <w:tcW w:type="dxa" w:w="32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≥ 98%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路线合理性</w:t>
            </w:r>
          </w:p>
        </w:tc>
        <w:tc>
          <w:tcPr>
            <w:tcW w:type="dxa" w:w="3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专家对顺路度/时间可行性的评分（1-5）</w:t>
            </w:r>
          </w:p>
        </w:tc>
        <w:tc>
          <w:tcPr>
            <w:tcW w:type="dxa" w:w="32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均值 ≥ 4.0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幻觉率</w:t>
            </w:r>
          </w:p>
        </w:tc>
        <w:tc>
          <w:tcPr>
            <w:tcW w:type="dxa" w:w="3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无来源信息被当作事实呈现的比例</w:t>
            </w:r>
          </w:p>
        </w:tc>
        <w:tc>
          <w:tcPr>
            <w:tcW w:type="dxa" w:w="32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≤ 2%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偏好匹配率</w:t>
            </w:r>
          </w:p>
        </w:tc>
        <w:tc>
          <w:tcPr>
            <w:tcW w:type="dxa" w:w="3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生成行程与用户偏好标签的一致率</w:t>
            </w:r>
          </w:p>
        </w:tc>
        <w:tc>
          <w:tcPr>
            <w:tcW w:type="dxa" w:w="32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≥ 90%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7.2 在线评估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00"/>
        <w:gridCol w:w="3600"/>
        <w:gridCol w:w="3226"/>
      </w:tblGrid>
      <w:tr>
        <w:trPr>
          <w:cantSplit/>
          <w:tblHeader w:val="true"/>
        </w:trPr>
        <w:tc>
          <w:tcPr>
            <w:tcW w:type="dxa" w:w="22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指标</w:t>
            </w:r>
          </w:p>
        </w:tc>
        <w:tc>
          <w:tcPr>
            <w:tcW w:type="dxa" w:w="36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定义</w:t>
            </w:r>
          </w:p>
        </w:tc>
        <w:tc>
          <w:tcPr>
            <w:tcW w:type="dxa" w:w="32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生成成功率</w:t>
            </w:r>
          </w:p>
        </w:tc>
        <w:tc>
          <w:tcPr>
            <w:tcW w:type="dxa" w:w="3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有效生成/总请求</w:t>
            </w:r>
          </w:p>
        </w:tc>
        <w:tc>
          <w:tcPr>
            <w:tcW w:type="dxa" w:w="32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系统稳定性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生成耗时（P95）</w:t>
            </w:r>
          </w:p>
        </w:tc>
        <w:tc>
          <w:tcPr>
            <w:tcW w:type="dxa" w:w="3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提交到结果渲染时长</w:t>
            </w:r>
          </w:p>
        </w:tc>
        <w:tc>
          <w:tcPr>
            <w:tcW w:type="dxa" w:w="32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体验监控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行程保存率</w:t>
            </w:r>
          </w:p>
        </w:tc>
        <w:tc>
          <w:tcPr>
            <w:tcW w:type="dxa" w:w="3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生成后被保存的比例</w:t>
            </w:r>
          </w:p>
        </w:tc>
        <w:tc>
          <w:tcPr>
            <w:tcW w:type="dxa" w:w="32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核心价值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行程编辑率</w:t>
            </w:r>
          </w:p>
        </w:tc>
        <w:tc>
          <w:tcPr>
            <w:tcW w:type="dxa" w:w="3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保存前编辑过的比例</w:t>
            </w:r>
          </w:p>
        </w:tc>
        <w:tc>
          <w:tcPr>
            <w:tcW w:type="dxa" w:w="32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可编辑性/质量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内容点踩率</w:t>
            </w:r>
          </w:p>
        </w:tc>
        <w:tc>
          <w:tcPr>
            <w:tcW w:type="dxa" w:w="3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对 AI 内容点踩的比例</w:t>
            </w:r>
          </w:p>
        </w:tc>
        <w:tc>
          <w:tcPr>
            <w:tcW w:type="dxa" w:w="32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质量监控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分享率</w:t>
            </w:r>
          </w:p>
        </w:tc>
        <w:tc>
          <w:tcPr>
            <w:tcW w:type="dxa" w:w="3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保存行程后分享的比例</w:t>
            </w:r>
          </w:p>
        </w:tc>
        <w:tc>
          <w:tcPr>
            <w:tcW w:type="dxa" w:w="32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闭环与传播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八、数据飞轮与冷启动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生成→保存：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用户保存的行程成为高质量正样本，沉淀“目的地 × 偏好 × 预算”行程库。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编辑→纠错：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用户增删改行为反推生成偏差，形成负样本与纠错信号。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社区→内容库：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UGC 攻略经结构化抽取后回填 POI 信息与推荐理由，缓解冷启动。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冷启动策略：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首发覆盖 10-20 个热门目的地（武汉、南京、杭州、北京、上海、成都、重庆、稻城亚丁、北海道、东京、首尔等），人工校验模板行程，保证首批生成质量。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九、合规与安全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0"/>
        <w:gridCol w:w="7326"/>
      </w:tblGrid>
      <w:tr>
        <w:trPr>
          <w:cantSplit/>
          <w:tblHeader w:val="true"/>
        </w:trPr>
        <w:tc>
          <w:tcPr>
            <w:tcW w:type="dxa" w:w="17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维度</w:t>
            </w:r>
          </w:p>
        </w:tc>
        <w:tc>
          <w:tcPr>
            <w:tcW w:type="dxa" w:w="73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个人信息</w:t>
            </w:r>
          </w:p>
        </w:tc>
        <w:tc>
          <w:tcPr>
            <w:tcW w:type="dxa" w:w="73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登录仅采集手机号等最小必要信息；展示个人信息采集清单与共享清单；支持账号注销与数据导出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AI 内容标识</w:t>
            </w:r>
          </w:p>
        </w:tc>
        <w:tc>
          <w:tcPr>
            <w:tcW w:type="dxa" w:w="73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AI 生成内容显著标识（行程与攻略卡片角标），符合生成式 AI 内容管理要求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内容安全</w:t>
            </w:r>
          </w:p>
        </w:tc>
        <w:tc>
          <w:tcPr>
            <w:tcW w:type="dxa" w:w="73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图文/视频发布前审核；敏感词与违规内容过滤；举报通道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未成年人保护</w:t>
            </w:r>
          </w:p>
        </w:tc>
        <w:tc>
          <w:tcPr>
            <w:tcW w:type="dxa" w:w="73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年龄校验与青少年模式（规划）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数据使用</w:t>
            </w:r>
          </w:p>
        </w:tc>
        <w:tc>
          <w:tcPr>
            <w:tcW w:type="dxa" w:w="73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用户行为数据仅用于产品改进，明确告知并取得授权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十、实验与上线节奏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00"/>
        <w:gridCol w:w="3200"/>
        <w:gridCol w:w="2500"/>
        <w:gridCol w:w="1926"/>
      </w:tblGrid>
      <w:tr>
        <w:trPr>
          <w:cantSplit/>
          <w:tblHeader w:val="true"/>
        </w:trPr>
        <w:tc>
          <w:tcPr>
            <w:tcW w:type="dxa" w:w="1400"/>
            <w:shd w:val="clear" w:color="auto" w:fill="F2F4F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阶段</w:t>
            </w:r>
          </w:p>
        </w:tc>
        <w:tc>
          <w:tcPr>
            <w:tcW w:type="dxa" w:w="32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实验内容</w:t>
            </w:r>
          </w:p>
        </w:tc>
        <w:tc>
          <w:tcPr>
            <w:tcW w:type="dxa" w:w="25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决策指标</w:t>
            </w:r>
          </w:p>
        </w:tc>
        <w:tc>
          <w:tcPr>
            <w:tcW w:type="dxa" w:w="19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目标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灰度期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生成方案 A（模板+局部生成） vs B（全量生成）</w:t>
            </w:r>
          </w:p>
        </w:tc>
        <w:tc>
          <w:tcPr>
            <w:tcW w:type="dxa" w:w="2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生成成功率、保存率、成本</w:t>
            </w:r>
          </w:p>
        </w:tc>
        <w:tc>
          <w:tcPr>
            <w:tcW w:type="dxa" w:w="19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选择质量/成本最优方案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V1.0 上线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全量开放结构化输入规划</w:t>
            </w:r>
          </w:p>
        </w:tc>
        <w:tc>
          <w:tcPr>
            <w:tcW w:type="dxa" w:w="2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首次规划完成率、保存率</w:t>
            </w:r>
          </w:p>
        </w:tc>
        <w:tc>
          <w:tcPr>
            <w:tcW w:type="dxa" w:w="19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跑通核心闭环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V1.1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自由文本输入 vs 表单输入</w:t>
            </w:r>
          </w:p>
        </w:tc>
        <w:tc>
          <w:tcPr>
            <w:tcW w:type="dxa" w:w="2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完成率、输入耗时、编辑率</w:t>
            </w:r>
          </w:p>
        </w:tc>
        <w:tc>
          <w:tcPr>
            <w:tcW w:type="dxa" w:w="19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验证自然语言交互增益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V1.2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个性化推荐（行程/内容）</w:t>
            </w:r>
          </w:p>
        </w:tc>
        <w:tc>
          <w:tcPr>
            <w:tcW w:type="dxa" w:w="2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点击率、保存率、次周留存</w:t>
            </w:r>
          </w:p>
        </w:tc>
        <w:tc>
          <w:tcPr>
            <w:tcW w:type="dxa" w:w="19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验证数据飞轮价值</w:t>
            </w:r>
          </w:p>
        </w:tc>
      </w:tr>
    </w:tbl>
    <w:p>
      <w:pPr>
        <w:keepNext w:val="0"/>
        <w:spacing w:before="200" w:after="120" w:line="264" w:lineRule="auto"/>
        <w:jc w:val="left"/>
      </w:pPr>
      <w:r>
        <w:rPr>
          <w:rFonts w:ascii="Calibri" w:hAnsi="Calibri" w:eastAsia="Microsoft YaHei"/>
          <w:b w:val="0"/>
          <w:i/>
          <w:color w:val="7F7F7F"/>
          <w:sz w:val="20"/>
        </w:rPr>
        <w:t>说明：本文档中的示例 Prompt、评估口径与实验设计为产品方案示意，用于展示 AI 产品经理的完整设计链路；落地时需与算法、研发团队校准具体实现。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7F7F7F"/>
        <w:sz w:val="18"/>
      </w:rPr>
      <w:t xml:space="preserve">第 </w:t>
    </w:r>
    <w:r>
      <w:rPr>
        <w:rFonts w:ascii="Calibri" w:hAnsi="Calibri" w:eastAsia="Microsoft YaHei"/>
        <w:sz w:val="18"/>
        <w:szCs w:val="18"/>
        <w:color w:val="7F7F7F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7F7F7F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  <w:pBdr>
        <w:bottom w:val="single" w:sz="4" w:space="2" w:color="D9D9D9"/>
      </w:pBdr>
    </w:pPr>
    <w:r/>
    <w:r>
      <w:rPr>
        <w:rFonts w:ascii="Calibri" w:hAnsi="Calibri" w:eastAsia="Microsoft YaHei"/>
        <w:b w:val="0"/>
        <w:i w:val="0"/>
        <w:color w:val="7F7F7F"/>
        <w:sz w:val="18"/>
      </w:rPr>
      <w:t>智旅 App · AI 功能设计说明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•"/>
      <w:lvlJc w:val="left"/>
      <w:pPr>
        <w:ind w:left="360" w:hanging="360"/>
      </w:pPr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xBullet">
    <w:name w:val="CodexBullet"/>
    <w:basedOn w:val="Normal"/>
    <w:pPr>
      <w:spacing w:before="0" w:after="80" w:line="280" w:lineRule="auto"/>
      <w:ind w:left="720" w:hanging="360"/>
      <w:numPr>
        <w:ilvl w:val="0"/>
        <w:numId w:val="10"/>
      </w:numPr>
    </w:pPr>
  </w:style>
  <w:style w:type="paragraph" w:customStyle="1" w:styleId="CodexNumber">
    <w:name w:val="CodexNumber"/>
    <w:basedOn w:val="Normal"/>
    <w:pPr>
      <w:spacing w:before="0" w:after="80" w:line="280" w:lineRule="auto"/>
      <w:ind w:left="720" w:hanging="360"/>
      <w:numPr>
        <w:ilvl w:val="0"/>
        <w:numId w:val="11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