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1C2" w:rsidRPr="002D7B02" w:rsidRDefault="002D7B02" w:rsidP="002D7B02">
      <w:pPr>
        <w:ind w:left="450"/>
        <w:rPr>
          <w:rFonts w:ascii="Times New Roman" w:hAnsi="Times New Roman" w:cs="Times New Roman"/>
          <w:b/>
          <w:sz w:val="32"/>
          <w:szCs w:val="32"/>
        </w:rPr>
      </w:pPr>
      <w:r w:rsidRPr="002D7B02">
        <w:rPr>
          <w:rFonts w:ascii="Times New Roman" w:hAnsi="Times New Roman" w:cs="Times New Roman"/>
          <w:b/>
          <w:sz w:val="32"/>
          <w:szCs w:val="32"/>
        </w:rPr>
        <w:t>FEATURES:</w:t>
      </w:r>
    </w:p>
    <w:p w:rsidR="002D7B02" w:rsidRPr="002D7B02" w:rsidRDefault="002D7B02" w:rsidP="002D7B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B02">
        <w:rPr>
          <w:rFonts w:ascii="Times New Roman" w:hAnsi="Times New Roman" w:cs="Times New Roman"/>
          <w:sz w:val="24"/>
          <w:szCs w:val="24"/>
        </w:rPr>
        <w:t>High reliability, scalability and high load support</w:t>
      </w:r>
    </w:p>
    <w:p w:rsidR="002D7B02" w:rsidRPr="002D7B02" w:rsidRDefault="002D7B02" w:rsidP="002D7B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B02">
        <w:rPr>
          <w:rFonts w:ascii="Times New Roman" w:hAnsi="Times New Roman" w:cs="Times New Roman"/>
          <w:sz w:val="24"/>
          <w:szCs w:val="24"/>
        </w:rPr>
        <w:t>No additional software is needed.</w:t>
      </w:r>
    </w:p>
    <w:p w:rsidR="002D7B02" w:rsidRPr="002D7B02" w:rsidRDefault="002D7B02" w:rsidP="002D7B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B02">
        <w:rPr>
          <w:rFonts w:ascii="Times New Roman" w:hAnsi="Times New Roman" w:cs="Times New Roman"/>
          <w:sz w:val="24"/>
          <w:szCs w:val="24"/>
        </w:rPr>
        <w:t>Small, fast, cross platform</w:t>
      </w:r>
    </w:p>
    <w:p w:rsidR="002D7B02" w:rsidRDefault="002D7B02" w:rsidP="002D7B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D7B02">
        <w:rPr>
          <w:rFonts w:ascii="Times New Roman" w:hAnsi="Times New Roman" w:cs="Times New Roman"/>
          <w:sz w:val="24"/>
          <w:szCs w:val="24"/>
        </w:rPr>
        <w:t>Message broadcasting</w:t>
      </w:r>
    </w:p>
    <w:p w:rsidR="002D7B02" w:rsidRPr="002D7B02" w:rsidRDefault="002D7B02" w:rsidP="002D7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Fully customizable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rebrandable</w:t>
      </w:r>
      <w:proofErr w:type="spellEnd"/>
    </w:p>
    <w:p w:rsidR="002D7B02" w:rsidRPr="002D7B02" w:rsidRDefault="002D7B02" w:rsidP="002D7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Moderated Chat</w:t>
      </w:r>
    </w:p>
    <w:p w:rsidR="002D7B02" w:rsidRPr="004B7075" w:rsidRDefault="002D7B02" w:rsidP="002D7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Fast response time ev</w:t>
      </w:r>
      <w:r w:rsidR="004B7075">
        <w:rPr>
          <w:rFonts w:ascii="Times New Roman" w:hAnsi="Times New Roman" w:cs="Times New Roman"/>
          <w:sz w:val="24"/>
          <w:szCs w:val="24"/>
        </w:rPr>
        <w:t>en o</w:t>
      </w:r>
      <w:r>
        <w:rPr>
          <w:rFonts w:ascii="Times New Roman" w:hAnsi="Times New Roman" w:cs="Times New Roman"/>
          <w:sz w:val="24"/>
          <w:szCs w:val="24"/>
        </w:rPr>
        <w:t>n a slow connection</w:t>
      </w:r>
    </w:p>
    <w:p w:rsidR="004B7075" w:rsidRPr="002D7B02" w:rsidRDefault="004B7075" w:rsidP="004B7075">
      <w:pPr>
        <w:pStyle w:val="ListParagraph"/>
        <w:ind w:left="1170"/>
        <w:rPr>
          <w:rFonts w:ascii="Times New Roman" w:hAnsi="Times New Roman" w:cs="Times New Roman"/>
          <w:sz w:val="32"/>
          <w:szCs w:val="32"/>
        </w:rPr>
      </w:pPr>
    </w:p>
    <w:sectPr w:rsidR="004B7075" w:rsidRPr="002D7B02" w:rsidSect="003D5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D2AC4"/>
    <w:multiLevelType w:val="hybridMultilevel"/>
    <w:tmpl w:val="2FC6136A"/>
    <w:lvl w:ilvl="0" w:tplc="0E3421A2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7B02"/>
    <w:rsid w:val="002D7B02"/>
    <w:rsid w:val="003D51C2"/>
    <w:rsid w:val="004B7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B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Nisha</cp:lastModifiedBy>
  <cp:revision>1</cp:revision>
  <dcterms:created xsi:type="dcterms:W3CDTF">2019-07-20T16:01:00Z</dcterms:created>
  <dcterms:modified xsi:type="dcterms:W3CDTF">2019-07-20T16:11:00Z</dcterms:modified>
</cp:coreProperties>
</file>