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444746"/>
          <w:spacing w:val="0"/>
          <w:position w:val="0"/>
          <w:sz w:val="60"/>
          <w:shd w:fill="FFFFFF" w:val="clear"/>
        </w:rPr>
      </w:pPr>
      <w:r>
        <w:rPr>
          <w:rFonts w:ascii="Lexend Medium" w:hAnsi="Lexend Medium" w:cs="Lexend Medium" w:eastAsia="Lexend Medium"/>
          <w:color w:val="auto"/>
          <w:spacing w:val="0"/>
          <w:position w:val="0"/>
          <w:sz w:val="48"/>
          <w:shd w:fill="auto" w:val="clear"/>
        </w:rPr>
        <w:t xml:space="preserve">Trabajo práctico:</w:t>
      </w: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54"/>
          <w:shd w:fill="auto" w:val="clear"/>
        </w:rPr>
        <w:t xml:space="preserve">‘</w:t>
      </w:r>
      <w:r>
        <w:rPr>
          <w:rFonts w:ascii="Roboto" w:hAnsi="Roboto" w:cs="Roboto" w:eastAsia="Roboto"/>
          <w:b/>
          <w:color w:val="444746"/>
          <w:spacing w:val="0"/>
          <w:position w:val="0"/>
          <w:sz w:val="36"/>
          <w:shd w:fill="FFFFFF" w:val="clear"/>
        </w:rPr>
        <w:t xml:space="preserve">Sistema para la Mejora del Acceso Alimentario en Contextos de Vulnerabilidad Socioeconómica</w:t>
      </w:r>
      <w:r>
        <w:rPr>
          <w:rFonts w:ascii="Roboto" w:hAnsi="Roboto" w:cs="Roboto" w:eastAsia="Roboto"/>
          <w:b/>
          <w:color w:val="444746"/>
          <w:spacing w:val="0"/>
          <w:position w:val="0"/>
          <w:sz w:val="60"/>
          <w:shd w:fill="FFFFFF" w:val="clear"/>
        </w:rPr>
        <w:t xml:space="preserve">’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444746"/>
          <w:spacing w:val="0"/>
          <w:position w:val="0"/>
          <w:sz w:val="5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444746"/>
          <w:spacing w:val="0"/>
          <w:position w:val="0"/>
          <w:sz w:val="30"/>
          <w:u w:val="single"/>
          <w:shd w:fill="FFFFFF" w:val="clear"/>
        </w:rPr>
      </w:pPr>
      <w:r>
        <w:rPr>
          <w:rFonts w:ascii="Roboto" w:hAnsi="Roboto" w:cs="Roboto" w:eastAsia="Roboto"/>
          <w:b/>
          <w:color w:val="444746"/>
          <w:spacing w:val="0"/>
          <w:position w:val="0"/>
          <w:sz w:val="30"/>
          <w:u w:val="single"/>
          <w:shd w:fill="FFFFFF" w:val="clear"/>
        </w:rPr>
        <w:t xml:space="preserve">Justificaciones de diseño iniciales: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444746"/>
          <w:spacing w:val="0"/>
          <w:position w:val="0"/>
          <w:sz w:val="26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  <w:r>
        <w:rPr>
          <w:rFonts w:ascii="Roboto" w:hAnsi="Roboto" w:cs="Roboto" w:eastAsia="Roboto"/>
          <w:b/>
          <w:color w:val="444746"/>
          <w:spacing w:val="0"/>
          <w:position w:val="0"/>
          <w:sz w:val="26"/>
          <w:u w:val="single"/>
          <w:shd w:fill="FFFFFF" w:val="clear"/>
        </w:rPr>
        <w:t xml:space="preserve">Colaboradores: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  <w:r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  <w:t xml:space="preserve">Decidimos tener una clase padre Colaborador que herede en las clases Persona y EntidadJuridica para no repetir código en común entre ambas clases. Ambas clases tienen atributos en común en sus mediosDeContacto y mediosValidos.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  <w:r>
        <w:rPr>
          <w:rFonts w:ascii="Roboto" w:hAnsi="Roboto" w:cs="Roboto" w:eastAsia="Roboto"/>
          <w:b/>
          <w:color w:val="444746"/>
          <w:spacing w:val="0"/>
          <w:position w:val="0"/>
          <w:sz w:val="26"/>
          <w:u w:val="single"/>
          <w:shd w:fill="FFFFFF" w:val="clear"/>
        </w:rPr>
        <w:t xml:space="preserve">Tipos de Entidades Jurídicas: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  <w:r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  <w:t xml:space="preserve">Convenimos que lo mejor sería utilizar un Enum para poder clasificar a los distintos tipos de entidades jurídicas.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444746"/>
          <w:spacing w:val="0"/>
          <w:position w:val="0"/>
          <w:sz w:val="26"/>
          <w:u w:val="single"/>
          <w:shd w:fill="FFFFFF" w:val="clear"/>
        </w:rPr>
      </w:pPr>
      <w:r>
        <w:rPr>
          <w:rFonts w:ascii="Roboto" w:hAnsi="Roboto" w:cs="Roboto" w:eastAsia="Roboto"/>
          <w:b/>
          <w:color w:val="444746"/>
          <w:spacing w:val="0"/>
          <w:position w:val="0"/>
          <w:sz w:val="26"/>
          <w:u w:val="single"/>
          <w:shd w:fill="FFFFFF" w:val="clear"/>
        </w:rPr>
        <w:t xml:space="preserve">Persona Vulnerables: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  <w:r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  <w:t xml:space="preserve">Debido a que no comparte características con otras entidades decidimos crear la clase PersonaVulnerable aparte.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444746"/>
          <w:spacing w:val="0"/>
          <w:position w:val="0"/>
          <w:sz w:val="26"/>
          <w:u w:val="single"/>
          <w:shd w:fill="FFFFFF" w:val="clear"/>
        </w:rPr>
      </w:pPr>
      <w:r>
        <w:rPr>
          <w:rFonts w:ascii="Roboto" w:hAnsi="Roboto" w:cs="Roboto" w:eastAsia="Roboto"/>
          <w:b/>
          <w:color w:val="444746"/>
          <w:spacing w:val="0"/>
          <w:position w:val="0"/>
          <w:sz w:val="26"/>
          <w:u w:val="single"/>
          <w:shd w:fill="FFFFFF" w:val="clear"/>
        </w:rPr>
        <w:t xml:space="preserve">Colaboraciones: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  <w:r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  <w:t xml:space="preserve">Creamos un clase padre Colaboracion que heredara en las clases DonacionVianda, DonacionDinero, DistribucionVianda y ServicioHeladera. Todas estas tienen en común que conocen al Colaborador.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  <w:r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  <w:t xml:space="preserve">En cada clase se especifican atributos distintos.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444746"/>
          <w:spacing w:val="0"/>
          <w:position w:val="0"/>
          <w:sz w:val="26"/>
          <w:u w:val="single"/>
          <w:shd w:fill="FFFFFF" w:val="clear"/>
        </w:rPr>
      </w:pPr>
      <w:r>
        <w:rPr>
          <w:rFonts w:ascii="Roboto" w:hAnsi="Roboto" w:cs="Roboto" w:eastAsia="Roboto"/>
          <w:b/>
          <w:color w:val="444746"/>
          <w:spacing w:val="0"/>
          <w:position w:val="0"/>
          <w:sz w:val="26"/>
          <w:u w:val="single"/>
          <w:shd w:fill="FFFFFF" w:val="clear"/>
        </w:rPr>
        <w:t xml:space="preserve">DonacionVianda: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  <w:r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  <w:t xml:space="preserve">DonacionVianda guarda el dato de si fue entregada o no y conoce a su Vianda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444746"/>
          <w:spacing w:val="0"/>
          <w:position w:val="0"/>
          <w:sz w:val="26"/>
          <w:u w:val="single"/>
          <w:shd w:fill="FFFFFF" w:val="clear"/>
        </w:rPr>
      </w:pPr>
      <w:r>
        <w:rPr>
          <w:rFonts w:ascii="Roboto" w:hAnsi="Roboto" w:cs="Roboto" w:eastAsia="Roboto"/>
          <w:b/>
          <w:color w:val="444746"/>
          <w:spacing w:val="0"/>
          <w:position w:val="0"/>
          <w:sz w:val="26"/>
          <w:u w:val="single"/>
          <w:shd w:fill="FFFFFF" w:val="clear"/>
        </w:rPr>
        <w:t xml:space="preserve">DistribucionVianda: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  <w:r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  <w:t xml:space="preserve">DistribuciónVianda además de sus datos propios conoce la heladera de destino y la de origen.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444746"/>
          <w:spacing w:val="0"/>
          <w:position w:val="0"/>
          <w:sz w:val="26"/>
          <w:u w:val="single"/>
          <w:shd w:fill="FFFFFF" w:val="clear"/>
        </w:rPr>
      </w:pPr>
      <w:r>
        <w:rPr>
          <w:rFonts w:ascii="Roboto" w:hAnsi="Roboto" w:cs="Roboto" w:eastAsia="Roboto"/>
          <w:b/>
          <w:color w:val="444746"/>
          <w:spacing w:val="0"/>
          <w:position w:val="0"/>
          <w:sz w:val="26"/>
          <w:u w:val="single"/>
          <w:shd w:fill="FFFFFF" w:val="clear"/>
        </w:rPr>
        <w:t xml:space="preserve">ServicioHeladera: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  <w:r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  <w:t xml:space="preserve">La clase mencionada solo conoce a la clase Heladera.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444746"/>
          <w:spacing w:val="0"/>
          <w:position w:val="0"/>
          <w:sz w:val="26"/>
          <w:u w:val="single"/>
          <w:shd w:fill="FFFFFF" w:val="clear"/>
        </w:rPr>
      </w:pPr>
      <w:r>
        <w:rPr>
          <w:rFonts w:ascii="Roboto" w:hAnsi="Roboto" w:cs="Roboto" w:eastAsia="Roboto"/>
          <w:b/>
          <w:color w:val="444746"/>
          <w:spacing w:val="0"/>
          <w:position w:val="0"/>
          <w:sz w:val="26"/>
          <w:u w:val="single"/>
          <w:shd w:fill="FFFFFF" w:val="clear"/>
        </w:rPr>
        <w:t xml:space="preserve">Heladera: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  <w:r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  <w:t xml:space="preserve">La clase Heladera tiene sus datos dentro y conoce a la clase Ubicacion en la cual delega los datos que integran su ubicacion geografica. Ademas Heladera tiene una lista de Viandas que están guardadas en la misma.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  <w:r>
        <w:rPr>
          <w:rFonts w:ascii="Roboto" w:hAnsi="Roboto" w:cs="Roboto" w:eastAsia="Roboto"/>
          <w:b/>
          <w:color w:val="444746"/>
          <w:spacing w:val="0"/>
          <w:position w:val="0"/>
          <w:sz w:val="26"/>
          <w:u w:val="single"/>
          <w:shd w:fill="FFFFFF" w:val="clear"/>
        </w:rPr>
        <w:t xml:space="preserve">Vianda: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  <w:r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  <w:t xml:space="preserve">Esta Clase contiene todos los datos referentes a una vianda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746"/>
          <w:spacing w:val="0"/>
          <w:position w:val="0"/>
          <w:sz w:val="26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