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 reunión: 24/4/2024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Diagrama de Clases: RE-ENTREGAR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-No usar herencia para agrupar o solo porque las clases comparten atributos, sino mas bien si hay comportamiento en común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-Colocar métodos en clases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-Pensar el dinamismo del formulario de registro.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-No poner clases sueltas, sin relaciones con el resto de clases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CU: No hace falta re-entrega pero es deseable aplicar sugerencias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-Un CU iniciar sesión podría incluir estar registrado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-Colocar persona vulnerable como actor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Interfaces: RE-ENTREGAR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-poner vistas funcionales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Validador de Contraseñas:No se RE-ENTREGA pero se pueden aplicar sugerencias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Usar singleton.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-Hacer que los test ejecuten al mismo tiempo y no por separado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Mapa: No se RE-ENTREGA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-Familiarizarse más con la api o usar una más fácil de implementar.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