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C58" w:rsidRPr="00C82C58" w:rsidRDefault="005471D1" w:rsidP="00C82C58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CalculateTaxes Application</w:t>
      </w:r>
    </w:p>
    <w:p w:rsidR="00C82C58" w:rsidRPr="00C82C58" w:rsidRDefault="005942B0" w:rsidP="00C82C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372DDA">
        <w:rPr>
          <w:rFonts w:ascii="Segoe UI" w:eastAsia="Times New Roman" w:hAnsi="Segoe UI" w:cs="Segoe UI"/>
          <w:color w:val="24292E"/>
        </w:rPr>
        <w:t xml:space="preserve">The project calculates the </w:t>
      </w:r>
      <w:r w:rsidR="006B7475" w:rsidRPr="00372DDA">
        <w:rPr>
          <w:rFonts w:ascii="Segoe UI" w:eastAsia="Times New Roman" w:hAnsi="Segoe UI" w:cs="Segoe UI"/>
          <w:color w:val="24292E"/>
        </w:rPr>
        <w:t>2020 F</w:t>
      </w:r>
      <w:r w:rsidRPr="00372DDA">
        <w:rPr>
          <w:rFonts w:ascii="Segoe UI" w:eastAsia="Times New Roman" w:hAnsi="Segoe UI" w:cs="Segoe UI"/>
          <w:color w:val="24292E"/>
        </w:rPr>
        <w:t>eder</w:t>
      </w:r>
      <w:r w:rsidR="006B7475" w:rsidRPr="00372DDA">
        <w:rPr>
          <w:rFonts w:ascii="Segoe UI" w:eastAsia="Times New Roman" w:hAnsi="Segoe UI" w:cs="Segoe UI"/>
          <w:color w:val="24292E"/>
        </w:rPr>
        <w:t xml:space="preserve">al Income Tax Brackets </w:t>
      </w:r>
      <w:r w:rsidR="00372DDA" w:rsidRPr="00372DDA">
        <w:rPr>
          <w:rFonts w:ascii="Segoe UI" w:eastAsia="Times New Roman" w:hAnsi="Segoe UI" w:cs="Segoe UI"/>
          <w:color w:val="24292E"/>
        </w:rPr>
        <w:t xml:space="preserve">and rates for single and married filing jointly groups </w:t>
      </w:r>
      <w:r w:rsidR="006B7475" w:rsidRPr="00372DDA">
        <w:rPr>
          <w:rFonts w:ascii="Segoe UI" w:eastAsia="Times New Roman" w:hAnsi="Segoe UI" w:cs="Segoe UI"/>
          <w:color w:val="24292E"/>
        </w:rPr>
        <w:t>based on</w:t>
      </w:r>
      <w:r w:rsidRPr="00372DDA">
        <w:rPr>
          <w:rFonts w:ascii="Segoe UI" w:eastAsia="Times New Roman" w:hAnsi="Segoe UI" w:cs="Segoe UI"/>
          <w:color w:val="24292E"/>
        </w:rPr>
        <w:t xml:space="preserve"> </w:t>
      </w:r>
      <w:r w:rsidR="00372DDA" w:rsidRPr="00372DDA">
        <w:rPr>
          <w:rFonts w:ascii="Segoe UI" w:eastAsia="Times New Roman" w:hAnsi="Segoe UI" w:cs="Segoe UI"/>
          <w:color w:val="24292E"/>
        </w:rPr>
        <w:t xml:space="preserve">an </w:t>
      </w:r>
      <w:r w:rsidRPr="00372DDA">
        <w:rPr>
          <w:rFonts w:ascii="Segoe UI" w:eastAsia="Times New Roman" w:hAnsi="Segoe UI" w:cs="Segoe UI"/>
          <w:color w:val="24292E"/>
        </w:rPr>
        <w:t xml:space="preserve">annual </w:t>
      </w:r>
      <w:r w:rsidR="006B7475" w:rsidRPr="00372DDA">
        <w:rPr>
          <w:rFonts w:ascii="Segoe UI" w:eastAsia="Times New Roman" w:hAnsi="Segoe UI" w:cs="Segoe UI"/>
          <w:color w:val="24292E"/>
        </w:rPr>
        <w:t xml:space="preserve">taxable </w:t>
      </w:r>
      <w:r w:rsidRPr="00372DDA">
        <w:rPr>
          <w:rFonts w:ascii="Segoe UI" w:eastAsia="Times New Roman" w:hAnsi="Segoe UI" w:cs="Segoe UI"/>
          <w:color w:val="24292E"/>
        </w:rPr>
        <w:t>income</w:t>
      </w:r>
      <w:r w:rsidR="00F03834">
        <w:rPr>
          <w:rFonts w:ascii="Segoe UI" w:eastAsia="Times New Roman" w:hAnsi="Segoe UI" w:cs="Segoe UI"/>
          <w:color w:val="24292E"/>
        </w:rPr>
        <w:t xml:space="preserve"> (yearly salary)</w:t>
      </w:r>
      <w:r w:rsidRPr="00372DDA">
        <w:rPr>
          <w:rFonts w:ascii="Segoe UI" w:eastAsia="Times New Roman" w:hAnsi="Segoe UI" w:cs="Segoe UI"/>
          <w:color w:val="24292E"/>
        </w:rPr>
        <w:t>.</w:t>
      </w:r>
      <w:r w:rsidR="006B7475" w:rsidRPr="00372DDA">
        <w:rPr>
          <w:rFonts w:ascii="Segoe UI" w:eastAsia="Times New Roman" w:hAnsi="Segoe UI" w:cs="Segoe UI"/>
          <w:color w:val="24292E"/>
        </w:rPr>
        <w:t xml:space="preserve">  </w:t>
      </w:r>
      <w:r w:rsidR="00397488" w:rsidRPr="00372DDA">
        <w:rPr>
          <w:rFonts w:ascii="Segoe UI" w:eastAsia="Times New Roman" w:hAnsi="Segoe UI" w:cs="Segoe UI"/>
          <w:color w:val="24292E"/>
        </w:rPr>
        <w:t xml:space="preserve">It shows how the </w:t>
      </w:r>
      <w:r w:rsidR="00372DDA" w:rsidRPr="00372DDA">
        <w:rPr>
          <w:rFonts w:ascii="Segoe UI" w:eastAsia="Times New Roman" w:hAnsi="Segoe UI" w:cs="Segoe UI"/>
          <w:color w:val="24292E"/>
        </w:rPr>
        <w:t xml:space="preserve">annual taxable </w:t>
      </w:r>
      <w:r w:rsidR="00397488" w:rsidRPr="00372DDA">
        <w:rPr>
          <w:rFonts w:ascii="Segoe UI" w:eastAsia="Times New Roman" w:hAnsi="Segoe UI" w:cs="Segoe UI"/>
          <w:color w:val="24292E"/>
        </w:rPr>
        <w:t>income is broken down into each tax bracket and provides the total tax amount per bracket</w:t>
      </w:r>
      <w:r w:rsidR="00372DDA" w:rsidRPr="00372DDA">
        <w:rPr>
          <w:rFonts w:ascii="Segoe UI" w:eastAsia="Times New Roman" w:hAnsi="Segoe UI" w:cs="Segoe UI"/>
          <w:color w:val="24292E"/>
        </w:rPr>
        <w:t xml:space="preserve"> based on the tax bracket rate</w:t>
      </w:r>
      <w:r w:rsidR="00397488" w:rsidRPr="00372DDA">
        <w:rPr>
          <w:rFonts w:ascii="Segoe UI" w:eastAsia="Times New Roman" w:hAnsi="Segoe UI" w:cs="Segoe UI"/>
          <w:color w:val="24292E"/>
        </w:rPr>
        <w:t>.</w:t>
      </w:r>
    </w:p>
    <w:p w:rsidR="00C82C58" w:rsidRPr="00C82C58" w:rsidRDefault="00C82C58" w:rsidP="00C82C5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82C5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Prerequisites</w:t>
      </w:r>
    </w:p>
    <w:p w:rsidR="00C82C58" w:rsidRDefault="0096539A" w:rsidP="00C82C5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project is written in P</w:t>
      </w:r>
      <w:r w:rsidR="00005303">
        <w:rPr>
          <w:rFonts w:ascii="Segoe UI" w:eastAsia="Times New Roman" w:hAnsi="Segoe UI" w:cs="Segoe UI"/>
          <w:color w:val="24292E"/>
          <w:sz w:val="24"/>
          <w:szCs w:val="24"/>
        </w:rPr>
        <w:t xml:space="preserve">ython </w:t>
      </w:r>
      <w:r w:rsidR="00CB17A2">
        <w:rPr>
          <w:rFonts w:ascii="Segoe UI" w:eastAsia="Times New Roman" w:hAnsi="Segoe UI" w:cs="Segoe UI"/>
          <w:color w:val="24292E"/>
          <w:sz w:val="24"/>
          <w:szCs w:val="24"/>
        </w:rPr>
        <w:t xml:space="preserve">under Windows OS. The following </w:t>
      </w:r>
      <w:r w:rsidR="00005303">
        <w:rPr>
          <w:rFonts w:ascii="Segoe UI" w:eastAsia="Times New Roman" w:hAnsi="Segoe UI" w:cs="Segoe UI"/>
          <w:color w:val="24292E"/>
          <w:sz w:val="24"/>
          <w:szCs w:val="24"/>
        </w:rPr>
        <w:t>installation</w:t>
      </w:r>
      <w:r w:rsidR="00CB17A2">
        <w:rPr>
          <w:rFonts w:ascii="Segoe UI" w:eastAsia="Times New Roman" w:hAnsi="Segoe UI" w:cs="Segoe UI"/>
          <w:color w:val="24292E"/>
          <w:sz w:val="24"/>
          <w:szCs w:val="24"/>
        </w:rPr>
        <w:t>s are required to edit and run the project.</w:t>
      </w:r>
    </w:p>
    <w:p w:rsidR="0096539A" w:rsidRPr="00CE2F6E" w:rsidRDefault="00005303" w:rsidP="006C376C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9653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Install</w:t>
      </w:r>
      <w:r w:rsidR="0096539A" w:rsidRPr="009653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ation</w:t>
      </w:r>
      <w:r w:rsidRPr="009653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of python</w:t>
      </w:r>
      <w:r w:rsidR="0096539A" w:rsidRPr="009653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, version 3 or greater. </w:t>
      </w:r>
      <w:hyperlink r:id="rId5" w:history="1">
        <w:r w:rsidR="0096539A">
          <w:rPr>
            <w:rStyle w:val="Hyperlink"/>
          </w:rPr>
          <w:t>https://www.python.org/downloads/</w:t>
        </w:r>
      </w:hyperlink>
    </w:p>
    <w:p w:rsidR="00CE2F6E" w:rsidRPr="00CE2F6E" w:rsidRDefault="00CE2F6E" w:rsidP="00CE2F6E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Installation of Sublime Text</w:t>
      </w:r>
      <w:r w:rsidR="007548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3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for file editing.</w:t>
      </w:r>
      <w:r w:rsidR="007548E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Download Windows 64 bit version.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hyperlink r:id="rId6" w:history="1">
        <w:r>
          <w:rPr>
            <w:rStyle w:val="Hyperlink"/>
          </w:rPr>
          <w:t>https://www.sublimetext.com/download</w:t>
        </w:r>
      </w:hyperlink>
    </w:p>
    <w:p w:rsidR="00005303" w:rsidRPr="0096539A" w:rsidRDefault="00CE2F6E" w:rsidP="006C376C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[Optional] </w:t>
      </w:r>
      <w:r w:rsidR="00005303" w:rsidRPr="009653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Install</w:t>
      </w:r>
      <w:r w:rsidR="00487DB5" w:rsidRPr="009653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ation</w:t>
      </w:r>
      <w:r w:rsidR="00005303" w:rsidRPr="009653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of Anaconda</w:t>
      </w:r>
      <w:r w:rsidR="0096539A" w:rsidRPr="009653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for python 3.7</w:t>
      </w:r>
      <w:r w:rsidR="009653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</w:t>
      </w:r>
      <w:r w:rsidR="00CB17A2" w:rsidRPr="0096539A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hyperlink r:id="rId7" w:history="1">
        <w:r w:rsidR="0096539A">
          <w:rPr>
            <w:rStyle w:val="Hyperlink"/>
          </w:rPr>
          <w:t>https://www.anaconda.com/distribution/</w:t>
        </w:r>
      </w:hyperlink>
    </w:p>
    <w:p w:rsidR="00005303" w:rsidRPr="00005303" w:rsidRDefault="00005303" w:rsidP="00CE2F6E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3B3981" w:rsidRPr="00C82C58" w:rsidRDefault="003B3981" w:rsidP="003B398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82C5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Installing</w:t>
      </w:r>
    </w:p>
    <w:p w:rsidR="003B3981" w:rsidRPr="00506BDD" w:rsidRDefault="002D13FF" w:rsidP="003B3981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Clone Code from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Github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Location</w:t>
      </w:r>
      <w:r w:rsidR="00B330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</w:t>
      </w:r>
      <w:hyperlink r:id="rId8" w:history="1">
        <w:r w:rsidR="00A830BC">
          <w:rPr>
            <w:rStyle w:val="Hyperlink"/>
          </w:rPr>
          <w:t>https://github.com/tolbertsf01/CaclculateTaxes</w:t>
        </w:r>
      </w:hyperlink>
      <w:r w:rsidR="003B3981" w:rsidRPr="00506BD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.</w:t>
      </w:r>
    </w:p>
    <w:p w:rsidR="003B3981" w:rsidRPr="00506BDD" w:rsidRDefault="003B3981" w:rsidP="003B3981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06BD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Keep all files together (under same directory).</w:t>
      </w:r>
    </w:p>
    <w:p w:rsidR="003B3981" w:rsidRPr="00506BDD" w:rsidRDefault="003B3981" w:rsidP="003B3981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06BD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Open DOS window and change directory</w:t>
      </w:r>
      <w:r w:rsidR="005173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(</w:t>
      </w:r>
      <w:proofErr w:type="spellStart"/>
      <w:r w:rsidR="005173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</w:t>
      </w:r>
      <w:proofErr w:type="spellEnd"/>
      <w:r w:rsidR="0051738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)</w:t>
      </w:r>
      <w:r w:rsidRPr="00506BD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to the directory where files reside.</w:t>
      </w:r>
    </w:p>
    <w:p w:rsidR="003B3981" w:rsidRPr="00B33090" w:rsidRDefault="00BC76A2" w:rsidP="003B3981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Use the Dir command to v</w:t>
      </w:r>
      <w:r w:rsidR="003B3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alidate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that </w:t>
      </w:r>
      <w:r w:rsidR="003B398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all the files listed below are present</w:t>
      </w:r>
      <w:r w:rsidR="00B3309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.  </w:t>
      </w:r>
      <w:r w:rsidR="00B33090" w:rsidRPr="00B33090">
        <w:rPr>
          <w:rFonts w:ascii="Consolas" w:eastAsia="Times New Roman" w:hAnsi="Consolas" w:cs="Courier New"/>
          <w:i/>
          <w:color w:val="24292E"/>
          <w:sz w:val="20"/>
          <w:szCs w:val="20"/>
          <w:bdr w:val="none" w:sz="0" w:space="0" w:color="auto" w:frame="1"/>
        </w:rPr>
        <w:t xml:space="preserve">In </w:t>
      </w:r>
      <w:r w:rsidR="003A581F">
        <w:rPr>
          <w:rFonts w:ascii="Consolas" w:eastAsia="Times New Roman" w:hAnsi="Consolas" w:cs="Courier New"/>
          <w:i/>
          <w:color w:val="24292E"/>
          <w:sz w:val="20"/>
          <w:szCs w:val="20"/>
          <w:bdr w:val="none" w:sz="0" w:space="0" w:color="auto" w:frame="1"/>
        </w:rPr>
        <w:t>this example</w:t>
      </w:r>
      <w:r w:rsidR="00B33090" w:rsidRPr="00B33090">
        <w:rPr>
          <w:rFonts w:ascii="Consolas" w:eastAsia="Times New Roman" w:hAnsi="Consolas" w:cs="Courier New"/>
          <w:i/>
          <w:color w:val="24292E"/>
          <w:sz w:val="20"/>
          <w:szCs w:val="20"/>
          <w:bdr w:val="none" w:sz="0" w:space="0" w:color="auto" w:frame="1"/>
        </w:rPr>
        <w:t>, the files were stored under C:\python-code.</w:t>
      </w:r>
    </w:p>
    <w:p w:rsidR="00BC76A2" w:rsidRDefault="00BC76A2" w:rsidP="00C82C5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4248150" cy="31732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7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6A2" w:rsidRDefault="00BC76A2" w:rsidP="00C82C5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</w:p>
    <w:p w:rsidR="00C82C58" w:rsidRPr="00C82C58" w:rsidRDefault="00506BDD" w:rsidP="00C82C5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Execution</w:t>
      </w:r>
    </w:p>
    <w:p w:rsidR="00372DDA" w:rsidRDefault="00372DDA" w:rsidP="00AE65E0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06BD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Open DOS window and change directory </w:t>
      </w:r>
      <w:r w:rsidR="0005182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(</w:t>
      </w:r>
      <w:proofErr w:type="spellStart"/>
      <w:r w:rsidR="0005182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cd</w:t>
      </w:r>
      <w:proofErr w:type="spellEnd"/>
      <w:r w:rsidR="0005182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) </w:t>
      </w:r>
      <w:r w:rsidRPr="00506BD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to the directory where </w:t>
      </w:r>
      <w:r w:rsidR="0005182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the python </w:t>
      </w:r>
      <w:r w:rsidRPr="00506BD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files reside.</w:t>
      </w:r>
    </w:p>
    <w:p w:rsidR="003A581F" w:rsidRDefault="003A581F" w:rsidP="003A581F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B33090">
        <w:rPr>
          <w:rFonts w:ascii="Consolas" w:eastAsia="Times New Roman" w:hAnsi="Consolas" w:cs="Courier New"/>
          <w:i/>
          <w:color w:val="24292E"/>
          <w:sz w:val="20"/>
          <w:szCs w:val="20"/>
          <w:bdr w:val="none" w:sz="0" w:space="0" w:color="auto" w:frame="1"/>
        </w:rPr>
        <w:t xml:space="preserve">In </w:t>
      </w:r>
      <w:r>
        <w:rPr>
          <w:rFonts w:ascii="Consolas" w:eastAsia="Times New Roman" w:hAnsi="Consolas" w:cs="Courier New"/>
          <w:i/>
          <w:color w:val="24292E"/>
          <w:sz w:val="20"/>
          <w:szCs w:val="20"/>
          <w:bdr w:val="none" w:sz="0" w:space="0" w:color="auto" w:frame="1"/>
        </w:rPr>
        <w:t xml:space="preserve">this </w:t>
      </w:r>
      <w:r w:rsidRPr="00B33090">
        <w:rPr>
          <w:rFonts w:ascii="Consolas" w:eastAsia="Times New Roman" w:hAnsi="Consolas" w:cs="Courier New"/>
          <w:i/>
          <w:color w:val="24292E"/>
          <w:sz w:val="20"/>
          <w:szCs w:val="20"/>
          <w:bdr w:val="none" w:sz="0" w:space="0" w:color="auto" w:frame="1"/>
        </w:rPr>
        <w:t>example, the files were stored under C:\python-code.</w:t>
      </w:r>
    </w:p>
    <w:p w:rsidR="00051827" w:rsidRDefault="00051827" w:rsidP="0005182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051827" w:rsidRPr="00506BDD" w:rsidRDefault="00051827" w:rsidP="0005182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  <w:bdr w:val="none" w:sz="0" w:space="0" w:color="auto" w:frame="1"/>
        </w:rPr>
        <w:drawing>
          <wp:inline distT="0" distB="0" distL="0" distR="0">
            <wp:extent cx="2447925" cy="809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827" w:rsidRDefault="00372DDA" w:rsidP="00051827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05182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Run the Main Python Module: </w:t>
      </w:r>
      <w:r w:rsidR="00051827" w:rsidRPr="0005182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CalculateTaxes.py</w:t>
      </w:r>
      <w:r w:rsidR="0005182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by entering the p</w:t>
      </w:r>
      <w:r w:rsidR="00051827" w:rsidRPr="0005182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yt</w:t>
      </w:r>
      <w:r w:rsidR="00BC76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h</w:t>
      </w:r>
      <w:r w:rsidR="00051827" w:rsidRPr="0005182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on command shown below.</w:t>
      </w:r>
    </w:p>
    <w:p w:rsidR="00051827" w:rsidRPr="00051827" w:rsidRDefault="00051827" w:rsidP="0005182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051827" w:rsidRDefault="00051827" w:rsidP="0005182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  <w:bdr w:val="none" w:sz="0" w:space="0" w:color="auto" w:frame="1"/>
        </w:rPr>
        <w:drawing>
          <wp:inline distT="0" distB="0" distL="0" distR="0">
            <wp:extent cx="2990850" cy="723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827" w:rsidRPr="00506BDD" w:rsidRDefault="00051827" w:rsidP="00051827">
      <w:pPr>
        <w:pStyle w:val="ListParagraph"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</w:p>
    <w:p w:rsidR="00372DDA" w:rsidRPr="00506BDD" w:rsidRDefault="00051827" w:rsidP="00AE65E0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You will be prompted with question</w:t>
      </w:r>
      <w:r w:rsidR="00BC76A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to answer.  Please answer all questions as these are needed to calculate the results.</w:t>
      </w:r>
    </w:p>
    <w:p w:rsidR="00C82C58" w:rsidRPr="00C82C58" w:rsidRDefault="00005303" w:rsidP="00372DD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72DDA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Next Steps (Areas for Improvement)</w:t>
      </w:r>
    </w:p>
    <w:p w:rsidR="00C82C58" w:rsidRPr="00372DDA" w:rsidRDefault="00B33090" w:rsidP="00005303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lastRenderedPageBreak/>
        <w:t xml:space="preserve">More Robust </w:t>
      </w:r>
      <w:r w:rsidR="00005303" w:rsidRPr="00372DDA">
        <w:rPr>
          <w:rFonts w:ascii="Segoe UI" w:eastAsia="Times New Roman" w:hAnsi="Segoe UI" w:cs="Segoe UI"/>
          <w:color w:val="24292E"/>
        </w:rPr>
        <w:t>Error Handling</w:t>
      </w:r>
    </w:p>
    <w:p w:rsidR="00005303" w:rsidRPr="00372DDA" w:rsidRDefault="00005303" w:rsidP="00005303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</w:rPr>
      </w:pPr>
      <w:r w:rsidRPr="00372DDA">
        <w:rPr>
          <w:rFonts w:ascii="Segoe UI" w:eastAsia="Times New Roman" w:hAnsi="Segoe UI" w:cs="Segoe UI"/>
          <w:color w:val="24292E"/>
        </w:rPr>
        <w:t xml:space="preserve">Validation of input parameters </w:t>
      </w:r>
      <w:r w:rsidR="00F679B3" w:rsidRPr="00372DDA">
        <w:rPr>
          <w:rFonts w:ascii="Segoe UI" w:eastAsia="Times New Roman" w:hAnsi="Segoe UI" w:cs="Segoe UI"/>
          <w:color w:val="24292E"/>
        </w:rPr>
        <w:t>allowing for multiple prompts to the user</w:t>
      </w:r>
      <w:r w:rsidR="00372DDA" w:rsidRPr="00372DDA">
        <w:rPr>
          <w:rFonts w:ascii="Segoe UI" w:eastAsia="Times New Roman" w:hAnsi="Segoe UI" w:cs="Segoe UI"/>
          <w:color w:val="24292E"/>
        </w:rPr>
        <w:t xml:space="preserve"> when incorrect input</w:t>
      </w:r>
      <w:r w:rsidR="00F679B3" w:rsidRPr="00372DDA">
        <w:rPr>
          <w:rFonts w:ascii="Segoe UI" w:eastAsia="Times New Roman" w:hAnsi="Segoe UI" w:cs="Segoe UI"/>
          <w:color w:val="24292E"/>
        </w:rPr>
        <w:t>.</w:t>
      </w:r>
    </w:p>
    <w:p w:rsidR="00C82C58" w:rsidRPr="00C82C58" w:rsidRDefault="00C82C58" w:rsidP="00372DD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82C5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Versioning</w:t>
      </w:r>
    </w:p>
    <w:p w:rsidR="006F7C9F" w:rsidRPr="00372DDA" w:rsidRDefault="006F7C9F" w:rsidP="006F7C9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Cs w:val="24"/>
        </w:rPr>
      </w:pPr>
      <w:r w:rsidRPr="00372DDA">
        <w:rPr>
          <w:rFonts w:ascii="Segoe UI" w:eastAsia="Times New Roman" w:hAnsi="Segoe UI" w:cs="Segoe UI"/>
          <w:color w:val="24292E"/>
          <w:szCs w:val="24"/>
        </w:rPr>
        <w:t>Version 1.0</w:t>
      </w:r>
    </w:p>
    <w:p w:rsidR="00C82C58" w:rsidRPr="00C82C58" w:rsidRDefault="00C82C58" w:rsidP="00372DDA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82C58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Authors</w:t>
      </w:r>
    </w:p>
    <w:p w:rsidR="006F7C9F" w:rsidRPr="006F7C9F" w:rsidRDefault="006F7C9F" w:rsidP="006F7C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24292E"/>
          <w:sz w:val="36"/>
          <w:szCs w:val="36"/>
        </w:rPr>
      </w:pPr>
      <w:r w:rsidRPr="00372DDA">
        <w:rPr>
          <w:rFonts w:ascii="Segoe UI" w:eastAsia="Times New Roman" w:hAnsi="Segoe UI" w:cs="Segoe UI"/>
          <w:color w:val="24292E"/>
          <w:szCs w:val="24"/>
        </w:rPr>
        <w:t>Selene Tolbert</w:t>
      </w:r>
      <w:r>
        <w:rPr>
          <w:rFonts w:ascii="Segoe UI" w:eastAsia="Times New Roman" w:hAnsi="Segoe UI" w:cs="Segoe UI"/>
          <w:bCs/>
          <w:color w:val="24292E"/>
          <w:sz w:val="24"/>
          <w:szCs w:val="24"/>
        </w:rPr>
        <w:t xml:space="preserve">, </w:t>
      </w:r>
      <w:hyperlink r:id="rId12" w:history="1">
        <w:r w:rsidR="00742544">
          <w:rPr>
            <w:rStyle w:val="Hyperlink"/>
          </w:rPr>
          <w:t>https://www.linkedin.com/in/selene-tolbert-ms-csm-4228b32a/</w:t>
        </w:r>
      </w:hyperlink>
    </w:p>
    <w:p w:rsidR="00A830BC" w:rsidRPr="006F7C9F" w:rsidRDefault="00A830BC" w:rsidP="00A915C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Cs/>
          <w:color w:val="24292E"/>
          <w:sz w:val="36"/>
          <w:szCs w:val="36"/>
        </w:rPr>
      </w:pPr>
    </w:p>
    <w:sectPr w:rsidR="00A830BC" w:rsidRPr="006F7C9F" w:rsidSect="00C17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C45A9"/>
    <w:multiLevelType w:val="multilevel"/>
    <w:tmpl w:val="6C6E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1029C"/>
    <w:multiLevelType w:val="hybridMultilevel"/>
    <w:tmpl w:val="7656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57BDD"/>
    <w:multiLevelType w:val="hybridMultilevel"/>
    <w:tmpl w:val="8BA82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74AAD"/>
    <w:multiLevelType w:val="hybridMultilevel"/>
    <w:tmpl w:val="FA0E7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67FE0"/>
    <w:multiLevelType w:val="multilevel"/>
    <w:tmpl w:val="22F4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353F8C"/>
    <w:multiLevelType w:val="multilevel"/>
    <w:tmpl w:val="209E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C06F63"/>
    <w:multiLevelType w:val="hybridMultilevel"/>
    <w:tmpl w:val="0CA09200"/>
    <w:lvl w:ilvl="0" w:tplc="91502976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F8B"/>
    <w:rsid w:val="00005303"/>
    <w:rsid w:val="00051827"/>
    <w:rsid w:val="002D13FF"/>
    <w:rsid w:val="00372DDA"/>
    <w:rsid w:val="00397488"/>
    <w:rsid w:val="003A581F"/>
    <w:rsid w:val="003B3981"/>
    <w:rsid w:val="00487DB5"/>
    <w:rsid w:val="004D448A"/>
    <w:rsid w:val="00506BDD"/>
    <w:rsid w:val="00517383"/>
    <w:rsid w:val="005471D1"/>
    <w:rsid w:val="005942B0"/>
    <w:rsid w:val="006B7475"/>
    <w:rsid w:val="006F7C9F"/>
    <w:rsid w:val="00742544"/>
    <w:rsid w:val="007548E6"/>
    <w:rsid w:val="008064AC"/>
    <w:rsid w:val="0096539A"/>
    <w:rsid w:val="00A830BC"/>
    <w:rsid w:val="00A8387B"/>
    <w:rsid w:val="00A915CF"/>
    <w:rsid w:val="00AA4F8B"/>
    <w:rsid w:val="00AE65E0"/>
    <w:rsid w:val="00B17F41"/>
    <w:rsid w:val="00B33090"/>
    <w:rsid w:val="00BC76A2"/>
    <w:rsid w:val="00C176F7"/>
    <w:rsid w:val="00C82C58"/>
    <w:rsid w:val="00CB17A2"/>
    <w:rsid w:val="00CE2F6E"/>
    <w:rsid w:val="00D857C5"/>
    <w:rsid w:val="00D90359"/>
    <w:rsid w:val="00E51870"/>
    <w:rsid w:val="00F03834"/>
    <w:rsid w:val="00F30FD5"/>
    <w:rsid w:val="00F67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6F7"/>
  </w:style>
  <w:style w:type="paragraph" w:styleId="Heading1">
    <w:name w:val="heading 1"/>
    <w:basedOn w:val="Normal"/>
    <w:link w:val="Heading1Char"/>
    <w:uiPriority w:val="9"/>
    <w:qFormat/>
    <w:rsid w:val="00C82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82C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82C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C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2C5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82C5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2C5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C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2C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2C58"/>
    <w:rPr>
      <w:b/>
      <w:bCs/>
    </w:rPr>
  </w:style>
  <w:style w:type="character" w:styleId="Emphasis">
    <w:name w:val="Emphasis"/>
    <w:basedOn w:val="DefaultParagraphFont"/>
    <w:uiPriority w:val="20"/>
    <w:qFormat/>
    <w:rsid w:val="00C82C58"/>
    <w:rPr>
      <w:i/>
      <w:iCs/>
    </w:rPr>
  </w:style>
  <w:style w:type="paragraph" w:styleId="ListParagraph">
    <w:name w:val="List Paragraph"/>
    <w:basedOn w:val="Normal"/>
    <w:uiPriority w:val="34"/>
    <w:qFormat/>
    <w:rsid w:val="00005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8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9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lbertsf01/CaclculateTax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" TargetMode="External"/><Relationship Id="rId12" Type="http://schemas.openxmlformats.org/officeDocument/2006/relationships/hyperlink" Target="https://www.linkedin.com/in/selene-tolbert-ms-csm-4228b32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blimetext.com/download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Pilot Flying J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Selene Tolbert</dc:creator>
  <cp:keywords/>
  <dc:description/>
  <cp:lastModifiedBy>tolbertsf</cp:lastModifiedBy>
  <cp:revision>36</cp:revision>
  <dcterms:created xsi:type="dcterms:W3CDTF">2020-04-07T19:37:00Z</dcterms:created>
  <dcterms:modified xsi:type="dcterms:W3CDTF">2020-05-01T15:56:00Z</dcterms:modified>
</cp:coreProperties>
</file>