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881B3" w14:textId="77777777" w:rsidR="004E3390" w:rsidRDefault="00723506" w:rsidP="2E5BB21A">
      <w:pPr>
        <w:spacing w:after="0" w:line="240" w:lineRule="auto"/>
        <w:rPr>
          <w:rFonts w:ascii="Times New Roman" w:eastAsia="Times New Roman" w:hAnsi="Times New Roman" w:cs="Times New Roman"/>
          <w:color w:val="000000" w:themeColor="text1"/>
        </w:rPr>
      </w:pPr>
      <w:r>
        <w:rPr>
          <w:noProof/>
        </w:rPr>
        <w:drawing>
          <wp:inline distT="0" distB="0" distL="0" distR="0" wp14:anchorId="18BA4912" wp14:editId="730556FD">
            <wp:extent cx="4848226" cy="781050"/>
            <wp:effectExtent l="0" t="0" r="0" b="0"/>
            <wp:docPr id="395969983" name="Picture 395969983" descr="Text Box 6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848226" cy="781050"/>
                    </a:xfrm>
                    <a:prstGeom prst="rect">
                      <a:avLst/>
                    </a:prstGeom>
                  </pic:spPr>
                </pic:pic>
              </a:graphicData>
            </a:graphic>
          </wp:inline>
        </w:drawing>
      </w:r>
      <w:r>
        <w:rPr>
          <w:noProof/>
        </w:rPr>
        <w:drawing>
          <wp:inline distT="0" distB="0" distL="0" distR="0" wp14:anchorId="42F46BF9" wp14:editId="230BED31">
            <wp:extent cx="647700" cy="857250"/>
            <wp:effectExtent l="0" t="0" r="0" b="0"/>
            <wp:docPr id="191842815" name="Picture 191842815" descr="Picture 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647700" cy="857250"/>
                    </a:xfrm>
                    <a:prstGeom prst="rect">
                      <a:avLst/>
                    </a:prstGeom>
                  </pic:spPr>
                </pic:pic>
              </a:graphicData>
            </a:graphic>
          </wp:inline>
        </w:drawing>
      </w:r>
    </w:p>
    <w:p w14:paraId="2A748FB6" w14:textId="77777777" w:rsidR="004E3390" w:rsidRDefault="004E3390" w:rsidP="2E5BB21A">
      <w:pPr>
        <w:spacing w:after="0" w:line="240" w:lineRule="auto"/>
        <w:rPr>
          <w:rFonts w:ascii="Times New Roman" w:eastAsia="Times New Roman" w:hAnsi="Times New Roman" w:cs="Times New Roman"/>
          <w:color w:val="000000" w:themeColor="text1"/>
        </w:rPr>
      </w:pPr>
    </w:p>
    <w:p w14:paraId="54BA113B" w14:textId="77777777" w:rsidR="004E3390" w:rsidRDefault="004E3390" w:rsidP="2E5BB21A">
      <w:pPr>
        <w:spacing w:after="0" w:line="240" w:lineRule="auto"/>
        <w:rPr>
          <w:rFonts w:ascii="Times New Roman" w:eastAsia="Times New Roman" w:hAnsi="Times New Roman" w:cs="Times New Roman"/>
          <w:color w:val="000000" w:themeColor="text1"/>
        </w:rPr>
      </w:pPr>
    </w:p>
    <w:p w14:paraId="0133F5A8" w14:textId="77777777" w:rsidR="004E3390" w:rsidRDefault="00723506" w:rsidP="2E5BB21A">
      <w:pPr>
        <w:spacing w:after="0" w:line="240" w:lineRule="auto"/>
        <w:rPr>
          <w:rFonts w:ascii="Times New Roman" w:eastAsia="Times New Roman" w:hAnsi="Times New Roman" w:cs="Times New Roman"/>
          <w:color w:val="000000" w:themeColor="text1"/>
        </w:rPr>
      </w:pPr>
      <w:r>
        <w:rPr>
          <w:noProof/>
        </w:rPr>
        <w:drawing>
          <wp:inline distT="0" distB="0" distL="0" distR="0" wp14:anchorId="4A2C8F88" wp14:editId="5FB8D79B">
            <wp:extent cx="5915025" cy="47625"/>
            <wp:effectExtent l="0" t="0" r="0" b="0"/>
            <wp:docPr id="133516157" name="Picture 133516157" descr="AutoShape 60,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15025" cy="47625"/>
                    </a:xfrm>
                    <a:prstGeom prst="rect">
                      <a:avLst/>
                    </a:prstGeom>
                  </pic:spPr>
                </pic:pic>
              </a:graphicData>
            </a:graphic>
          </wp:inline>
        </w:drawing>
      </w:r>
    </w:p>
    <w:p w14:paraId="4163CCC1" w14:textId="77777777" w:rsidR="004E3390" w:rsidRDefault="004E3390" w:rsidP="2E5BB21A">
      <w:pPr>
        <w:spacing w:after="0" w:line="240" w:lineRule="auto"/>
        <w:rPr>
          <w:rFonts w:ascii="Times New Roman" w:eastAsia="Times New Roman" w:hAnsi="Times New Roman" w:cs="Times New Roman"/>
          <w:color w:val="000000" w:themeColor="text1"/>
        </w:rPr>
      </w:pPr>
    </w:p>
    <w:p w14:paraId="2CB2CDB9" w14:textId="77777777" w:rsidR="004E3390" w:rsidRDefault="004E3390" w:rsidP="2E5BB21A">
      <w:pPr>
        <w:spacing w:after="0" w:line="240" w:lineRule="auto"/>
        <w:rPr>
          <w:rFonts w:ascii="Times New Roman" w:eastAsia="Times New Roman" w:hAnsi="Times New Roman" w:cs="Times New Roman"/>
          <w:color w:val="000000" w:themeColor="text1"/>
        </w:rPr>
      </w:pPr>
    </w:p>
    <w:p w14:paraId="628B0DB1" w14:textId="77777777" w:rsidR="004E3390" w:rsidRDefault="00723506" w:rsidP="2E5BB21A">
      <w:pPr>
        <w:spacing w:after="0" w:line="240" w:lineRule="auto"/>
        <w:jc w:val="center"/>
        <w:rPr>
          <w:rFonts w:ascii="Times New Roman" w:eastAsia="Times New Roman" w:hAnsi="Times New Roman" w:cs="Times New Roman"/>
          <w:color w:val="000000" w:themeColor="text1"/>
        </w:rPr>
      </w:pPr>
      <w:r>
        <w:rPr>
          <w:noProof/>
        </w:rPr>
        <w:drawing>
          <wp:inline distT="0" distB="0" distL="0" distR="0" wp14:anchorId="09C2D4EB" wp14:editId="11CFD948">
            <wp:extent cx="3581400" cy="1066800"/>
            <wp:effectExtent l="0" t="0" r="0" b="0"/>
            <wp:docPr id="211462093" name="Picture 211462093"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581400" cy="1066800"/>
                    </a:xfrm>
                    <a:prstGeom prst="rect">
                      <a:avLst/>
                    </a:prstGeom>
                  </pic:spPr>
                </pic:pic>
              </a:graphicData>
            </a:graphic>
          </wp:inline>
        </w:drawing>
      </w:r>
    </w:p>
    <w:p w14:paraId="0B993731" w14:textId="77777777" w:rsidR="004E3390" w:rsidRDefault="004E3390" w:rsidP="2E5BB21A">
      <w:pPr>
        <w:spacing w:after="0" w:line="240" w:lineRule="auto"/>
        <w:rPr>
          <w:rFonts w:ascii="Times New Roman" w:eastAsia="Times New Roman" w:hAnsi="Times New Roman" w:cs="Times New Roman"/>
          <w:color w:val="000000" w:themeColor="text1"/>
        </w:rPr>
      </w:pPr>
    </w:p>
    <w:p w14:paraId="0FE6F7E5" w14:textId="77777777" w:rsidR="004E3390" w:rsidRDefault="004E3390" w:rsidP="2E5BB21A">
      <w:pPr>
        <w:spacing w:after="0" w:line="240" w:lineRule="auto"/>
        <w:rPr>
          <w:rFonts w:ascii="Times New Roman" w:eastAsia="Times New Roman" w:hAnsi="Times New Roman" w:cs="Times New Roman"/>
          <w:color w:val="000000" w:themeColor="text1"/>
        </w:rPr>
      </w:pPr>
    </w:p>
    <w:p w14:paraId="2AC0BC4C" w14:textId="77777777" w:rsidR="004E3390" w:rsidRDefault="004E3390" w:rsidP="2E5BB21A">
      <w:pPr>
        <w:spacing w:after="0" w:line="240" w:lineRule="auto"/>
        <w:rPr>
          <w:rFonts w:ascii="Times New Roman" w:eastAsia="Times New Roman" w:hAnsi="Times New Roman" w:cs="Times New Roman"/>
          <w:color w:val="000000" w:themeColor="text1"/>
        </w:rPr>
      </w:pPr>
    </w:p>
    <w:p w14:paraId="3F047A9D" w14:textId="77777777" w:rsidR="004E3390" w:rsidRDefault="00723506" w:rsidP="2E5BB21A">
      <w:pPr>
        <w:spacing w:after="0" w:line="240" w:lineRule="auto"/>
        <w:ind w:firstLine="360"/>
        <w:jc w:val="center"/>
        <w:rPr>
          <w:rFonts w:ascii="Times New Roman" w:eastAsia="Times New Roman" w:hAnsi="Times New Roman" w:cs="Times New Roman"/>
          <w:color w:val="215E99" w:themeColor="text2" w:themeTint="BF"/>
          <w:sz w:val="48"/>
          <w:szCs w:val="48"/>
        </w:rPr>
      </w:pPr>
      <w:r>
        <w:rPr>
          <w:rFonts w:ascii="Times New Roman" w:eastAsia="Times New Roman" w:hAnsi="Times New Roman" w:cs="Times New Roman"/>
          <w:b/>
          <w:bCs/>
          <w:color w:val="215E99" w:themeColor="text2" w:themeTint="BF"/>
          <w:sz w:val="48"/>
          <w:szCs w:val="48"/>
        </w:rPr>
        <w:t>Real Estate Price Prediction - UAE Market Intelligence and Forecasting</w:t>
      </w:r>
    </w:p>
    <w:p w14:paraId="29E0AC0F" w14:textId="77777777" w:rsidR="004E3390" w:rsidRDefault="004E3390" w:rsidP="2E5BB21A">
      <w:pPr>
        <w:spacing w:after="0" w:line="240" w:lineRule="auto"/>
        <w:rPr>
          <w:rFonts w:ascii="Times New Roman" w:eastAsia="Times New Roman" w:hAnsi="Times New Roman" w:cs="Times New Roman"/>
          <w:color w:val="000000" w:themeColor="text1"/>
          <w:sz w:val="48"/>
          <w:szCs w:val="48"/>
        </w:rPr>
      </w:pPr>
    </w:p>
    <w:p w14:paraId="2B3578D1" w14:textId="77777777" w:rsidR="004E3390" w:rsidRDefault="004E3390" w:rsidP="2E5BB21A">
      <w:pPr>
        <w:spacing w:after="0" w:line="240" w:lineRule="auto"/>
        <w:rPr>
          <w:rFonts w:ascii="Times New Roman" w:eastAsia="Times New Roman" w:hAnsi="Times New Roman" w:cs="Times New Roman"/>
          <w:color w:val="000000" w:themeColor="text1"/>
        </w:rPr>
      </w:pPr>
    </w:p>
    <w:p w14:paraId="3D68BAB3" w14:textId="77777777" w:rsidR="004E3390" w:rsidRDefault="004E3390" w:rsidP="1B5CEB16">
      <w:pPr>
        <w:spacing w:after="0" w:line="240" w:lineRule="auto"/>
        <w:rPr>
          <w:rFonts w:ascii="Times New Roman" w:eastAsia="Times New Roman" w:hAnsi="Times New Roman" w:cs="Times New Roman"/>
          <w:color w:val="000000" w:themeColor="text1"/>
        </w:rPr>
      </w:pPr>
    </w:p>
    <w:p w14:paraId="75CF3785" w14:textId="77777777" w:rsidR="004E3390" w:rsidRDefault="00723506" w:rsidP="1B5CEB16">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Authors</w:t>
      </w:r>
    </w:p>
    <w:p w14:paraId="2991E8FF" w14:textId="77777777" w:rsidR="004E3390" w:rsidRDefault="004E3390" w:rsidP="2E5BB21A">
      <w:pPr>
        <w:spacing w:after="0" w:line="240" w:lineRule="auto"/>
        <w:rPr>
          <w:rFonts w:ascii="Times New Roman" w:eastAsia="Times New Roman" w:hAnsi="Times New Roman" w:cs="Times New Roman"/>
          <w:color w:val="215E99" w:themeColor="text2" w:themeTint="BF"/>
        </w:rPr>
      </w:pPr>
    </w:p>
    <w:p w14:paraId="2FF93FEC" w14:textId="77777777" w:rsidR="000E3F25" w:rsidRDefault="000E3F25" w:rsidP="2E5BB21A">
      <w:pPr>
        <w:spacing w:after="0" w:line="240" w:lineRule="auto"/>
        <w:ind w:firstLine="360"/>
        <w:jc w:val="center"/>
        <w:rPr>
          <w:rFonts w:ascii="Times New Roman" w:eastAsia="Times New Roman" w:hAnsi="Times New Roman" w:cs="Times New Roman"/>
          <w:b/>
          <w:bCs/>
          <w:color w:val="215E99" w:themeColor="text2" w:themeTint="BF"/>
        </w:rPr>
      </w:pPr>
      <w:r>
        <w:rPr>
          <w:rFonts w:ascii="Times New Roman" w:eastAsia="Times New Roman" w:hAnsi="Times New Roman" w:cs="Times New Roman"/>
          <w:b/>
          <w:bCs/>
          <w:color w:val="215E99" w:themeColor="text2" w:themeTint="BF"/>
        </w:rPr>
        <w:t>Bader Shahrori</w:t>
      </w:r>
      <w:r w:rsidR="00723506">
        <w:rPr>
          <w:rFonts w:ascii="Times New Roman" w:eastAsia="Times New Roman" w:hAnsi="Times New Roman" w:cs="Times New Roman"/>
          <w:b/>
          <w:bCs/>
          <w:color w:val="215E99" w:themeColor="text2" w:themeTint="BF"/>
        </w:rPr>
        <w:t xml:space="preserve">, </w:t>
      </w:r>
    </w:p>
    <w:p w14:paraId="5DA445E4" w14:textId="7A97E355" w:rsidR="004E3390" w:rsidRDefault="000E3F25" w:rsidP="2E5BB21A">
      <w:pPr>
        <w:spacing w:after="0" w:line="240" w:lineRule="auto"/>
        <w:ind w:firstLine="360"/>
        <w:jc w:val="center"/>
        <w:rPr>
          <w:rFonts w:ascii="Times New Roman" w:eastAsia="Times New Roman" w:hAnsi="Times New Roman" w:cs="Times New Roman"/>
          <w:color w:val="215E99" w:themeColor="text2" w:themeTint="BF"/>
        </w:rPr>
      </w:pPr>
      <w:proofErr w:type="spellStart"/>
      <w:r>
        <w:rPr>
          <w:rFonts w:ascii="Times New Roman" w:eastAsia="Times New Roman" w:hAnsi="Times New Roman" w:cs="Times New Roman"/>
          <w:b/>
          <w:bCs/>
          <w:color w:val="215E99" w:themeColor="text2" w:themeTint="BF"/>
        </w:rPr>
        <w:t>Rowida</w:t>
      </w:r>
      <w:proofErr w:type="spellEnd"/>
      <w:r>
        <w:rPr>
          <w:rFonts w:ascii="Times New Roman" w:eastAsia="Times New Roman" w:hAnsi="Times New Roman" w:cs="Times New Roman"/>
          <w:b/>
          <w:bCs/>
          <w:color w:val="215E99" w:themeColor="text2" w:themeTint="BF"/>
        </w:rPr>
        <w:t xml:space="preserve"> Abu </w:t>
      </w:r>
      <w:proofErr w:type="spellStart"/>
      <w:r>
        <w:rPr>
          <w:rFonts w:ascii="Times New Roman" w:eastAsia="Times New Roman" w:hAnsi="Times New Roman" w:cs="Times New Roman"/>
          <w:b/>
          <w:bCs/>
          <w:color w:val="215E99" w:themeColor="text2" w:themeTint="BF"/>
        </w:rPr>
        <w:t>Lehyeh</w:t>
      </w:r>
      <w:proofErr w:type="spellEnd"/>
    </w:p>
    <w:p w14:paraId="021A3212" w14:textId="1AB99535" w:rsidR="004E3390" w:rsidRDefault="000E3F25" w:rsidP="2E5BB21A">
      <w:pPr>
        <w:spacing w:after="0" w:line="240" w:lineRule="auto"/>
        <w:ind w:firstLine="360"/>
        <w:jc w:val="center"/>
        <w:rPr>
          <w:rFonts w:ascii="Times New Roman" w:eastAsia="Times New Roman" w:hAnsi="Times New Roman" w:cs="Times New Roman"/>
          <w:color w:val="215E99" w:themeColor="text2" w:themeTint="BF"/>
        </w:rPr>
      </w:pPr>
      <w:r>
        <w:rPr>
          <w:rFonts w:ascii="Times New Roman" w:eastAsia="Times New Roman" w:hAnsi="Times New Roman" w:cs="Times New Roman"/>
          <w:b/>
          <w:bCs/>
          <w:color w:val="215E99" w:themeColor="text2" w:themeTint="BF"/>
        </w:rPr>
        <w:t xml:space="preserve">Toleen </w:t>
      </w:r>
      <w:proofErr w:type="spellStart"/>
      <w:r>
        <w:rPr>
          <w:rFonts w:ascii="Times New Roman" w:eastAsia="Times New Roman" w:hAnsi="Times New Roman" w:cs="Times New Roman"/>
          <w:b/>
          <w:bCs/>
          <w:color w:val="215E99" w:themeColor="text2" w:themeTint="BF"/>
        </w:rPr>
        <w:t>Khamash</w:t>
      </w:r>
      <w:proofErr w:type="spellEnd"/>
    </w:p>
    <w:p w14:paraId="41FF81C7" w14:textId="77777777" w:rsidR="004E3390" w:rsidRDefault="004E3390" w:rsidP="2E5BB21A">
      <w:pPr>
        <w:spacing w:after="0" w:line="240" w:lineRule="auto"/>
        <w:rPr>
          <w:rFonts w:ascii="Times New Roman" w:eastAsia="Times New Roman" w:hAnsi="Times New Roman" w:cs="Times New Roman"/>
          <w:color w:val="000000" w:themeColor="text1"/>
        </w:rPr>
      </w:pPr>
    </w:p>
    <w:p w14:paraId="022293B4" w14:textId="77777777" w:rsidR="004E3390" w:rsidRDefault="004E3390" w:rsidP="2E5BB21A">
      <w:pPr>
        <w:spacing w:after="0" w:line="240" w:lineRule="auto"/>
        <w:rPr>
          <w:rFonts w:ascii="Times New Roman" w:eastAsia="Times New Roman" w:hAnsi="Times New Roman" w:cs="Times New Roman"/>
          <w:color w:val="000000" w:themeColor="text1"/>
        </w:rPr>
      </w:pPr>
    </w:p>
    <w:p w14:paraId="038913CC" w14:textId="77777777" w:rsidR="004E3390" w:rsidRDefault="004E3390" w:rsidP="2E5BB21A">
      <w:pPr>
        <w:spacing w:after="0" w:line="240" w:lineRule="auto"/>
        <w:rPr>
          <w:rFonts w:ascii="Times New Roman" w:eastAsia="Times New Roman" w:hAnsi="Times New Roman" w:cs="Times New Roman"/>
          <w:color w:val="000000" w:themeColor="text1"/>
        </w:rPr>
      </w:pPr>
    </w:p>
    <w:p w14:paraId="3CC91D74" w14:textId="77777777" w:rsidR="004E3390" w:rsidRDefault="00723506" w:rsidP="2E5BB21A">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Supervised by</w:t>
      </w:r>
    </w:p>
    <w:p w14:paraId="0A7BB949" w14:textId="77777777" w:rsidR="004E3390" w:rsidRDefault="004E3390" w:rsidP="1A068054">
      <w:pPr>
        <w:spacing w:after="0" w:line="240" w:lineRule="auto"/>
        <w:jc w:val="center"/>
        <w:rPr>
          <w:rFonts w:ascii="Times New Roman" w:eastAsia="Times New Roman" w:hAnsi="Times New Roman" w:cs="Times New Roman"/>
          <w:color w:val="000000" w:themeColor="text1"/>
        </w:rPr>
      </w:pPr>
    </w:p>
    <w:p w14:paraId="477FDB05" w14:textId="77777777" w:rsidR="004E3390" w:rsidRDefault="004E3390" w:rsidP="2E5BB21A">
      <w:pPr>
        <w:spacing w:after="0" w:line="240" w:lineRule="auto"/>
        <w:jc w:val="center"/>
        <w:rPr>
          <w:rFonts w:ascii="Times New Roman" w:eastAsia="Times New Roman" w:hAnsi="Times New Roman" w:cs="Times New Roman"/>
          <w:color w:val="000000" w:themeColor="text1"/>
        </w:rPr>
      </w:pPr>
    </w:p>
    <w:p w14:paraId="0F021CD2" w14:textId="77777777" w:rsidR="004E3390" w:rsidRDefault="004E3390" w:rsidP="2E5BB21A">
      <w:pPr>
        <w:spacing w:after="0" w:line="240" w:lineRule="auto"/>
        <w:rPr>
          <w:rFonts w:ascii="Times New Roman" w:eastAsia="Times New Roman" w:hAnsi="Times New Roman" w:cs="Times New Roman"/>
          <w:color w:val="000000" w:themeColor="text1"/>
        </w:rPr>
      </w:pPr>
    </w:p>
    <w:p w14:paraId="5F185B23" w14:textId="77777777" w:rsidR="004E3390" w:rsidRDefault="00723506" w:rsidP="2E5BB21A">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Course: 307498 – Graduation Project</w:t>
      </w:r>
    </w:p>
    <w:p w14:paraId="446D260E" w14:textId="56E32D62" w:rsidR="004E3390" w:rsidRDefault="00723506" w:rsidP="1B4106C4">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First Semester, 2025/202</w:t>
      </w:r>
      <w:r w:rsidR="001A394F">
        <w:rPr>
          <w:rFonts w:ascii="Times New Roman" w:eastAsia="Times New Roman" w:hAnsi="Times New Roman" w:cs="Times New Roman"/>
          <w:b/>
          <w:bCs/>
          <w:color w:val="000000" w:themeColor="text1"/>
        </w:rPr>
        <w:t>6</w:t>
      </w:r>
    </w:p>
    <w:p w14:paraId="2A59C6D9" w14:textId="77777777" w:rsidR="004E3390" w:rsidRDefault="004E3390" w:rsidP="2E5BB21A">
      <w:pPr>
        <w:spacing w:after="0" w:line="240" w:lineRule="auto"/>
        <w:jc w:val="center"/>
        <w:rPr>
          <w:rFonts w:ascii="Times New Roman" w:eastAsia="Times New Roman" w:hAnsi="Times New Roman" w:cs="Times New Roman"/>
          <w:color w:val="000000" w:themeColor="text1"/>
        </w:rPr>
      </w:pPr>
    </w:p>
    <w:p w14:paraId="512E2B8D" w14:textId="77777777" w:rsidR="004E3390" w:rsidRDefault="00723506" w:rsidP="1B4106C4">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Date </w:t>
      </w:r>
    </w:p>
    <w:p w14:paraId="7349AD51" w14:textId="77777777" w:rsidR="004E3390" w:rsidRDefault="004E3390" w:rsidP="2E5BB21A">
      <w:pPr>
        <w:spacing w:after="0" w:line="240" w:lineRule="auto"/>
        <w:jc w:val="center"/>
        <w:rPr>
          <w:rFonts w:ascii="Times New Roman" w:eastAsia="Times New Roman" w:hAnsi="Times New Roman" w:cs="Times New Roman"/>
          <w:color w:val="000000" w:themeColor="text1"/>
        </w:rPr>
      </w:pPr>
    </w:p>
    <w:p w14:paraId="6C8AE83F" w14:textId="77777777" w:rsidR="004E3390" w:rsidRDefault="004E3390" w:rsidP="2E5BB21A">
      <w:pPr>
        <w:spacing w:after="0" w:line="240" w:lineRule="auto"/>
        <w:jc w:val="center"/>
        <w:rPr>
          <w:rFonts w:ascii="Times New Roman" w:eastAsia="Times New Roman" w:hAnsi="Times New Roman" w:cs="Times New Roman"/>
          <w:color w:val="000000" w:themeColor="text1"/>
        </w:rPr>
      </w:pPr>
    </w:p>
    <w:p w14:paraId="27FCA16A" w14:textId="77777777" w:rsidR="004E3390" w:rsidRDefault="00723506" w:rsidP="2E5BB21A">
      <w:pPr>
        <w:spacing w:after="0" w:line="240" w:lineRule="auto"/>
      </w:pPr>
      <w:r>
        <w:rPr>
          <w:noProof/>
        </w:rPr>
        <w:drawing>
          <wp:anchor distT="0" distB="0" distL="114300" distR="114300" simplePos="0" relativeHeight="251658240" behindDoc="1" locked="0" layoutInCell="1" allowOverlap="1" wp14:anchorId="600F1704" wp14:editId="5F01396E">
            <wp:simplePos x="0" y="0"/>
            <wp:positionH relativeFrom="column">
              <wp:align>left</wp:align>
            </wp:positionH>
            <wp:positionV relativeFrom="paragraph">
              <wp:posOffset>0</wp:posOffset>
            </wp:positionV>
            <wp:extent cx="5943600" cy="676275"/>
            <wp:effectExtent l="0" t="0" r="0" b="0"/>
            <wp:wrapNone/>
            <wp:docPr id="1625076725" name="Picture 1625076725" descr="Group 8,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676275"/>
                    </a:xfrm>
                    <a:prstGeom prst="rect">
                      <a:avLst/>
                    </a:prstGeom>
                  </pic:spPr>
                </pic:pic>
              </a:graphicData>
            </a:graphic>
            <wp14:sizeRelH relativeFrom="page">
              <wp14:pctWidth>0</wp14:pctWidth>
            </wp14:sizeRelH>
            <wp14:sizeRelV relativeFrom="page">
              <wp14:pctHeight>0</wp14:pctHeight>
            </wp14:sizeRelV>
          </wp:anchor>
        </w:drawing>
      </w:r>
    </w:p>
    <w:p w14:paraId="21C921F9" w14:textId="77777777" w:rsidR="004E3390" w:rsidRDefault="004E3390" w:rsidP="1B5CEB16">
      <w:pPr>
        <w:spacing w:after="0" w:line="240" w:lineRule="auto"/>
      </w:pPr>
    </w:p>
    <w:p w14:paraId="3C29055B" w14:textId="77777777" w:rsidR="1B5CEB16" w:rsidRDefault="1B5CEB16" w:rsidP="1B5CEB16">
      <w:pPr>
        <w:spacing w:after="0" w:line="240" w:lineRule="auto"/>
      </w:pPr>
    </w:p>
    <w:p w14:paraId="0CBF3ADF" w14:textId="77777777" w:rsidR="1B5CEB16" w:rsidRDefault="1B5CEB16" w:rsidP="1B5CEB16">
      <w:pPr>
        <w:spacing w:after="0" w:line="240" w:lineRule="auto"/>
      </w:pPr>
    </w:p>
    <w:sdt>
      <w:sdtPr>
        <w:id w:val="1782865385"/>
        <w:docPartObj>
          <w:docPartGallery w:val="Table of Contents"/>
          <w:docPartUnique/>
        </w:docPartObj>
      </w:sdtPr>
      <w:sdtEndPr>
        <w:rPr>
          <w:rFonts w:asciiTheme="majorBidi" w:hAnsiTheme="majorBidi" w:cstheme="majorBidi"/>
          <w:sz w:val="20"/>
          <w:szCs w:val="20"/>
        </w:rPr>
      </w:sdtEndPr>
      <w:sdtContent>
        <w:p w14:paraId="1F422314" w14:textId="10BFBB58" w:rsidR="00C05129" w:rsidRPr="001A394F" w:rsidRDefault="1A068054">
          <w:pPr>
            <w:pStyle w:val="TOC1"/>
            <w:tabs>
              <w:tab w:val="right" w:leader="dot" w:pos="9350"/>
            </w:tabs>
            <w:rPr>
              <w:rFonts w:asciiTheme="majorBidi" w:hAnsiTheme="majorBidi" w:cstheme="majorBidi"/>
              <w:noProof/>
              <w:kern w:val="2"/>
              <w:sz w:val="20"/>
              <w:szCs w:val="20"/>
              <w14:ligatures w14:val="standardContextual"/>
            </w:rPr>
          </w:pPr>
          <w:r w:rsidRPr="001A394F">
            <w:rPr>
              <w:rFonts w:asciiTheme="majorBidi" w:hAnsiTheme="majorBidi" w:cstheme="majorBidi"/>
              <w:sz w:val="20"/>
              <w:szCs w:val="20"/>
            </w:rPr>
            <w:fldChar w:fldCharType="begin"/>
          </w:r>
          <w:r w:rsidRPr="001A394F">
            <w:rPr>
              <w:rFonts w:asciiTheme="majorBidi" w:hAnsiTheme="majorBidi" w:cstheme="majorBidi"/>
              <w:sz w:val="20"/>
              <w:szCs w:val="20"/>
            </w:rPr>
            <w:instrText>TOC \o "1-9" \z \u \h</w:instrText>
          </w:r>
          <w:r w:rsidRPr="001A394F">
            <w:rPr>
              <w:rFonts w:asciiTheme="majorBidi" w:hAnsiTheme="majorBidi" w:cstheme="majorBidi"/>
              <w:sz w:val="20"/>
              <w:szCs w:val="20"/>
            </w:rPr>
            <w:fldChar w:fldCharType="separate"/>
          </w:r>
          <w:hyperlink w:anchor="_Toc228700743" w:history="1">
            <w:r w:rsidRPr="001A394F">
              <w:rPr>
                <w:rStyle w:val="Hyperlink"/>
                <w:rFonts w:asciiTheme="majorBidi" w:hAnsiTheme="majorBidi" w:cstheme="majorBidi"/>
                <w:noProof/>
                <w:sz w:val="20"/>
                <w:szCs w:val="20"/>
              </w:rPr>
              <w:t>Abstract</w:t>
            </w:r>
            <w:r w:rsidRPr="001A394F">
              <w:rPr>
                <w:rFonts w:asciiTheme="majorBidi" w:hAnsiTheme="majorBidi" w:cstheme="majorBidi"/>
                <w:noProof/>
                <w:webHidden/>
                <w:sz w:val="20"/>
                <w:szCs w:val="20"/>
              </w:rPr>
              <w:tab/>
            </w:r>
            <w:r w:rsidRPr="001A394F">
              <w:rPr>
                <w:rFonts w:asciiTheme="majorBidi" w:hAnsiTheme="majorBidi" w:cstheme="majorBidi"/>
                <w:noProof/>
                <w:webHidden/>
                <w:sz w:val="20"/>
                <w:szCs w:val="20"/>
              </w:rPr>
              <w:fldChar w:fldCharType="begin"/>
            </w:r>
            <w:r w:rsidRPr="001A394F">
              <w:rPr>
                <w:rFonts w:asciiTheme="majorBidi" w:hAnsiTheme="majorBidi" w:cstheme="majorBidi"/>
                <w:noProof/>
                <w:webHidden/>
                <w:sz w:val="20"/>
                <w:szCs w:val="20"/>
              </w:rPr>
              <w:instrText xml:space="preserve"> PAGEREF _Toc228700743 \h </w:instrText>
            </w:r>
            <w:r w:rsidRPr="001A394F">
              <w:rPr>
                <w:rFonts w:asciiTheme="majorBidi" w:hAnsiTheme="majorBidi" w:cstheme="majorBidi"/>
                <w:noProof/>
                <w:webHidden/>
                <w:sz w:val="20"/>
                <w:szCs w:val="20"/>
              </w:rPr>
            </w:r>
            <w:r w:rsidRPr="001A394F">
              <w:rPr>
                <w:rFonts w:asciiTheme="majorBidi" w:hAnsiTheme="majorBidi" w:cstheme="majorBidi"/>
                <w:noProof/>
                <w:webHidden/>
                <w:sz w:val="20"/>
                <w:szCs w:val="20"/>
              </w:rPr>
              <w:fldChar w:fldCharType="separate"/>
            </w:r>
            <w:r w:rsidR="0018339B">
              <w:rPr>
                <w:rFonts w:asciiTheme="majorBidi" w:hAnsiTheme="majorBidi" w:cstheme="majorBidi"/>
                <w:noProof/>
                <w:webHidden/>
                <w:sz w:val="20"/>
                <w:szCs w:val="20"/>
              </w:rPr>
              <w:t>3</w:t>
            </w:r>
            <w:r w:rsidRPr="001A394F">
              <w:rPr>
                <w:rFonts w:asciiTheme="majorBidi" w:hAnsiTheme="majorBidi" w:cstheme="majorBidi"/>
                <w:noProof/>
                <w:webHidden/>
                <w:sz w:val="20"/>
                <w:szCs w:val="20"/>
              </w:rPr>
              <w:fldChar w:fldCharType="end"/>
            </w:r>
          </w:hyperlink>
        </w:p>
        <w:p w14:paraId="4748743B" w14:textId="27AF2B8E" w:rsidR="00C05129" w:rsidRPr="001A394F" w:rsidRDefault="00C05129">
          <w:pPr>
            <w:pStyle w:val="TOC1"/>
            <w:tabs>
              <w:tab w:val="right" w:leader="dot" w:pos="9350"/>
            </w:tabs>
            <w:rPr>
              <w:rFonts w:asciiTheme="majorBidi" w:hAnsiTheme="majorBidi" w:cstheme="majorBidi"/>
              <w:noProof/>
              <w:kern w:val="2"/>
              <w:sz w:val="20"/>
              <w:szCs w:val="20"/>
              <w14:ligatures w14:val="standardContextual"/>
            </w:rPr>
          </w:pPr>
          <w:hyperlink w:anchor="_Toc228700744" w:history="1">
            <w:r w:rsidRPr="001A394F">
              <w:rPr>
                <w:rStyle w:val="Hyperlink"/>
                <w:rFonts w:asciiTheme="majorBidi" w:hAnsiTheme="majorBidi" w:cstheme="majorBidi"/>
                <w:noProof/>
                <w:sz w:val="20"/>
                <w:szCs w:val="20"/>
              </w:rPr>
              <w:t>Acknowledgment</w:t>
            </w:r>
            <w:r w:rsidRPr="001A394F">
              <w:rPr>
                <w:rFonts w:asciiTheme="majorBidi" w:hAnsiTheme="majorBidi" w:cstheme="majorBidi"/>
                <w:noProof/>
                <w:webHidden/>
                <w:sz w:val="20"/>
                <w:szCs w:val="20"/>
              </w:rPr>
              <w:tab/>
            </w:r>
            <w:r w:rsidRPr="001A394F">
              <w:rPr>
                <w:rFonts w:asciiTheme="majorBidi" w:hAnsiTheme="majorBidi" w:cstheme="majorBidi"/>
                <w:noProof/>
                <w:webHidden/>
                <w:sz w:val="20"/>
                <w:szCs w:val="20"/>
              </w:rPr>
              <w:fldChar w:fldCharType="begin"/>
            </w:r>
            <w:r w:rsidRPr="001A394F">
              <w:rPr>
                <w:rFonts w:asciiTheme="majorBidi" w:hAnsiTheme="majorBidi" w:cstheme="majorBidi"/>
                <w:noProof/>
                <w:webHidden/>
                <w:sz w:val="20"/>
                <w:szCs w:val="20"/>
              </w:rPr>
              <w:instrText xml:space="preserve"> PAGEREF _Toc228700744 \h </w:instrText>
            </w:r>
            <w:r w:rsidRPr="001A394F">
              <w:rPr>
                <w:rFonts w:asciiTheme="majorBidi" w:hAnsiTheme="majorBidi" w:cstheme="majorBidi"/>
                <w:noProof/>
                <w:webHidden/>
                <w:sz w:val="20"/>
                <w:szCs w:val="20"/>
              </w:rPr>
            </w:r>
            <w:r w:rsidRPr="001A394F">
              <w:rPr>
                <w:rFonts w:asciiTheme="majorBidi" w:hAnsiTheme="majorBidi" w:cstheme="majorBidi"/>
                <w:noProof/>
                <w:webHidden/>
                <w:sz w:val="20"/>
                <w:szCs w:val="20"/>
              </w:rPr>
              <w:fldChar w:fldCharType="separate"/>
            </w:r>
            <w:r w:rsidR="0018339B">
              <w:rPr>
                <w:rFonts w:asciiTheme="majorBidi" w:hAnsiTheme="majorBidi" w:cstheme="majorBidi"/>
                <w:noProof/>
                <w:webHidden/>
                <w:sz w:val="20"/>
                <w:szCs w:val="20"/>
              </w:rPr>
              <w:t>4</w:t>
            </w:r>
            <w:r w:rsidRPr="001A394F">
              <w:rPr>
                <w:rFonts w:asciiTheme="majorBidi" w:hAnsiTheme="majorBidi" w:cstheme="majorBidi"/>
                <w:noProof/>
                <w:webHidden/>
                <w:sz w:val="20"/>
                <w:szCs w:val="20"/>
              </w:rPr>
              <w:fldChar w:fldCharType="end"/>
            </w:r>
          </w:hyperlink>
        </w:p>
        <w:p w14:paraId="419FDD97" w14:textId="702B2298" w:rsidR="00C05129" w:rsidRPr="001A394F" w:rsidRDefault="00C05129">
          <w:pPr>
            <w:pStyle w:val="TOC1"/>
            <w:tabs>
              <w:tab w:val="right" w:leader="dot" w:pos="9350"/>
            </w:tabs>
            <w:rPr>
              <w:rFonts w:asciiTheme="majorBidi" w:hAnsiTheme="majorBidi" w:cstheme="majorBidi"/>
              <w:noProof/>
              <w:kern w:val="2"/>
              <w:sz w:val="20"/>
              <w:szCs w:val="20"/>
              <w14:ligatures w14:val="standardContextual"/>
            </w:rPr>
          </w:pPr>
          <w:hyperlink w:anchor="_Toc228700745" w:history="1">
            <w:r w:rsidRPr="001A394F">
              <w:rPr>
                <w:rStyle w:val="Hyperlink"/>
                <w:rFonts w:asciiTheme="majorBidi" w:hAnsiTheme="majorBidi" w:cstheme="majorBidi"/>
                <w:noProof/>
                <w:sz w:val="20"/>
                <w:szCs w:val="20"/>
              </w:rPr>
              <w:t>Business Intelligence Project description and objectives</w:t>
            </w:r>
            <w:r w:rsidRPr="001A394F">
              <w:rPr>
                <w:rFonts w:asciiTheme="majorBidi" w:hAnsiTheme="majorBidi" w:cstheme="majorBidi"/>
                <w:noProof/>
                <w:webHidden/>
                <w:sz w:val="20"/>
                <w:szCs w:val="20"/>
              </w:rPr>
              <w:tab/>
            </w:r>
            <w:r w:rsidR="00EF520F">
              <w:rPr>
                <w:rFonts w:asciiTheme="majorBidi" w:hAnsiTheme="majorBidi" w:cstheme="majorBidi"/>
                <w:noProof/>
                <w:webHidden/>
                <w:sz w:val="20"/>
                <w:szCs w:val="20"/>
              </w:rPr>
              <w:t>5</w:t>
            </w:r>
          </w:hyperlink>
        </w:p>
        <w:p w14:paraId="2D04C1BF" w14:textId="1280E305" w:rsidR="00C05129" w:rsidRPr="001A394F" w:rsidRDefault="00C05129">
          <w:pPr>
            <w:pStyle w:val="TOC1"/>
            <w:tabs>
              <w:tab w:val="right" w:leader="dot" w:pos="9350"/>
            </w:tabs>
            <w:rPr>
              <w:rFonts w:asciiTheme="majorBidi" w:hAnsiTheme="majorBidi" w:cstheme="majorBidi"/>
              <w:noProof/>
              <w:kern w:val="2"/>
              <w:sz w:val="20"/>
              <w:szCs w:val="20"/>
              <w14:ligatures w14:val="standardContextual"/>
            </w:rPr>
          </w:pPr>
          <w:hyperlink w:anchor="_Toc228700746" w:history="1">
            <w:r w:rsidRPr="001A394F">
              <w:rPr>
                <w:rStyle w:val="Hyperlink"/>
                <w:rFonts w:asciiTheme="majorBidi" w:hAnsiTheme="majorBidi" w:cstheme="majorBidi"/>
                <w:noProof/>
                <w:sz w:val="20"/>
                <w:szCs w:val="20"/>
              </w:rPr>
              <w:t>Data Research and Acquiring Effort</w:t>
            </w:r>
            <w:r w:rsidRPr="001A394F">
              <w:rPr>
                <w:rFonts w:asciiTheme="majorBidi" w:hAnsiTheme="majorBidi" w:cstheme="majorBidi"/>
                <w:noProof/>
                <w:webHidden/>
                <w:sz w:val="20"/>
                <w:szCs w:val="20"/>
              </w:rPr>
              <w:tab/>
            </w:r>
            <w:r w:rsidRPr="001A394F">
              <w:rPr>
                <w:rFonts w:asciiTheme="majorBidi" w:hAnsiTheme="majorBidi" w:cstheme="majorBidi"/>
                <w:noProof/>
                <w:webHidden/>
                <w:sz w:val="20"/>
                <w:szCs w:val="20"/>
              </w:rPr>
              <w:fldChar w:fldCharType="begin"/>
            </w:r>
            <w:r w:rsidRPr="001A394F">
              <w:rPr>
                <w:rFonts w:asciiTheme="majorBidi" w:hAnsiTheme="majorBidi" w:cstheme="majorBidi"/>
                <w:noProof/>
                <w:webHidden/>
                <w:sz w:val="20"/>
                <w:szCs w:val="20"/>
              </w:rPr>
              <w:instrText xml:space="preserve"> PAGEREF _Toc228700746 \h </w:instrText>
            </w:r>
            <w:r w:rsidRPr="001A394F">
              <w:rPr>
                <w:rFonts w:asciiTheme="majorBidi" w:hAnsiTheme="majorBidi" w:cstheme="majorBidi"/>
                <w:noProof/>
                <w:webHidden/>
                <w:sz w:val="20"/>
                <w:szCs w:val="20"/>
              </w:rPr>
            </w:r>
            <w:r w:rsidRPr="001A394F">
              <w:rPr>
                <w:rFonts w:asciiTheme="majorBidi" w:hAnsiTheme="majorBidi" w:cstheme="majorBidi"/>
                <w:noProof/>
                <w:webHidden/>
                <w:sz w:val="20"/>
                <w:szCs w:val="20"/>
              </w:rPr>
              <w:fldChar w:fldCharType="separate"/>
            </w:r>
            <w:r w:rsidR="0018339B">
              <w:rPr>
                <w:rFonts w:asciiTheme="majorBidi" w:hAnsiTheme="majorBidi" w:cstheme="majorBidi"/>
                <w:noProof/>
                <w:webHidden/>
                <w:sz w:val="20"/>
                <w:szCs w:val="20"/>
              </w:rPr>
              <w:t>6</w:t>
            </w:r>
            <w:r w:rsidRPr="001A394F">
              <w:rPr>
                <w:rFonts w:asciiTheme="majorBidi" w:hAnsiTheme="majorBidi" w:cstheme="majorBidi"/>
                <w:noProof/>
                <w:webHidden/>
                <w:sz w:val="20"/>
                <w:szCs w:val="20"/>
              </w:rPr>
              <w:fldChar w:fldCharType="end"/>
            </w:r>
          </w:hyperlink>
        </w:p>
        <w:p w14:paraId="2A8998B3" w14:textId="6778FD20" w:rsidR="00C05129" w:rsidRPr="001A394F" w:rsidRDefault="00C05129">
          <w:pPr>
            <w:pStyle w:val="TOC1"/>
            <w:tabs>
              <w:tab w:val="right" w:leader="dot" w:pos="9350"/>
            </w:tabs>
            <w:rPr>
              <w:rFonts w:asciiTheme="majorBidi" w:hAnsiTheme="majorBidi" w:cstheme="majorBidi"/>
              <w:noProof/>
              <w:kern w:val="2"/>
              <w:sz w:val="20"/>
              <w:szCs w:val="20"/>
              <w14:ligatures w14:val="standardContextual"/>
            </w:rPr>
          </w:pPr>
          <w:hyperlink w:anchor="_Toc228700747" w:history="1">
            <w:r w:rsidRPr="001A394F">
              <w:rPr>
                <w:rStyle w:val="Hyperlink"/>
                <w:rFonts w:asciiTheme="majorBidi" w:hAnsiTheme="majorBidi" w:cstheme="majorBidi"/>
                <w:noProof/>
                <w:sz w:val="20"/>
                <w:szCs w:val="20"/>
              </w:rPr>
              <w:t>Links to raw data</w:t>
            </w:r>
            <w:r w:rsidRPr="001A394F">
              <w:rPr>
                <w:rFonts w:asciiTheme="majorBidi" w:hAnsiTheme="majorBidi" w:cstheme="majorBidi"/>
                <w:noProof/>
                <w:webHidden/>
                <w:sz w:val="20"/>
                <w:szCs w:val="20"/>
              </w:rPr>
              <w:tab/>
            </w:r>
            <w:r w:rsidR="00A8642F">
              <w:rPr>
                <w:rFonts w:asciiTheme="majorBidi" w:hAnsiTheme="majorBidi" w:cstheme="majorBidi"/>
                <w:noProof/>
                <w:webHidden/>
                <w:sz w:val="20"/>
                <w:szCs w:val="20"/>
              </w:rPr>
              <w:t>6</w:t>
            </w:r>
          </w:hyperlink>
        </w:p>
        <w:p w14:paraId="7BB3DC79" w14:textId="7D62680C" w:rsidR="00C05129" w:rsidRPr="001A394F" w:rsidRDefault="00C05129">
          <w:pPr>
            <w:pStyle w:val="TOC1"/>
            <w:tabs>
              <w:tab w:val="right" w:leader="dot" w:pos="9350"/>
            </w:tabs>
            <w:rPr>
              <w:rFonts w:asciiTheme="majorBidi" w:hAnsiTheme="majorBidi" w:cstheme="majorBidi"/>
              <w:noProof/>
              <w:kern w:val="2"/>
              <w:sz w:val="20"/>
              <w:szCs w:val="20"/>
              <w14:ligatures w14:val="standardContextual"/>
            </w:rPr>
          </w:pPr>
          <w:hyperlink w:anchor="_Toc228700748" w:history="1">
            <w:r w:rsidRPr="001A394F">
              <w:rPr>
                <w:rStyle w:val="Hyperlink"/>
                <w:rFonts w:asciiTheme="majorBidi" w:hAnsiTheme="majorBidi" w:cstheme="majorBidi"/>
                <w:noProof/>
                <w:sz w:val="20"/>
                <w:szCs w:val="20"/>
              </w:rPr>
              <w:t>Data Description and understandings</w:t>
            </w:r>
            <w:r w:rsidRPr="001A394F">
              <w:rPr>
                <w:rFonts w:asciiTheme="majorBidi" w:hAnsiTheme="majorBidi" w:cstheme="majorBidi"/>
                <w:noProof/>
                <w:webHidden/>
                <w:sz w:val="20"/>
                <w:szCs w:val="20"/>
              </w:rPr>
              <w:tab/>
            </w:r>
            <w:r w:rsidRPr="001A394F">
              <w:rPr>
                <w:rFonts w:asciiTheme="majorBidi" w:hAnsiTheme="majorBidi" w:cstheme="majorBidi"/>
                <w:noProof/>
                <w:webHidden/>
                <w:sz w:val="20"/>
                <w:szCs w:val="20"/>
              </w:rPr>
              <w:fldChar w:fldCharType="begin"/>
            </w:r>
            <w:r w:rsidRPr="001A394F">
              <w:rPr>
                <w:rFonts w:asciiTheme="majorBidi" w:hAnsiTheme="majorBidi" w:cstheme="majorBidi"/>
                <w:noProof/>
                <w:webHidden/>
                <w:sz w:val="20"/>
                <w:szCs w:val="20"/>
              </w:rPr>
              <w:instrText xml:space="preserve"> PAGEREF _Toc228700748 \h </w:instrText>
            </w:r>
            <w:r w:rsidRPr="001A394F">
              <w:rPr>
                <w:rFonts w:asciiTheme="majorBidi" w:hAnsiTheme="majorBidi" w:cstheme="majorBidi"/>
                <w:noProof/>
                <w:webHidden/>
                <w:sz w:val="20"/>
                <w:szCs w:val="20"/>
              </w:rPr>
            </w:r>
            <w:r w:rsidRPr="001A394F">
              <w:rPr>
                <w:rFonts w:asciiTheme="majorBidi" w:hAnsiTheme="majorBidi" w:cstheme="majorBidi"/>
                <w:noProof/>
                <w:webHidden/>
                <w:sz w:val="20"/>
                <w:szCs w:val="20"/>
              </w:rPr>
              <w:fldChar w:fldCharType="separate"/>
            </w:r>
            <w:r w:rsidR="0018339B">
              <w:rPr>
                <w:rFonts w:asciiTheme="majorBidi" w:hAnsiTheme="majorBidi" w:cstheme="majorBidi"/>
                <w:noProof/>
                <w:webHidden/>
                <w:sz w:val="20"/>
                <w:szCs w:val="20"/>
              </w:rPr>
              <w:t>7</w:t>
            </w:r>
            <w:r w:rsidRPr="001A394F">
              <w:rPr>
                <w:rFonts w:asciiTheme="majorBidi" w:hAnsiTheme="majorBidi" w:cstheme="majorBidi"/>
                <w:noProof/>
                <w:webHidden/>
                <w:sz w:val="20"/>
                <w:szCs w:val="20"/>
              </w:rPr>
              <w:fldChar w:fldCharType="end"/>
            </w:r>
          </w:hyperlink>
        </w:p>
        <w:p w14:paraId="3E1DF8CE" w14:textId="03477E94" w:rsidR="00C05129" w:rsidRPr="001A394F" w:rsidRDefault="00C05129">
          <w:pPr>
            <w:pStyle w:val="TOC1"/>
            <w:tabs>
              <w:tab w:val="right" w:leader="dot" w:pos="9350"/>
            </w:tabs>
            <w:rPr>
              <w:rFonts w:asciiTheme="majorBidi" w:hAnsiTheme="majorBidi" w:cstheme="majorBidi"/>
              <w:noProof/>
              <w:kern w:val="2"/>
              <w:sz w:val="20"/>
              <w:szCs w:val="20"/>
              <w14:ligatures w14:val="standardContextual"/>
            </w:rPr>
          </w:pPr>
          <w:hyperlink w:anchor="_Toc228700749" w:history="1">
            <w:r w:rsidRPr="001A394F">
              <w:rPr>
                <w:rStyle w:val="Hyperlink"/>
                <w:rFonts w:asciiTheme="majorBidi" w:hAnsiTheme="majorBidi" w:cstheme="majorBidi"/>
                <w:noProof/>
                <w:sz w:val="20"/>
                <w:szCs w:val="20"/>
              </w:rPr>
              <w:t>Data Primary Cleaning and Transformation</w:t>
            </w:r>
            <w:r w:rsidRPr="001A394F">
              <w:rPr>
                <w:rFonts w:asciiTheme="majorBidi" w:hAnsiTheme="majorBidi" w:cstheme="majorBidi"/>
                <w:noProof/>
                <w:webHidden/>
                <w:sz w:val="20"/>
                <w:szCs w:val="20"/>
              </w:rPr>
              <w:tab/>
            </w:r>
            <w:r w:rsidRPr="001A394F">
              <w:rPr>
                <w:rFonts w:asciiTheme="majorBidi" w:hAnsiTheme="majorBidi" w:cstheme="majorBidi"/>
                <w:noProof/>
                <w:webHidden/>
                <w:sz w:val="20"/>
                <w:szCs w:val="20"/>
              </w:rPr>
              <w:fldChar w:fldCharType="begin"/>
            </w:r>
            <w:r w:rsidRPr="001A394F">
              <w:rPr>
                <w:rFonts w:asciiTheme="majorBidi" w:hAnsiTheme="majorBidi" w:cstheme="majorBidi"/>
                <w:noProof/>
                <w:webHidden/>
                <w:sz w:val="20"/>
                <w:szCs w:val="20"/>
              </w:rPr>
              <w:instrText xml:space="preserve"> PAGEREF _Toc228700749 \h </w:instrText>
            </w:r>
            <w:r w:rsidRPr="001A394F">
              <w:rPr>
                <w:rFonts w:asciiTheme="majorBidi" w:hAnsiTheme="majorBidi" w:cstheme="majorBidi"/>
                <w:noProof/>
                <w:webHidden/>
                <w:sz w:val="20"/>
                <w:szCs w:val="20"/>
              </w:rPr>
            </w:r>
            <w:r w:rsidRPr="001A394F">
              <w:rPr>
                <w:rFonts w:asciiTheme="majorBidi" w:hAnsiTheme="majorBidi" w:cstheme="majorBidi"/>
                <w:noProof/>
                <w:webHidden/>
                <w:sz w:val="20"/>
                <w:szCs w:val="20"/>
              </w:rPr>
              <w:fldChar w:fldCharType="separate"/>
            </w:r>
            <w:r w:rsidR="0018339B">
              <w:rPr>
                <w:rFonts w:asciiTheme="majorBidi" w:hAnsiTheme="majorBidi" w:cstheme="majorBidi"/>
                <w:noProof/>
                <w:webHidden/>
                <w:sz w:val="20"/>
                <w:szCs w:val="20"/>
              </w:rPr>
              <w:t>1</w:t>
            </w:r>
            <w:r w:rsidR="00BF0660">
              <w:rPr>
                <w:rFonts w:asciiTheme="majorBidi" w:hAnsiTheme="majorBidi" w:cstheme="majorBidi"/>
                <w:noProof/>
                <w:webHidden/>
                <w:sz w:val="20"/>
                <w:szCs w:val="20"/>
              </w:rPr>
              <w:t>6</w:t>
            </w:r>
            <w:r w:rsidRPr="001A394F">
              <w:rPr>
                <w:rFonts w:asciiTheme="majorBidi" w:hAnsiTheme="majorBidi" w:cstheme="majorBidi"/>
                <w:noProof/>
                <w:webHidden/>
                <w:sz w:val="20"/>
                <w:szCs w:val="20"/>
              </w:rPr>
              <w:fldChar w:fldCharType="end"/>
            </w:r>
          </w:hyperlink>
        </w:p>
        <w:p w14:paraId="1EDED194" w14:textId="01BD024A" w:rsidR="00C05129" w:rsidRPr="001A394F" w:rsidRDefault="00C05129">
          <w:pPr>
            <w:pStyle w:val="TOC1"/>
            <w:tabs>
              <w:tab w:val="right" w:leader="dot" w:pos="9350"/>
            </w:tabs>
            <w:rPr>
              <w:rFonts w:asciiTheme="majorBidi" w:hAnsiTheme="majorBidi" w:cstheme="majorBidi"/>
              <w:noProof/>
              <w:kern w:val="2"/>
              <w:sz w:val="20"/>
              <w:szCs w:val="20"/>
              <w14:ligatures w14:val="standardContextual"/>
            </w:rPr>
          </w:pPr>
          <w:hyperlink w:anchor="_Toc228700750" w:history="1">
            <w:r w:rsidRPr="001A394F">
              <w:rPr>
                <w:rStyle w:val="Hyperlink"/>
                <w:rFonts w:asciiTheme="majorBidi" w:hAnsiTheme="majorBidi" w:cstheme="majorBidi"/>
                <w:noProof/>
                <w:sz w:val="20"/>
                <w:szCs w:val="20"/>
              </w:rPr>
              <w:t>Data Visualization and Insights</w:t>
            </w:r>
            <w:r w:rsidRPr="001A394F">
              <w:rPr>
                <w:rFonts w:asciiTheme="majorBidi" w:hAnsiTheme="majorBidi" w:cstheme="majorBidi"/>
                <w:noProof/>
                <w:webHidden/>
                <w:sz w:val="20"/>
                <w:szCs w:val="20"/>
              </w:rPr>
              <w:tab/>
            </w:r>
            <w:r w:rsidR="00783C15">
              <w:rPr>
                <w:rFonts w:asciiTheme="majorBidi" w:hAnsiTheme="majorBidi" w:cstheme="majorBidi"/>
                <w:noProof/>
                <w:webHidden/>
                <w:sz w:val="20"/>
                <w:szCs w:val="20"/>
              </w:rPr>
              <w:t>1</w:t>
            </w:r>
            <w:r w:rsidR="00BF0660">
              <w:rPr>
                <w:rFonts w:asciiTheme="majorBidi" w:hAnsiTheme="majorBidi" w:cstheme="majorBidi"/>
                <w:noProof/>
                <w:webHidden/>
                <w:sz w:val="20"/>
                <w:szCs w:val="20"/>
              </w:rPr>
              <w:t>8</w:t>
            </w:r>
          </w:hyperlink>
        </w:p>
        <w:p w14:paraId="651ACCF7" w14:textId="5DC44FD0" w:rsidR="00C05129" w:rsidRPr="001A394F" w:rsidRDefault="00C05129">
          <w:pPr>
            <w:pStyle w:val="TOC1"/>
            <w:tabs>
              <w:tab w:val="right" w:leader="dot" w:pos="9350"/>
            </w:tabs>
            <w:rPr>
              <w:rFonts w:asciiTheme="majorBidi" w:hAnsiTheme="majorBidi" w:cstheme="majorBidi"/>
              <w:noProof/>
              <w:kern w:val="2"/>
              <w:sz w:val="20"/>
              <w:szCs w:val="20"/>
              <w14:ligatures w14:val="standardContextual"/>
            </w:rPr>
          </w:pPr>
          <w:hyperlink w:anchor="_Toc228700751" w:history="1">
            <w:r w:rsidRPr="001A394F">
              <w:rPr>
                <w:rStyle w:val="Hyperlink"/>
                <w:rFonts w:asciiTheme="majorBidi" w:hAnsiTheme="majorBidi" w:cstheme="majorBidi"/>
                <w:noProof/>
                <w:sz w:val="20"/>
                <w:szCs w:val="20"/>
              </w:rPr>
              <w:t>Advanced Analytics and AI Modeling</w:t>
            </w:r>
            <w:r w:rsidRPr="001A394F">
              <w:rPr>
                <w:rFonts w:asciiTheme="majorBidi" w:hAnsiTheme="majorBidi" w:cstheme="majorBidi"/>
                <w:noProof/>
                <w:webHidden/>
                <w:sz w:val="20"/>
                <w:szCs w:val="20"/>
              </w:rPr>
              <w:tab/>
            </w:r>
            <w:r w:rsidR="00EE6AC1">
              <w:rPr>
                <w:rFonts w:asciiTheme="majorBidi" w:hAnsiTheme="majorBidi" w:cstheme="majorBidi"/>
                <w:noProof/>
                <w:webHidden/>
                <w:sz w:val="20"/>
                <w:szCs w:val="20"/>
              </w:rPr>
              <w:t>2</w:t>
            </w:r>
            <w:r w:rsidR="00BF0660">
              <w:rPr>
                <w:rFonts w:asciiTheme="majorBidi" w:hAnsiTheme="majorBidi" w:cstheme="majorBidi"/>
                <w:noProof/>
                <w:webHidden/>
                <w:sz w:val="20"/>
                <w:szCs w:val="20"/>
              </w:rPr>
              <w:t>4</w:t>
            </w:r>
          </w:hyperlink>
        </w:p>
        <w:p w14:paraId="50361465" w14:textId="5173F31A" w:rsidR="00C05129" w:rsidRPr="001A394F" w:rsidRDefault="00C05129">
          <w:pPr>
            <w:pStyle w:val="TOC1"/>
            <w:tabs>
              <w:tab w:val="right" w:leader="dot" w:pos="9350"/>
            </w:tabs>
            <w:rPr>
              <w:rFonts w:asciiTheme="majorBidi" w:hAnsiTheme="majorBidi" w:cstheme="majorBidi"/>
              <w:noProof/>
              <w:kern w:val="2"/>
              <w:sz w:val="20"/>
              <w:szCs w:val="20"/>
              <w14:ligatures w14:val="standardContextual"/>
            </w:rPr>
          </w:pPr>
          <w:hyperlink w:anchor="_Toc228700752" w:history="1">
            <w:r w:rsidRPr="001A394F">
              <w:rPr>
                <w:rStyle w:val="Hyperlink"/>
                <w:rFonts w:asciiTheme="majorBidi" w:hAnsiTheme="majorBidi" w:cstheme="majorBidi"/>
                <w:noProof/>
                <w:sz w:val="20"/>
                <w:szCs w:val="20"/>
              </w:rPr>
              <w:t>Tools Research and Selection Effort</w:t>
            </w:r>
            <w:r w:rsidRPr="001A394F">
              <w:rPr>
                <w:rFonts w:asciiTheme="majorBidi" w:hAnsiTheme="majorBidi" w:cstheme="majorBidi"/>
                <w:noProof/>
                <w:webHidden/>
                <w:sz w:val="20"/>
                <w:szCs w:val="20"/>
              </w:rPr>
              <w:tab/>
            </w:r>
            <w:r w:rsidR="004E6B3B">
              <w:rPr>
                <w:rFonts w:asciiTheme="majorBidi" w:hAnsiTheme="majorBidi" w:cstheme="majorBidi"/>
                <w:noProof/>
                <w:webHidden/>
                <w:sz w:val="20"/>
                <w:szCs w:val="20"/>
              </w:rPr>
              <w:t>29</w:t>
            </w:r>
          </w:hyperlink>
        </w:p>
        <w:p w14:paraId="45B9396A" w14:textId="3659F923" w:rsidR="00C05129" w:rsidRPr="001A394F" w:rsidRDefault="00C05129">
          <w:pPr>
            <w:pStyle w:val="TOC1"/>
            <w:tabs>
              <w:tab w:val="right" w:leader="dot" w:pos="9350"/>
            </w:tabs>
            <w:rPr>
              <w:rFonts w:asciiTheme="majorBidi" w:hAnsiTheme="majorBidi" w:cstheme="majorBidi"/>
              <w:noProof/>
              <w:kern w:val="2"/>
              <w:sz w:val="20"/>
              <w:szCs w:val="20"/>
              <w14:ligatures w14:val="standardContextual"/>
            </w:rPr>
          </w:pPr>
          <w:hyperlink w:anchor="_Toc228700753" w:history="1">
            <w:r w:rsidRPr="001A394F">
              <w:rPr>
                <w:rStyle w:val="Hyperlink"/>
                <w:rFonts w:asciiTheme="majorBidi" w:hAnsiTheme="majorBidi" w:cstheme="majorBidi"/>
                <w:noProof/>
                <w:sz w:val="20"/>
                <w:szCs w:val="20"/>
              </w:rPr>
              <w:t>Project Deployment Effort – Use Case</w:t>
            </w:r>
            <w:r w:rsidRPr="001A394F">
              <w:rPr>
                <w:rFonts w:asciiTheme="majorBidi" w:hAnsiTheme="majorBidi" w:cstheme="majorBidi"/>
                <w:noProof/>
                <w:webHidden/>
                <w:sz w:val="20"/>
                <w:szCs w:val="20"/>
              </w:rPr>
              <w:tab/>
            </w:r>
            <w:r w:rsidR="00EE6AC1">
              <w:rPr>
                <w:rFonts w:asciiTheme="majorBidi" w:hAnsiTheme="majorBidi" w:cstheme="majorBidi"/>
                <w:noProof/>
                <w:webHidden/>
                <w:sz w:val="20"/>
                <w:szCs w:val="20"/>
              </w:rPr>
              <w:t>29</w:t>
            </w:r>
          </w:hyperlink>
        </w:p>
        <w:p w14:paraId="6DDC5F5D" w14:textId="404A25AC" w:rsidR="00C05129" w:rsidRDefault="00C05129">
          <w:pPr>
            <w:pStyle w:val="TOC1"/>
            <w:tabs>
              <w:tab w:val="right" w:leader="dot" w:pos="9350"/>
            </w:tabs>
          </w:pPr>
          <w:hyperlink w:anchor="_Toc228700754" w:history="1">
            <w:r w:rsidRPr="001A394F">
              <w:rPr>
                <w:rStyle w:val="Hyperlink"/>
                <w:rFonts w:asciiTheme="majorBidi" w:hAnsiTheme="majorBidi" w:cstheme="majorBidi"/>
                <w:noProof/>
                <w:sz w:val="20"/>
                <w:szCs w:val="20"/>
              </w:rPr>
              <w:t>Results</w:t>
            </w:r>
            <w:r w:rsidRPr="001A394F">
              <w:rPr>
                <w:rFonts w:asciiTheme="majorBidi" w:hAnsiTheme="majorBidi" w:cstheme="majorBidi"/>
                <w:noProof/>
                <w:webHidden/>
                <w:sz w:val="20"/>
                <w:szCs w:val="20"/>
              </w:rPr>
              <w:tab/>
            </w:r>
            <w:r w:rsidR="00EE6AC1">
              <w:rPr>
                <w:rFonts w:asciiTheme="majorBidi" w:hAnsiTheme="majorBidi" w:cstheme="majorBidi"/>
                <w:noProof/>
                <w:webHidden/>
                <w:sz w:val="20"/>
                <w:szCs w:val="20"/>
              </w:rPr>
              <w:t>30</w:t>
            </w:r>
          </w:hyperlink>
        </w:p>
        <w:p w14:paraId="164C6BCF" w14:textId="2C7F0905" w:rsidR="00EE6AC1" w:rsidRDefault="00EE6AC1" w:rsidP="00EE6AC1">
          <w:pPr>
            <w:pStyle w:val="TOC1"/>
            <w:tabs>
              <w:tab w:val="right" w:leader="dot" w:pos="9350"/>
            </w:tabs>
          </w:pPr>
          <w:hyperlink w:anchor="_Toc228700754" w:history="1">
            <w:r>
              <w:rPr>
                <w:rStyle w:val="Hyperlink"/>
                <w:rFonts w:asciiTheme="majorBidi" w:hAnsiTheme="majorBidi" w:cstheme="majorBidi"/>
                <w:noProof/>
                <w:sz w:val="20"/>
                <w:szCs w:val="20"/>
              </w:rPr>
              <w:t>Limitation</w:t>
            </w:r>
            <w:r w:rsidRPr="001A394F">
              <w:rPr>
                <w:rFonts w:asciiTheme="majorBidi" w:hAnsiTheme="majorBidi" w:cstheme="majorBidi"/>
                <w:noProof/>
                <w:webHidden/>
                <w:sz w:val="20"/>
                <w:szCs w:val="20"/>
              </w:rPr>
              <w:tab/>
            </w:r>
            <w:r>
              <w:rPr>
                <w:rFonts w:asciiTheme="majorBidi" w:hAnsiTheme="majorBidi" w:cstheme="majorBidi"/>
                <w:noProof/>
                <w:webHidden/>
                <w:sz w:val="20"/>
                <w:szCs w:val="20"/>
              </w:rPr>
              <w:t>31</w:t>
            </w:r>
          </w:hyperlink>
        </w:p>
        <w:p w14:paraId="3A43540B" w14:textId="33FF5F1B" w:rsidR="00C05129" w:rsidRPr="001A394F" w:rsidRDefault="00C05129">
          <w:pPr>
            <w:pStyle w:val="TOC1"/>
            <w:tabs>
              <w:tab w:val="right" w:leader="dot" w:pos="9350"/>
            </w:tabs>
            <w:rPr>
              <w:rFonts w:asciiTheme="majorBidi" w:hAnsiTheme="majorBidi" w:cstheme="majorBidi"/>
              <w:noProof/>
              <w:kern w:val="2"/>
              <w:sz w:val="20"/>
              <w:szCs w:val="20"/>
              <w14:ligatures w14:val="standardContextual"/>
            </w:rPr>
          </w:pPr>
          <w:hyperlink w:anchor="_Toc228700755" w:history="1">
            <w:r w:rsidRPr="001A394F">
              <w:rPr>
                <w:rStyle w:val="Hyperlink"/>
                <w:rFonts w:asciiTheme="majorBidi" w:hAnsiTheme="majorBidi" w:cstheme="majorBidi"/>
                <w:noProof/>
                <w:sz w:val="20"/>
                <w:szCs w:val="20"/>
              </w:rPr>
              <w:t>References</w:t>
            </w:r>
            <w:r w:rsidRPr="001A394F">
              <w:rPr>
                <w:rFonts w:asciiTheme="majorBidi" w:hAnsiTheme="majorBidi" w:cstheme="majorBidi"/>
                <w:noProof/>
                <w:webHidden/>
                <w:sz w:val="20"/>
                <w:szCs w:val="20"/>
              </w:rPr>
              <w:tab/>
            </w:r>
            <w:r w:rsidR="00EE6AC1">
              <w:rPr>
                <w:rFonts w:asciiTheme="majorBidi" w:hAnsiTheme="majorBidi" w:cstheme="majorBidi"/>
                <w:noProof/>
                <w:webHidden/>
                <w:sz w:val="20"/>
                <w:szCs w:val="20"/>
              </w:rPr>
              <w:t>32</w:t>
            </w:r>
          </w:hyperlink>
        </w:p>
        <w:p w14:paraId="43FBFB25" w14:textId="77777777" w:rsidR="1A068054" w:rsidRPr="001A394F" w:rsidRDefault="1A068054" w:rsidP="1A068054">
          <w:pPr>
            <w:pStyle w:val="TOC1"/>
            <w:tabs>
              <w:tab w:val="right" w:leader="dot" w:pos="9360"/>
            </w:tabs>
            <w:rPr>
              <w:rStyle w:val="Hyperlink"/>
              <w:rFonts w:asciiTheme="majorBidi" w:hAnsiTheme="majorBidi" w:cstheme="majorBidi"/>
              <w:sz w:val="20"/>
              <w:szCs w:val="20"/>
            </w:rPr>
          </w:pPr>
          <w:r w:rsidRPr="001A394F">
            <w:rPr>
              <w:rFonts w:asciiTheme="majorBidi" w:hAnsiTheme="majorBidi" w:cstheme="majorBidi"/>
              <w:sz w:val="20"/>
              <w:szCs w:val="20"/>
            </w:rPr>
            <w:fldChar w:fldCharType="end"/>
          </w:r>
        </w:p>
      </w:sdtContent>
    </w:sdt>
    <w:p w14:paraId="34DE896B" w14:textId="77777777" w:rsidR="1B5CEB16" w:rsidRPr="001A394F" w:rsidRDefault="1B5CEB16">
      <w:pPr>
        <w:rPr>
          <w:rFonts w:asciiTheme="majorBidi" w:hAnsiTheme="majorBidi" w:cstheme="majorBidi"/>
          <w:sz w:val="20"/>
          <w:szCs w:val="20"/>
        </w:rPr>
      </w:pPr>
    </w:p>
    <w:p w14:paraId="584A9294" w14:textId="77777777" w:rsidR="1B5CEB16" w:rsidRPr="001A394F" w:rsidRDefault="1B5CEB16">
      <w:pPr>
        <w:rPr>
          <w:rFonts w:asciiTheme="majorBidi" w:hAnsiTheme="majorBidi" w:cstheme="majorBidi"/>
          <w:sz w:val="20"/>
          <w:szCs w:val="20"/>
        </w:rPr>
      </w:pPr>
    </w:p>
    <w:p w14:paraId="3FE62742" w14:textId="77777777" w:rsidR="1B5CEB16" w:rsidRPr="001A394F" w:rsidRDefault="1B5CEB16">
      <w:pPr>
        <w:rPr>
          <w:rFonts w:asciiTheme="majorBidi" w:hAnsiTheme="majorBidi" w:cstheme="majorBidi"/>
          <w:sz w:val="20"/>
          <w:szCs w:val="20"/>
        </w:rPr>
      </w:pPr>
    </w:p>
    <w:p w14:paraId="7B7CF39A" w14:textId="77777777" w:rsidR="1B5CEB16" w:rsidRPr="001A394F" w:rsidRDefault="1B5CEB16">
      <w:pPr>
        <w:rPr>
          <w:rFonts w:asciiTheme="majorBidi" w:hAnsiTheme="majorBidi" w:cstheme="majorBidi"/>
          <w:sz w:val="20"/>
          <w:szCs w:val="20"/>
        </w:rPr>
      </w:pPr>
    </w:p>
    <w:p w14:paraId="039A58FB" w14:textId="77777777" w:rsidR="1B5CEB16" w:rsidRPr="001A394F" w:rsidRDefault="1B5CEB16">
      <w:pPr>
        <w:rPr>
          <w:rFonts w:asciiTheme="majorBidi" w:hAnsiTheme="majorBidi" w:cstheme="majorBidi"/>
          <w:sz w:val="20"/>
          <w:szCs w:val="20"/>
        </w:rPr>
      </w:pPr>
    </w:p>
    <w:p w14:paraId="53543660" w14:textId="77777777" w:rsidR="1B5CEB16" w:rsidRPr="001A394F" w:rsidRDefault="1B5CEB16">
      <w:pPr>
        <w:rPr>
          <w:rFonts w:asciiTheme="majorBidi" w:hAnsiTheme="majorBidi" w:cstheme="majorBidi"/>
          <w:sz w:val="20"/>
          <w:szCs w:val="20"/>
        </w:rPr>
      </w:pPr>
    </w:p>
    <w:p w14:paraId="60B6EC9F" w14:textId="77777777" w:rsidR="1B5CEB16" w:rsidRPr="001A394F" w:rsidRDefault="1B5CEB16">
      <w:pPr>
        <w:rPr>
          <w:rFonts w:asciiTheme="majorBidi" w:hAnsiTheme="majorBidi" w:cstheme="majorBidi"/>
          <w:sz w:val="20"/>
          <w:szCs w:val="20"/>
        </w:rPr>
      </w:pPr>
    </w:p>
    <w:p w14:paraId="64A0713E" w14:textId="77777777" w:rsidR="1B5CEB16" w:rsidRPr="001A394F" w:rsidRDefault="1B5CEB16">
      <w:pPr>
        <w:rPr>
          <w:rFonts w:asciiTheme="majorBidi" w:hAnsiTheme="majorBidi" w:cstheme="majorBidi"/>
          <w:sz w:val="20"/>
          <w:szCs w:val="20"/>
        </w:rPr>
      </w:pPr>
    </w:p>
    <w:p w14:paraId="7A253D6C" w14:textId="77777777" w:rsidR="1B5CEB16" w:rsidRPr="001A394F" w:rsidRDefault="1B5CEB16">
      <w:pPr>
        <w:rPr>
          <w:rFonts w:asciiTheme="majorBidi" w:hAnsiTheme="majorBidi" w:cstheme="majorBidi"/>
          <w:sz w:val="20"/>
          <w:szCs w:val="20"/>
        </w:rPr>
      </w:pPr>
    </w:p>
    <w:p w14:paraId="01B259A4" w14:textId="77777777" w:rsidR="1B5CEB16" w:rsidRPr="001A394F" w:rsidRDefault="1B5CEB16">
      <w:pPr>
        <w:rPr>
          <w:rFonts w:asciiTheme="majorBidi" w:hAnsiTheme="majorBidi" w:cstheme="majorBidi"/>
          <w:sz w:val="20"/>
          <w:szCs w:val="20"/>
        </w:rPr>
      </w:pPr>
    </w:p>
    <w:p w14:paraId="3225905E" w14:textId="77777777" w:rsidR="1B5CEB16" w:rsidRPr="001A394F" w:rsidRDefault="1B5CEB16">
      <w:pPr>
        <w:rPr>
          <w:rFonts w:asciiTheme="majorBidi" w:hAnsiTheme="majorBidi" w:cstheme="majorBidi"/>
          <w:sz w:val="20"/>
          <w:szCs w:val="20"/>
        </w:rPr>
      </w:pPr>
    </w:p>
    <w:p w14:paraId="6450FC84" w14:textId="77777777" w:rsidR="001A394F" w:rsidRDefault="001A394F" w:rsidP="1B5CEB16">
      <w:pPr>
        <w:rPr>
          <w:rFonts w:asciiTheme="majorBidi" w:hAnsiTheme="majorBidi" w:cstheme="majorBidi"/>
          <w:sz w:val="20"/>
          <w:szCs w:val="20"/>
        </w:rPr>
        <w:sectPr w:rsidR="001A394F">
          <w:pgSz w:w="12240" w:h="15840"/>
          <w:pgMar w:top="1440" w:right="1440" w:bottom="1440" w:left="1440" w:header="720" w:footer="720" w:gutter="0"/>
          <w:cols w:space="720"/>
          <w:docGrid w:linePitch="360"/>
        </w:sectPr>
      </w:pPr>
    </w:p>
    <w:p w14:paraId="7B1BF9EC" w14:textId="77777777" w:rsidR="6CB52D26" w:rsidRDefault="6CB52D26" w:rsidP="1B5CEB16">
      <w:pPr>
        <w:pStyle w:val="Heading1"/>
        <w:rPr>
          <w:rFonts w:asciiTheme="majorBidi" w:hAnsiTheme="majorBidi"/>
          <w:b/>
          <w:bCs/>
          <w:sz w:val="32"/>
          <w:szCs w:val="32"/>
        </w:rPr>
      </w:pPr>
      <w:bookmarkStart w:id="0" w:name="_Toc228700743"/>
      <w:r w:rsidRPr="000E3F25">
        <w:rPr>
          <w:rFonts w:asciiTheme="majorBidi" w:hAnsiTheme="majorBidi"/>
          <w:b/>
          <w:bCs/>
          <w:sz w:val="32"/>
          <w:szCs w:val="32"/>
        </w:rPr>
        <w:lastRenderedPageBreak/>
        <w:t>Abstract</w:t>
      </w:r>
      <w:bookmarkEnd w:id="0"/>
    </w:p>
    <w:p w14:paraId="69A3D5C4" w14:textId="77777777" w:rsidR="000E3F25" w:rsidRPr="000E3F25" w:rsidRDefault="000E3F25" w:rsidP="0063534C">
      <w:pPr>
        <w:spacing w:after="0"/>
      </w:pPr>
    </w:p>
    <w:p w14:paraId="02CE704B" w14:textId="2D05BD6C" w:rsidR="00056C86" w:rsidRDefault="000E3F25" w:rsidP="0063534C">
      <w:pPr>
        <w:spacing w:before="80" w:after="0" w:line="320" w:lineRule="auto"/>
        <w:jc w:val="both"/>
        <w:rPr>
          <w:rFonts w:asciiTheme="majorBidi" w:hAnsiTheme="majorBidi" w:cstheme="majorBidi"/>
          <w:color w:val="000000"/>
          <w:sz w:val="20"/>
          <w:szCs w:val="20"/>
        </w:rPr>
      </w:pPr>
      <w:r>
        <w:rPr>
          <w:rFonts w:asciiTheme="majorBidi" w:hAnsiTheme="majorBidi" w:cstheme="majorBidi"/>
          <w:color w:val="000000"/>
          <w:sz w:val="20"/>
          <w:szCs w:val="20"/>
        </w:rPr>
        <w:t xml:space="preserve">The project presents an entire end-to-end Business Intelligence (BI) solution for the prediction of the rent amount of real estate rental contracts in the United Arab Emirates (UAE). </w:t>
      </w:r>
      <w:r w:rsidR="00056C86">
        <w:rPr>
          <w:rFonts w:asciiTheme="majorBidi" w:hAnsiTheme="majorBidi" w:cstheme="majorBidi"/>
          <w:color w:val="000000"/>
          <w:sz w:val="20"/>
          <w:szCs w:val="20"/>
        </w:rPr>
        <w:t xml:space="preserve">The UAE real estate market is one of the fastest moving </w:t>
      </w:r>
      <w:proofErr w:type="gramStart"/>
      <w:r w:rsidR="00056C86">
        <w:rPr>
          <w:rFonts w:asciiTheme="majorBidi" w:hAnsiTheme="majorBidi" w:cstheme="majorBidi"/>
          <w:color w:val="000000"/>
          <w:sz w:val="20"/>
          <w:szCs w:val="20"/>
        </w:rPr>
        <w:t>market</w:t>
      </w:r>
      <w:proofErr w:type="gramEnd"/>
      <w:r w:rsidR="00056C86">
        <w:rPr>
          <w:rFonts w:asciiTheme="majorBidi" w:hAnsiTheme="majorBidi" w:cstheme="majorBidi"/>
          <w:color w:val="000000"/>
          <w:sz w:val="20"/>
          <w:szCs w:val="20"/>
        </w:rPr>
        <w:t xml:space="preserve"> globally, being among the top 10 most active property markets (Dubai Land Department, 2026). Currently, rental price discovery is quite challenging for both tenants, landlords, and even investors, forming the basis for BI and machine learning algorithms.</w:t>
      </w:r>
      <w:r w:rsidR="0063534C">
        <w:rPr>
          <w:rFonts w:asciiTheme="majorBidi" w:hAnsiTheme="majorBidi" w:cstheme="majorBidi"/>
          <w:color w:val="000000"/>
          <w:sz w:val="20"/>
          <w:szCs w:val="20"/>
        </w:rPr>
        <w:t xml:space="preserve"> This creates an urgent need for a data driven pricing tool that provides objective benchmarks for tenants, investors and policy makers.</w:t>
      </w:r>
      <w:r w:rsidR="00056C86">
        <w:rPr>
          <w:rFonts w:asciiTheme="majorBidi" w:hAnsiTheme="majorBidi" w:cstheme="majorBidi"/>
          <w:color w:val="000000"/>
          <w:sz w:val="20"/>
          <w:szCs w:val="20"/>
        </w:rPr>
        <w:t xml:space="preserve"> The project focuses on the construction of the rental price benchmark based on the analysis of more than </w:t>
      </w:r>
      <w:r w:rsidR="00291939">
        <w:rPr>
          <w:rFonts w:asciiTheme="majorBidi" w:hAnsiTheme="majorBidi" w:cstheme="majorBidi"/>
          <w:color w:val="000000"/>
          <w:sz w:val="20"/>
          <w:szCs w:val="20"/>
        </w:rPr>
        <w:t>300</w:t>
      </w:r>
      <w:r w:rsidR="00056C86">
        <w:rPr>
          <w:rFonts w:asciiTheme="majorBidi" w:hAnsiTheme="majorBidi" w:cstheme="majorBidi"/>
          <w:color w:val="000000"/>
          <w:sz w:val="20"/>
          <w:szCs w:val="20"/>
        </w:rPr>
        <w:t>,000 registered contracts available in the Dubai Land Department.</w:t>
      </w:r>
    </w:p>
    <w:p w14:paraId="18D60CEC" w14:textId="77777777" w:rsidR="0063534C" w:rsidRDefault="0063534C" w:rsidP="0063534C">
      <w:pPr>
        <w:spacing w:before="80" w:after="0" w:line="320" w:lineRule="auto"/>
        <w:jc w:val="both"/>
        <w:rPr>
          <w:rFonts w:asciiTheme="majorBidi" w:hAnsiTheme="majorBidi" w:cstheme="majorBidi"/>
          <w:color w:val="000000"/>
          <w:sz w:val="20"/>
          <w:szCs w:val="20"/>
        </w:rPr>
      </w:pPr>
    </w:p>
    <w:p w14:paraId="40001713" w14:textId="1D95E248" w:rsidR="004E3390" w:rsidRDefault="00056C86" w:rsidP="0063534C">
      <w:pPr>
        <w:spacing w:before="80" w:after="0" w:line="320" w:lineRule="auto"/>
        <w:jc w:val="both"/>
        <w:rPr>
          <w:rFonts w:asciiTheme="majorBidi" w:hAnsiTheme="majorBidi" w:cstheme="majorBidi"/>
          <w:color w:val="000000"/>
          <w:sz w:val="20"/>
          <w:szCs w:val="20"/>
        </w:rPr>
      </w:pPr>
      <w:r>
        <w:rPr>
          <w:rFonts w:asciiTheme="majorBidi" w:hAnsiTheme="majorBidi" w:cstheme="majorBidi"/>
          <w:color w:val="000000"/>
          <w:sz w:val="20"/>
          <w:szCs w:val="20"/>
        </w:rPr>
        <w:t>The raw data (</w:t>
      </w:r>
      <w:r w:rsidRPr="00056C86">
        <w:rPr>
          <w:rFonts w:asciiTheme="majorBidi" w:hAnsiTheme="majorBidi" w:cstheme="majorBidi"/>
          <w:b/>
          <w:bCs/>
          <w:color w:val="000000"/>
          <w:sz w:val="20"/>
          <w:szCs w:val="20"/>
        </w:rPr>
        <w:t>rents-2026-04-07.csv</w:t>
      </w:r>
      <w:r>
        <w:rPr>
          <w:rFonts w:asciiTheme="majorBidi" w:hAnsiTheme="majorBidi" w:cstheme="majorBidi"/>
          <w:color w:val="000000"/>
          <w:sz w:val="20"/>
          <w:szCs w:val="20"/>
        </w:rPr>
        <w:t>) was preprocessed in seven consecutive stages</w:t>
      </w:r>
      <w:r w:rsidR="00FB3068">
        <w:rPr>
          <w:rFonts w:asciiTheme="majorBidi" w:hAnsiTheme="majorBidi" w:cstheme="majorBidi"/>
          <w:color w:val="000000"/>
          <w:sz w:val="20"/>
          <w:szCs w:val="20"/>
        </w:rPr>
        <w:t xml:space="preserve"> of data cleansing</w:t>
      </w:r>
      <w:r>
        <w:rPr>
          <w:rFonts w:asciiTheme="majorBidi" w:hAnsiTheme="majorBidi" w:cstheme="majorBidi"/>
          <w:color w:val="000000"/>
          <w:sz w:val="20"/>
          <w:szCs w:val="20"/>
        </w:rPr>
        <w:t xml:space="preserve"> with </w:t>
      </w:r>
      <w:r w:rsidR="00460283">
        <w:rPr>
          <w:rFonts w:asciiTheme="majorBidi" w:hAnsiTheme="majorBidi" w:cstheme="majorBidi"/>
          <w:color w:val="000000"/>
          <w:sz w:val="20"/>
          <w:szCs w:val="20"/>
        </w:rPr>
        <w:t>four</w:t>
      </w:r>
      <w:r>
        <w:rPr>
          <w:rFonts w:asciiTheme="majorBidi" w:hAnsiTheme="majorBidi" w:cstheme="majorBidi"/>
          <w:color w:val="000000"/>
          <w:sz w:val="20"/>
          <w:szCs w:val="20"/>
        </w:rPr>
        <w:t xml:space="preserve"> </w:t>
      </w:r>
      <w:r w:rsidR="00460283">
        <w:rPr>
          <w:rFonts w:asciiTheme="majorBidi" w:hAnsiTheme="majorBidi" w:cstheme="majorBidi"/>
          <w:color w:val="000000"/>
          <w:sz w:val="20"/>
          <w:szCs w:val="20"/>
        </w:rPr>
        <w:t>engineered</w:t>
      </w:r>
      <w:r>
        <w:rPr>
          <w:rFonts w:asciiTheme="majorBidi" w:hAnsiTheme="majorBidi" w:cstheme="majorBidi"/>
          <w:color w:val="000000"/>
          <w:sz w:val="20"/>
          <w:szCs w:val="20"/>
        </w:rPr>
        <w:t xml:space="preserve"> </w:t>
      </w:r>
      <w:r w:rsidR="00460283">
        <w:rPr>
          <w:rFonts w:asciiTheme="majorBidi" w:hAnsiTheme="majorBidi" w:cstheme="majorBidi"/>
          <w:color w:val="000000"/>
          <w:sz w:val="20"/>
          <w:szCs w:val="20"/>
        </w:rPr>
        <w:t>features</w:t>
      </w:r>
      <w:r>
        <w:rPr>
          <w:rFonts w:asciiTheme="majorBidi" w:hAnsiTheme="majorBidi" w:cstheme="majorBidi"/>
          <w:color w:val="000000"/>
          <w:sz w:val="20"/>
          <w:szCs w:val="20"/>
        </w:rPr>
        <w:t xml:space="preserve"> techniques applied</w:t>
      </w:r>
      <w:r w:rsidR="00FB3068">
        <w:rPr>
          <w:rFonts w:asciiTheme="majorBidi" w:hAnsiTheme="majorBidi" w:cstheme="majorBidi"/>
          <w:color w:val="000000"/>
          <w:sz w:val="20"/>
          <w:szCs w:val="20"/>
        </w:rPr>
        <w:t xml:space="preserve"> to ensure data quality prior to modeling</w:t>
      </w:r>
      <w:r>
        <w:rPr>
          <w:rFonts w:asciiTheme="majorBidi" w:hAnsiTheme="majorBidi" w:cstheme="majorBidi"/>
          <w:color w:val="000000"/>
          <w:sz w:val="20"/>
          <w:szCs w:val="20"/>
        </w:rPr>
        <w:t xml:space="preserve">. In total, thirteen predictive features were selected </w:t>
      </w:r>
      <w:r w:rsidR="00426C8E">
        <w:rPr>
          <w:rFonts w:asciiTheme="majorBidi" w:hAnsiTheme="majorBidi" w:cstheme="majorBidi"/>
          <w:color w:val="000000"/>
          <w:sz w:val="20"/>
          <w:szCs w:val="20"/>
        </w:rPr>
        <w:t>to train and compare five machine learning regressor models including: Linear Regression, Random Forest, Ridge (Linear Variant), Decision Tree, and Neural Network. The best result (R</w:t>
      </w:r>
      <w:r w:rsidR="00426C8E" w:rsidRPr="00426C8E">
        <w:rPr>
          <w:rFonts w:asciiTheme="majorBidi" w:hAnsiTheme="majorBidi" w:cstheme="majorBidi"/>
          <w:color w:val="000000"/>
          <w:sz w:val="20"/>
          <w:szCs w:val="20"/>
          <w:vertAlign w:val="superscript"/>
        </w:rPr>
        <w:t>2</w:t>
      </w:r>
      <w:r w:rsidR="00426C8E">
        <w:rPr>
          <w:rFonts w:asciiTheme="majorBidi" w:hAnsiTheme="majorBidi" w:cstheme="majorBidi"/>
          <w:color w:val="000000"/>
          <w:sz w:val="20"/>
          <w:szCs w:val="20"/>
        </w:rPr>
        <w:t xml:space="preserve"> = </w:t>
      </w:r>
      <w:r w:rsidR="00426C8E" w:rsidRPr="00426C8E">
        <w:rPr>
          <w:rFonts w:asciiTheme="majorBidi" w:hAnsiTheme="majorBidi" w:cstheme="majorBidi"/>
          <w:b/>
          <w:bCs/>
          <w:color w:val="000000"/>
          <w:sz w:val="20"/>
          <w:szCs w:val="20"/>
        </w:rPr>
        <w:t>0.9510</w:t>
      </w:r>
      <w:r w:rsidR="00426C8E">
        <w:rPr>
          <w:rFonts w:asciiTheme="majorBidi" w:hAnsiTheme="majorBidi" w:cstheme="majorBidi"/>
          <w:color w:val="000000"/>
          <w:sz w:val="20"/>
          <w:szCs w:val="20"/>
        </w:rPr>
        <w:t xml:space="preserve">; variance explained </w:t>
      </w:r>
      <w:r w:rsidR="00426C8E" w:rsidRPr="00426C8E">
        <w:rPr>
          <w:rFonts w:asciiTheme="majorBidi" w:hAnsiTheme="majorBidi" w:cstheme="majorBidi"/>
          <w:b/>
          <w:bCs/>
          <w:color w:val="000000"/>
          <w:sz w:val="20"/>
          <w:szCs w:val="20"/>
        </w:rPr>
        <w:t>95.10%</w:t>
      </w:r>
      <w:r w:rsidR="00426C8E">
        <w:rPr>
          <w:rFonts w:asciiTheme="majorBidi" w:hAnsiTheme="majorBidi" w:cstheme="majorBidi"/>
          <w:color w:val="000000"/>
          <w:sz w:val="20"/>
          <w:szCs w:val="20"/>
        </w:rPr>
        <w:t xml:space="preserve">, MAE = AED </w:t>
      </w:r>
      <w:r w:rsidR="00426C8E" w:rsidRPr="00426C8E">
        <w:rPr>
          <w:rFonts w:asciiTheme="majorBidi" w:hAnsiTheme="majorBidi" w:cstheme="majorBidi"/>
          <w:b/>
          <w:bCs/>
          <w:color w:val="000000"/>
          <w:sz w:val="20"/>
          <w:szCs w:val="20"/>
        </w:rPr>
        <w:t>71,130</w:t>
      </w:r>
      <w:r w:rsidR="00426C8E">
        <w:rPr>
          <w:rFonts w:asciiTheme="majorBidi" w:hAnsiTheme="majorBidi" w:cstheme="majorBidi"/>
          <w:color w:val="000000"/>
          <w:sz w:val="20"/>
          <w:szCs w:val="20"/>
        </w:rPr>
        <w:t>) has been provided by the Random Forest Regressor algorithm. The outputs of the model such as the difference between actual and predicted prices, growth percentage, differences, and future forecasts for three periods including Next Month, Next Quarter, and Next Year were all exported as .CSV and integrated into an interactive dashboard using Power BI.</w:t>
      </w:r>
    </w:p>
    <w:p w14:paraId="18DA03D8" w14:textId="77777777" w:rsidR="0063534C" w:rsidRPr="001A394F" w:rsidRDefault="0063534C" w:rsidP="0063534C">
      <w:pPr>
        <w:spacing w:before="80" w:after="0" w:line="320" w:lineRule="auto"/>
        <w:jc w:val="both"/>
        <w:rPr>
          <w:rFonts w:asciiTheme="majorBidi" w:hAnsiTheme="majorBidi" w:cstheme="majorBidi"/>
          <w:sz w:val="20"/>
          <w:szCs w:val="20"/>
        </w:rPr>
      </w:pPr>
    </w:p>
    <w:p w14:paraId="5E81FEC1" w14:textId="572EBCFA" w:rsidR="00476CDD" w:rsidRDefault="00426C8E" w:rsidP="0063534C">
      <w:pPr>
        <w:spacing w:before="80" w:after="0" w:line="320" w:lineRule="auto"/>
        <w:jc w:val="both"/>
        <w:rPr>
          <w:rFonts w:asciiTheme="majorBidi" w:hAnsiTheme="majorBidi" w:cstheme="majorBidi"/>
          <w:color w:val="000000"/>
          <w:sz w:val="20"/>
          <w:szCs w:val="20"/>
        </w:rPr>
      </w:pPr>
      <w:r w:rsidRPr="00783C15">
        <w:rPr>
          <w:rFonts w:asciiTheme="majorBidi" w:hAnsiTheme="majorBidi" w:cstheme="majorBidi"/>
          <w:color w:val="000000"/>
          <w:sz w:val="20"/>
          <w:szCs w:val="20"/>
        </w:rPr>
        <w:t xml:space="preserve">The main insights obtained from the analysis have shown that contract </w:t>
      </w:r>
      <w:r w:rsidR="00783C15" w:rsidRPr="00783C15">
        <w:rPr>
          <w:rFonts w:asciiTheme="majorBidi" w:hAnsiTheme="majorBidi" w:cstheme="majorBidi"/>
          <w:color w:val="000000"/>
          <w:sz w:val="20"/>
          <w:szCs w:val="20"/>
        </w:rPr>
        <w:t>duration</w:t>
      </w:r>
      <w:r w:rsidRPr="00783C15">
        <w:rPr>
          <w:rFonts w:asciiTheme="majorBidi" w:hAnsiTheme="majorBidi" w:cstheme="majorBidi"/>
          <w:color w:val="000000"/>
          <w:sz w:val="20"/>
          <w:szCs w:val="20"/>
        </w:rPr>
        <w:t xml:space="preserve"> (r</w:t>
      </w:r>
      <w:r w:rsidR="00FB3068" w:rsidRPr="00783C15">
        <w:rPr>
          <w:rFonts w:asciiTheme="majorBidi" w:hAnsiTheme="majorBidi" w:cstheme="majorBidi"/>
          <w:color w:val="000000"/>
          <w:sz w:val="20"/>
          <w:szCs w:val="20"/>
        </w:rPr>
        <w:t xml:space="preserve"> = </w:t>
      </w:r>
      <w:r w:rsidRPr="00783C15">
        <w:rPr>
          <w:rFonts w:asciiTheme="majorBidi" w:hAnsiTheme="majorBidi" w:cstheme="majorBidi"/>
          <w:b/>
          <w:bCs/>
          <w:color w:val="000000"/>
          <w:sz w:val="20"/>
          <w:szCs w:val="20"/>
        </w:rPr>
        <w:t>0.56</w:t>
      </w:r>
      <w:r w:rsidRPr="00783C15">
        <w:rPr>
          <w:rFonts w:asciiTheme="majorBidi" w:hAnsiTheme="majorBidi" w:cstheme="majorBidi"/>
          <w:color w:val="000000"/>
          <w:sz w:val="20"/>
          <w:szCs w:val="20"/>
        </w:rPr>
        <w:t xml:space="preserve"> </w:t>
      </w:r>
      <w:r w:rsidR="00FB3068" w:rsidRPr="00783C15">
        <w:rPr>
          <w:rFonts w:asciiTheme="majorBidi" w:hAnsiTheme="majorBidi" w:cstheme="majorBidi"/>
          <w:color w:val="000000"/>
          <w:sz w:val="20"/>
          <w:szCs w:val="20"/>
        </w:rPr>
        <w:t>with</w:t>
      </w:r>
      <w:r w:rsidRPr="00783C15">
        <w:rPr>
          <w:rFonts w:asciiTheme="majorBidi" w:hAnsiTheme="majorBidi" w:cstheme="majorBidi"/>
          <w:color w:val="000000"/>
          <w:sz w:val="20"/>
          <w:szCs w:val="20"/>
        </w:rPr>
        <w:t xml:space="preserve"> price), number of properties</w:t>
      </w:r>
      <w:r w:rsidR="00FB3068" w:rsidRPr="00783C15">
        <w:rPr>
          <w:rFonts w:asciiTheme="majorBidi" w:hAnsiTheme="majorBidi" w:cstheme="majorBidi"/>
          <w:color w:val="000000"/>
          <w:sz w:val="20"/>
          <w:szCs w:val="20"/>
        </w:rPr>
        <w:t xml:space="preserve"> in the building (r = </w:t>
      </w:r>
      <w:r w:rsidR="00FB3068" w:rsidRPr="00783C15">
        <w:rPr>
          <w:rFonts w:asciiTheme="majorBidi" w:hAnsiTheme="majorBidi" w:cstheme="majorBidi"/>
          <w:b/>
          <w:bCs/>
          <w:color w:val="000000"/>
          <w:sz w:val="20"/>
          <w:szCs w:val="20"/>
        </w:rPr>
        <w:t>0.53</w:t>
      </w:r>
      <w:r w:rsidR="00FB3068" w:rsidRPr="00783C15">
        <w:rPr>
          <w:rFonts w:asciiTheme="majorBidi" w:hAnsiTheme="majorBidi" w:cstheme="majorBidi"/>
          <w:color w:val="000000"/>
          <w:sz w:val="20"/>
          <w:szCs w:val="20"/>
        </w:rPr>
        <w:t xml:space="preserve">) and the metro location are the major determinants of rental prices in the UAE. The Al </w:t>
      </w:r>
      <w:proofErr w:type="spellStart"/>
      <w:r w:rsidR="00FB3068" w:rsidRPr="00783C15">
        <w:rPr>
          <w:rFonts w:asciiTheme="majorBidi" w:hAnsiTheme="majorBidi" w:cstheme="majorBidi"/>
          <w:color w:val="000000"/>
          <w:sz w:val="20"/>
          <w:szCs w:val="20"/>
        </w:rPr>
        <w:t>Sufouh</w:t>
      </w:r>
      <w:proofErr w:type="spellEnd"/>
      <w:r w:rsidR="00FB3068" w:rsidRPr="00783C15">
        <w:rPr>
          <w:rFonts w:asciiTheme="majorBidi" w:hAnsiTheme="majorBidi" w:cstheme="majorBidi"/>
          <w:color w:val="000000"/>
          <w:sz w:val="20"/>
          <w:szCs w:val="20"/>
        </w:rPr>
        <w:t xml:space="preserve"> metro area has the highest predicted contract values </w:t>
      </w:r>
      <w:proofErr w:type="gramStart"/>
      <w:r w:rsidR="00FB3068" w:rsidRPr="00783C15">
        <w:rPr>
          <w:rFonts w:asciiTheme="majorBidi" w:hAnsiTheme="majorBidi" w:cstheme="majorBidi"/>
          <w:color w:val="000000"/>
          <w:sz w:val="20"/>
          <w:szCs w:val="20"/>
        </w:rPr>
        <w:t>of</w:t>
      </w:r>
      <w:proofErr w:type="gramEnd"/>
      <w:r w:rsidR="00FB3068" w:rsidRPr="00783C15">
        <w:rPr>
          <w:rFonts w:asciiTheme="majorBidi" w:hAnsiTheme="majorBidi" w:cstheme="majorBidi"/>
          <w:color w:val="000000"/>
          <w:sz w:val="20"/>
          <w:szCs w:val="20"/>
        </w:rPr>
        <w:t xml:space="preserve"> over 3 billion AED. Areas such as Al </w:t>
      </w:r>
      <w:proofErr w:type="spellStart"/>
      <w:r w:rsidR="00FB3068" w:rsidRPr="00783C15">
        <w:rPr>
          <w:rFonts w:asciiTheme="majorBidi" w:hAnsiTheme="majorBidi" w:cstheme="majorBidi"/>
          <w:color w:val="000000"/>
          <w:sz w:val="20"/>
          <w:szCs w:val="20"/>
        </w:rPr>
        <w:t>Garhoud</w:t>
      </w:r>
      <w:proofErr w:type="spellEnd"/>
      <w:r w:rsidR="00FB3068" w:rsidRPr="00783C15">
        <w:rPr>
          <w:rFonts w:asciiTheme="majorBidi" w:hAnsiTheme="majorBidi" w:cstheme="majorBidi"/>
          <w:color w:val="000000"/>
          <w:sz w:val="20"/>
          <w:szCs w:val="20"/>
        </w:rPr>
        <w:t xml:space="preserve"> and Al Barsha South Fourth have the highest growth percentages making them ideal for investment. Linear models </w:t>
      </w:r>
      <w:r w:rsidR="00E53AD8">
        <w:rPr>
          <w:rFonts w:asciiTheme="majorBidi" w:hAnsiTheme="majorBidi" w:cstheme="majorBidi"/>
          <w:color w:val="000000"/>
          <w:sz w:val="20"/>
          <w:szCs w:val="20"/>
        </w:rPr>
        <w:t>worked up to a maximum</w:t>
      </w:r>
      <w:r w:rsidR="00FB3068" w:rsidRPr="00783C15">
        <w:rPr>
          <w:rFonts w:asciiTheme="majorBidi" w:hAnsiTheme="majorBidi" w:cstheme="majorBidi"/>
          <w:color w:val="000000"/>
          <w:sz w:val="20"/>
          <w:szCs w:val="20"/>
        </w:rPr>
        <w:t xml:space="preserve"> 52% </w:t>
      </w:r>
      <w:r w:rsidR="00E53AD8">
        <w:rPr>
          <w:rFonts w:asciiTheme="majorBidi" w:hAnsiTheme="majorBidi" w:cstheme="majorBidi"/>
          <w:color w:val="000000"/>
          <w:sz w:val="20"/>
          <w:szCs w:val="20"/>
        </w:rPr>
        <w:t>whereas</w:t>
      </w:r>
      <w:r w:rsidR="00FB3068" w:rsidRPr="00783C15">
        <w:rPr>
          <w:rFonts w:asciiTheme="majorBidi" w:hAnsiTheme="majorBidi" w:cstheme="majorBidi"/>
          <w:color w:val="000000"/>
          <w:sz w:val="20"/>
          <w:szCs w:val="20"/>
        </w:rPr>
        <w:t xml:space="preserve"> Random Forest </w:t>
      </w:r>
      <w:r w:rsidR="00E53AD8">
        <w:rPr>
          <w:rFonts w:asciiTheme="majorBidi" w:hAnsiTheme="majorBidi" w:cstheme="majorBidi"/>
          <w:color w:val="000000"/>
          <w:sz w:val="20"/>
          <w:szCs w:val="20"/>
        </w:rPr>
        <w:t>went up to</w:t>
      </w:r>
      <w:r w:rsidR="00FB3068" w:rsidRPr="00783C15">
        <w:rPr>
          <w:rFonts w:asciiTheme="majorBidi" w:hAnsiTheme="majorBidi" w:cstheme="majorBidi"/>
          <w:color w:val="000000"/>
          <w:sz w:val="20"/>
          <w:szCs w:val="20"/>
        </w:rPr>
        <w:t xml:space="preserve"> 95.10%, </w:t>
      </w:r>
      <w:r w:rsidR="00E53AD8">
        <w:rPr>
          <w:rFonts w:asciiTheme="majorBidi" w:hAnsiTheme="majorBidi" w:cstheme="majorBidi"/>
          <w:color w:val="000000"/>
          <w:sz w:val="20"/>
          <w:szCs w:val="20"/>
        </w:rPr>
        <w:t>indicating that the process of forming the price of rentals</w:t>
      </w:r>
      <w:r w:rsidR="00FB3068" w:rsidRPr="00783C15">
        <w:rPr>
          <w:rFonts w:asciiTheme="majorBidi" w:hAnsiTheme="majorBidi" w:cstheme="majorBidi"/>
          <w:color w:val="000000"/>
          <w:sz w:val="20"/>
          <w:szCs w:val="20"/>
        </w:rPr>
        <w:t xml:space="preserve"> in Dubai</w:t>
      </w:r>
      <w:r w:rsidR="00D15D70">
        <w:rPr>
          <w:rFonts w:asciiTheme="majorBidi" w:hAnsiTheme="majorBidi" w:cstheme="majorBidi"/>
          <w:color w:val="000000"/>
          <w:sz w:val="20"/>
          <w:szCs w:val="20"/>
        </w:rPr>
        <w:t xml:space="preserve"> involves high levels of non-linearity</w:t>
      </w:r>
      <w:r w:rsidR="00FB3068" w:rsidRPr="00783C15">
        <w:rPr>
          <w:rFonts w:asciiTheme="majorBidi" w:hAnsiTheme="majorBidi" w:cstheme="majorBidi"/>
          <w:color w:val="000000"/>
          <w:sz w:val="20"/>
          <w:szCs w:val="20"/>
        </w:rPr>
        <w:t>.</w:t>
      </w:r>
      <w:r w:rsidR="0063534C" w:rsidRPr="00783C15">
        <w:rPr>
          <w:rFonts w:asciiTheme="majorBidi" w:hAnsiTheme="majorBidi" w:cstheme="majorBidi"/>
          <w:color w:val="000000"/>
          <w:sz w:val="20"/>
          <w:szCs w:val="20"/>
        </w:rPr>
        <w:t xml:space="preserve"> </w:t>
      </w:r>
      <w:r w:rsidR="00D15D70">
        <w:rPr>
          <w:rFonts w:asciiTheme="majorBidi" w:hAnsiTheme="majorBidi" w:cstheme="majorBidi"/>
          <w:color w:val="000000"/>
          <w:sz w:val="20"/>
          <w:szCs w:val="20"/>
        </w:rPr>
        <w:t>The results have practical applications</w:t>
      </w:r>
      <w:r w:rsidR="0063534C" w:rsidRPr="00783C15">
        <w:rPr>
          <w:rFonts w:asciiTheme="majorBidi" w:hAnsiTheme="majorBidi" w:cstheme="majorBidi"/>
          <w:color w:val="000000"/>
          <w:sz w:val="20"/>
          <w:szCs w:val="20"/>
        </w:rPr>
        <w:t xml:space="preserve"> for real estate investors, property managers, and </w:t>
      </w:r>
      <w:r w:rsidR="00D15D70">
        <w:rPr>
          <w:rFonts w:asciiTheme="majorBidi" w:hAnsiTheme="majorBidi" w:cstheme="majorBidi"/>
          <w:color w:val="000000"/>
          <w:sz w:val="20"/>
          <w:szCs w:val="20"/>
        </w:rPr>
        <w:t>decision</w:t>
      </w:r>
      <w:r w:rsidR="0063534C" w:rsidRPr="00783C15">
        <w:rPr>
          <w:rFonts w:asciiTheme="majorBidi" w:hAnsiTheme="majorBidi" w:cstheme="majorBidi"/>
          <w:color w:val="000000"/>
          <w:sz w:val="20"/>
          <w:szCs w:val="20"/>
        </w:rPr>
        <w:t xml:space="preserve"> makers </w:t>
      </w:r>
      <w:r w:rsidR="00D15D70">
        <w:rPr>
          <w:rFonts w:asciiTheme="majorBidi" w:hAnsiTheme="majorBidi" w:cstheme="majorBidi"/>
          <w:color w:val="000000"/>
          <w:sz w:val="20"/>
          <w:szCs w:val="20"/>
        </w:rPr>
        <w:t>within</w:t>
      </w:r>
      <w:r w:rsidR="0063534C" w:rsidRPr="00783C15">
        <w:rPr>
          <w:rFonts w:asciiTheme="majorBidi" w:hAnsiTheme="majorBidi" w:cstheme="majorBidi"/>
          <w:color w:val="000000"/>
          <w:sz w:val="20"/>
          <w:szCs w:val="20"/>
        </w:rPr>
        <w:t xml:space="preserve"> the UAE market.</w:t>
      </w:r>
    </w:p>
    <w:p w14:paraId="7A3CE895" w14:textId="77777777" w:rsidR="0063534C" w:rsidRDefault="0063534C" w:rsidP="0063534C">
      <w:pPr>
        <w:spacing w:before="80" w:after="0" w:line="320" w:lineRule="auto"/>
        <w:jc w:val="both"/>
        <w:rPr>
          <w:rFonts w:asciiTheme="majorBidi" w:hAnsiTheme="majorBidi" w:cstheme="majorBidi"/>
          <w:color w:val="000000"/>
          <w:sz w:val="20"/>
          <w:szCs w:val="20"/>
        </w:rPr>
      </w:pPr>
    </w:p>
    <w:p w14:paraId="3D6D470B" w14:textId="35A4CF0A" w:rsidR="0063534C" w:rsidRDefault="0063534C" w:rsidP="001A394F">
      <w:pPr>
        <w:spacing w:before="80" w:after="120" w:line="320" w:lineRule="auto"/>
        <w:jc w:val="both"/>
        <w:rPr>
          <w:rFonts w:asciiTheme="majorBidi" w:hAnsiTheme="majorBidi" w:cstheme="majorBidi"/>
          <w:color w:val="000000"/>
          <w:sz w:val="20"/>
          <w:szCs w:val="20"/>
        </w:rPr>
      </w:pPr>
      <w:r w:rsidRPr="0063534C">
        <w:rPr>
          <w:rFonts w:asciiTheme="majorBidi" w:hAnsiTheme="majorBidi" w:cstheme="majorBidi"/>
          <w:b/>
          <w:bCs/>
          <w:color w:val="000000"/>
          <w:sz w:val="20"/>
          <w:szCs w:val="20"/>
        </w:rPr>
        <w:t>Keywords</w:t>
      </w:r>
      <w:r>
        <w:rPr>
          <w:rFonts w:asciiTheme="majorBidi" w:hAnsiTheme="majorBidi" w:cstheme="majorBidi"/>
          <w:color w:val="000000"/>
          <w:sz w:val="20"/>
          <w:szCs w:val="20"/>
        </w:rPr>
        <w:t>: Real estate price prediction, machine learning regression, Random Forest, Business Intelligence, UAE property market, Power BI, Dashboard.</w:t>
      </w:r>
    </w:p>
    <w:p w14:paraId="1815B460" w14:textId="77777777" w:rsidR="0063534C" w:rsidRDefault="0063534C" w:rsidP="001A394F">
      <w:pPr>
        <w:spacing w:before="80" w:after="120" w:line="320" w:lineRule="auto"/>
        <w:jc w:val="both"/>
        <w:rPr>
          <w:rFonts w:asciiTheme="majorBidi" w:hAnsiTheme="majorBidi" w:cstheme="majorBidi"/>
          <w:color w:val="000000"/>
          <w:sz w:val="20"/>
          <w:szCs w:val="20"/>
        </w:rPr>
        <w:sectPr w:rsidR="0063534C">
          <w:pgSz w:w="12240" w:h="15840"/>
          <w:pgMar w:top="1440" w:right="1440" w:bottom="1440" w:left="1440" w:header="720" w:footer="720" w:gutter="0"/>
          <w:cols w:space="720"/>
          <w:docGrid w:linePitch="360"/>
        </w:sectPr>
      </w:pPr>
    </w:p>
    <w:p w14:paraId="5DD5E2EB" w14:textId="77777777" w:rsidR="6CB52D26" w:rsidRDefault="6CB52D26" w:rsidP="001A394F">
      <w:pPr>
        <w:pStyle w:val="Heading1"/>
        <w:jc w:val="both"/>
        <w:rPr>
          <w:rFonts w:asciiTheme="majorBidi" w:hAnsiTheme="majorBidi"/>
          <w:b/>
          <w:bCs/>
          <w:sz w:val="32"/>
          <w:szCs w:val="32"/>
        </w:rPr>
      </w:pPr>
      <w:bookmarkStart w:id="1" w:name="_Toc228700744"/>
      <w:r w:rsidRPr="0063534C">
        <w:rPr>
          <w:rFonts w:asciiTheme="majorBidi" w:hAnsiTheme="majorBidi"/>
          <w:b/>
          <w:bCs/>
          <w:sz w:val="32"/>
          <w:szCs w:val="32"/>
        </w:rPr>
        <w:lastRenderedPageBreak/>
        <w:t>Acknowledgment</w:t>
      </w:r>
      <w:bookmarkEnd w:id="1"/>
    </w:p>
    <w:p w14:paraId="4066E4BE" w14:textId="77777777" w:rsidR="0063534C" w:rsidRPr="0063534C" w:rsidRDefault="0063534C" w:rsidP="003254D3">
      <w:pPr>
        <w:spacing w:after="0"/>
      </w:pPr>
    </w:p>
    <w:p w14:paraId="6319F0B0" w14:textId="4E4F88DD" w:rsidR="00476CDD" w:rsidRDefault="00414309" w:rsidP="00EF520F">
      <w:pPr>
        <w:spacing w:after="0" w:line="320" w:lineRule="auto"/>
        <w:jc w:val="both"/>
        <w:rPr>
          <w:rFonts w:asciiTheme="majorBidi" w:hAnsiTheme="majorBidi" w:cstheme="majorBidi"/>
          <w:color w:val="000000"/>
          <w:sz w:val="20"/>
          <w:szCs w:val="20"/>
        </w:rPr>
      </w:pPr>
      <w:r>
        <w:rPr>
          <w:rFonts w:asciiTheme="majorBidi" w:hAnsiTheme="majorBidi" w:cstheme="majorBidi"/>
          <w:color w:val="000000"/>
          <w:sz w:val="20"/>
          <w:szCs w:val="20"/>
        </w:rPr>
        <w:t>The completion of this project could not have been made possible without the help of various organizations and people to whom we wish to convey our heartfelt thanks.</w:t>
      </w:r>
    </w:p>
    <w:p w14:paraId="21AA033C" w14:textId="77777777" w:rsidR="003254D3" w:rsidRDefault="003254D3" w:rsidP="00EF520F">
      <w:pPr>
        <w:spacing w:after="0" w:line="320" w:lineRule="auto"/>
        <w:jc w:val="both"/>
        <w:rPr>
          <w:rFonts w:asciiTheme="majorBidi" w:hAnsiTheme="majorBidi" w:cstheme="majorBidi"/>
          <w:color w:val="000000"/>
          <w:sz w:val="20"/>
          <w:szCs w:val="20"/>
        </w:rPr>
      </w:pPr>
    </w:p>
    <w:p w14:paraId="0EA3C3B9" w14:textId="190EACCD" w:rsidR="003254D3" w:rsidRDefault="00414309" w:rsidP="00EF520F">
      <w:pPr>
        <w:spacing w:after="0" w:line="320" w:lineRule="auto"/>
        <w:jc w:val="both"/>
        <w:rPr>
          <w:rFonts w:asciiTheme="majorBidi" w:hAnsiTheme="majorBidi" w:cstheme="majorBidi"/>
          <w:color w:val="000000"/>
          <w:sz w:val="20"/>
          <w:szCs w:val="20"/>
        </w:rPr>
      </w:pPr>
      <w:r>
        <w:rPr>
          <w:rFonts w:asciiTheme="majorBidi" w:hAnsiTheme="majorBidi" w:cstheme="majorBidi"/>
          <w:color w:val="000000"/>
          <w:sz w:val="20"/>
          <w:szCs w:val="20"/>
        </w:rPr>
        <w:t xml:space="preserve">Firstly, our deepest supervisor </w:t>
      </w:r>
      <w:r w:rsidR="003254D3">
        <w:rPr>
          <w:rFonts w:asciiTheme="majorBidi" w:hAnsiTheme="majorBidi" w:cstheme="majorBidi"/>
          <w:color w:val="000000"/>
          <w:sz w:val="20"/>
          <w:szCs w:val="20"/>
        </w:rPr>
        <w:t xml:space="preserve">Hussam Aldeen Barham, </w:t>
      </w:r>
      <w:r>
        <w:rPr>
          <w:rFonts w:asciiTheme="majorBidi" w:hAnsiTheme="majorBidi" w:cstheme="majorBidi"/>
          <w:color w:val="000000"/>
          <w:sz w:val="20"/>
          <w:szCs w:val="20"/>
        </w:rPr>
        <w:t xml:space="preserve">for the </w:t>
      </w:r>
      <w:r w:rsidR="003254D3">
        <w:rPr>
          <w:rFonts w:asciiTheme="majorBidi" w:hAnsiTheme="majorBidi" w:cstheme="majorBidi"/>
          <w:color w:val="000000"/>
          <w:sz w:val="20"/>
          <w:szCs w:val="20"/>
        </w:rPr>
        <w:t xml:space="preserve">guidance, patience, and valuable feedback he provided throughout the whole course period for this graduation project. It was his experience with data science, machine learning, and the design of business intelligence systems that helped shape the quality and academic level of this project. </w:t>
      </w:r>
    </w:p>
    <w:p w14:paraId="5C81599D" w14:textId="77777777" w:rsidR="003254D3" w:rsidRDefault="003254D3" w:rsidP="00EF520F">
      <w:pPr>
        <w:spacing w:after="0" w:line="320" w:lineRule="auto"/>
        <w:jc w:val="both"/>
        <w:rPr>
          <w:rFonts w:asciiTheme="majorBidi" w:hAnsiTheme="majorBidi" w:cstheme="majorBidi"/>
          <w:color w:val="000000"/>
          <w:sz w:val="20"/>
          <w:szCs w:val="20"/>
        </w:rPr>
      </w:pPr>
    </w:p>
    <w:p w14:paraId="41010AF5" w14:textId="4036399F" w:rsidR="003254D3" w:rsidRDefault="003254D3" w:rsidP="00EF520F">
      <w:pPr>
        <w:spacing w:after="0" w:line="320" w:lineRule="auto"/>
        <w:jc w:val="both"/>
        <w:rPr>
          <w:rFonts w:asciiTheme="majorBidi" w:hAnsiTheme="majorBidi" w:cstheme="majorBidi"/>
          <w:color w:val="000000"/>
          <w:sz w:val="20"/>
          <w:szCs w:val="20"/>
        </w:rPr>
      </w:pPr>
      <w:r>
        <w:rPr>
          <w:rFonts w:asciiTheme="majorBidi" w:hAnsiTheme="majorBidi" w:cstheme="majorBidi"/>
          <w:color w:val="000000"/>
          <w:sz w:val="20"/>
          <w:szCs w:val="20"/>
        </w:rPr>
        <w:t xml:space="preserve">Secondly, it is necessary to thank the Dubai Land Department (DLD) for their dedication to transparency and governance via the Dubai </w:t>
      </w:r>
      <w:proofErr w:type="gramStart"/>
      <w:r>
        <w:rPr>
          <w:rFonts w:asciiTheme="majorBidi" w:hAnsiTheme="majorBidi" w:cstheme="majorBidi"/>
          <w:color w:val="000000"/>
          <w:sz w:val="20"/>
          <w:szCs w:val="20"/>
        </w:rPr>
        <w:t>pulse open</w:t>
      </w:r>
      <w:proofErr w:type="gramEnd"/>
      <w:r>
        <w:rPr>
          <w:rFonts w:asciiTheme="majorBidi" w:hAnsiTheme="majorBidi" w:cstheme="majorBidi"/>
          <w:color w:val="000000"/>
          <w:sz w:val="20"/>
          <w:szCs w:val="20"/>
        </w:rPr>
        <w:t xml:space="preserve"> data portal. With the provision of publicly available real estate transactions by the DLD, it became possible to conduct data analysis such as the one presented here, and the predictive model along with the business information provided would be impossible without the government verified dataset over </w:t>
      </w:r>
      <w:r w:rsidR="00291939">
        <w:rPr>
          <w:rFonts w:asciiTheme="majorBidi" w:hAnsiTheme="majorBidi" w:cstheme="majorBidi"/>
          <w:color w:val="000000"/>
          <w:sz w:val="20"/>
          <w:szCs w:val="20"/>
        </w:rPr>
        <w:t>300</w:t>
      </w:r>
      <w:r>
        <w:rPr>
          <w:rFonts w:asciiTheme="majorBidi" w:hAnsiTheme="majorBidi" w:cstheme="majorBidi"/>
          <w:color w:val="000000"/>
          <w:sz w:val="20"/>
          <w:szCs w:val="20"/>
        </w:rPr>
        <w:t>,000 registered rental contracts.</w:t>
      </w:r>
    </w:p>
    <w:p w14:paraId="602F78E7" w14:textId="77777777" w:rsidR="003254D3" w:rsidRPr="001A394F" w:rsidRDefault="003254D3" w:rsidP="00EF520F">
      <w:pPr>
        <w:spacing w:after="0" w:line="320" w:lineRule="auto"/>
        <w:jc w:val="both"/>
        <w:rPr>
          <w:rFonts w:asciiTheme="majorBidi" w:hAnsiTheme="majorBidi" w:cstheme="majorBidi"/>
          <w:color w:val="000000"/>
          <w:sz w:val="20"/>
          <w:szCs w:val="20"/>
        </w:rPr>
      </w:pPr>
    </w:p>
    <w:p w14:paraId="4073D733" w14:textId="77777777" w:rsidR="00EF520F" w:rsidRDefault="003254D3" w:rsidP="00EF520F">
      <w:pPr>
        <w:spacing w:after="0"/>
        <w:jc w:val="both"/>
        <w:rPr>
          <w:rFonts w:asciiTheme="majorBidi" w:hAnsiTheme="majorBidi" w:cstheme="majorBidi"/>
          <w:color w:val="000000"/>
          <w:sz w:val="20"/>
          <w:szCs w:val="20"/>
        </w:rPr>
      </w:pPr>
      <w:r>
        <w:rPr>
          <w:rFonts w:asciiTheme="majorBidi" w:hAnsiTheme="majorBidi" w:cstheme="majorBidi"/>
          <w:color w:val="000000"/>
          <w:sz w:val="20"/>
          <w:szCs w:val="20"/>
        </w:rPr>
        <w:t xml:space="preserve">We express our sincere gratitude once again to the </w:t>
      </w:r>
      <w:proofErr w:type="gramStart"/>
      <w:r>
        <w:rPr>
          <w:rFonts w:asciiTheme="majorBidi" w:hAnsiTheme="majorBidi" w:cstheme="majorBidi"/>
          <w:color w:val="000000"/>
          <w:sz w:val="20"/>
          <w:szCs w:val="20"/>
        </w:rPr>
        <w:t>open source</w:t>
      </w:r>
      <w:proofErr w:type="gramEnd"/>
      <w:r>
        <w:rPr>
          <w:rFonts w:asciiTheme="majorBidi" w:hAnsiTheme="majorBidi" w:cstheme="majorBidi"/>
          <w:color w:val="000000"/>
          <w:sz w:val="20"/>
          <w:szCs w:val="20"/>
        </w:rPr>
        <w:t xml:space="preserve"> community of contributors for their</w:t>
      </w:r>
      <w:r w:rsidR="00EF520F">
        <w:rPr>
          <w:rFonts w:asciiTheme="majorBidi" w:hAnsiTheme="majorBidi" w:cstheme="majorBidi"/>
          <w:color w:val="000000"/>
          <w:sz w:val="20"/>
          <w:szCs w:val="20"/>
        </w:rPr>
        <w:t xml:space="preserve"> valuable Python, Pandas, NumPy, matplotlib, and Seaborn libraries, which were available free of cost for use by anyone across the globe and served as the foundation for our entire process of machine learning and visualizing data analysis. It is our pleasure to thank Microsoft Corporation for Power BI Desktop, which helped us create a professionally made interactive business intelligence dashboard </w:t>
      </w:r>
      <w:proofErr w:type="gramStart"/>
      <w:r w:rsidR="00EF520F">
        <w:rPr>
          <w:rFonts w:asciiTheme="majorBidi" w:hAnsiTheme="majorBidi" w:cstheme="majorBidi"/>
          <w:color w:val="000000"/>
          <w:sz w:val="20"/>
          <w:szCs w:val="20"/>
        </w:rPr>
        <w:t>from</w:t>
      </w:r>
      <w:proofErr w:type="gramEnd"/>
      <w:r w:rsidR="00EF520F">
        <w:rPr>
          <w:rFonts w:asciiTheme="majorBidi" w:hAnsiTheme="majorBidi" w:cstheme="majorBidi"/>
          <w:color w:val="000000"/>
          <w:sz w:val="20"/>
          <w:szCs w:val="20"/>
        </w:rPr>
        <w:t xml:space="preserve"> complicated results of the models used.</w:t>
      </w:r>
    </w:p>
    <w:p w14:paraId="03C1D5EA" w14:textId="77777777" w:rsidR="00EF520F" w:rsidRDefault="00EF520F" w:rsidP="00EF520F">
      <w:pPr>
        <w:spacing w:after="0"/>
        <w:jc w:val="both"/>
        <w:rPr>
          <w:rFonts w:asciiTheme="majorBidi" w:hAnsiTheme="majorBidi" w:cstheme="majorBidi"/>
          <w:color w:val="000000"/>
          <w:sz w:val="20"/>
          <w:szCs w:val="20"/>
        </w:rPr>
      </w:pPr>
    </w:p>
    <w:p w14:paraId="6C830534" w14:textId="77777777" w:rsidR="00EF520F" w:rsidRDefault="00EF520F" w:rsidP="00EF520F">
      <w:pPr>
        <w:spacing w:after="0"/>
        <w:jc w:val="both"/>
        <w:rPr>
          <w:rFonts w:asciiTheme="majorBidi" w:hAnsiTheme="majorBidi" w:cstheme="majorBidi"/>
          <w:color w:val="000000"/>
          <w:sz w:val="20"/>
          <w:szCs w:val="20"/>
        </w:rPr>
        <w:sectPr w:rsidR="00EF520F">
          <w:pgSz w:w="12240" w:h="15840"/>
          <w:pgMar w:top="1440" w:right="1440" w:bottom="1440" w:left="1440" w:header="720" w:footer="720" w:gutter="0"/>
          <w:cols w:space="720"/>
          <w:docGrid w:linePitch="360"/>
        </w:sectPr>
      </w:pPr>
      <w:proofErr w:type="gramStart"/>
      <w:r>
        <w:rPr>
          <w:rFonts w:asciiTheme="majorBidi" w:hAnsiTheme="majorBidi" w:cstheme="majorBidi"/>
          <w:color w:val="000000"/>
          <w:sz w:val="20"/>
          <w:szCs w:val="20"/>
        </w:rPr>
        <w:t>Last but not least</w:t>
      </w:r>
      <w:proofErr w:type="gramEnd"/>
      <w:r>
        <w:rPr>
          <w:rFonts w:asciiTheme="majorBidi" w:hAnsiTheme="majorBidi" w:cstheme="majorBidi"/>
          <w:color w:val="000000"/>
          <w:sz w:val="20"/>
          <w:szCs w:val="20"/>
        </w:rPr>
        <w:t xml:space="preserve">, we dedicate this research to our loved ones who have provided us with immense motivation and guidance during this academic endeavor. </w:t>
      </w:r>
    </w:p>
    <w:p w14:paraId="53E04143" w14:textId="77777777" w:rsidR="004E3390" w:rsidRDefault="6CB52D26" w:rsidP="00EF520F">
      <w:pPr>
        <w:pStyle w:val="Heading1"/>
        <w:spacing w:before="0" w:after="0"/>
        <w:jc w:val="both"/>
        <w:rPr>
          <w:rFonts w:asciiTheme="majorBidi" w:hAnsiTheme="majorBidi"/>
          <w:b/>
          <w:bCs/>
          <w:sz w:val="32"/>
          <w:szCs w:val="32"/>
        </w:rPr>
      </w:pPr>
      <w:bookmarkStart w:id="2" w:name="_Toc228700745"/>
      <w:r w:rsidRPr="00EF520F">
        <w:rPr>
          <w:rFonts w:asciiTheme="majorBidi" w:hAnsiTheme="majorBidi"/>
          <w:b/>
          <w:bCs/>
          <w:sz w:val="32"/>
          <w:szCs w:val="32"/>
        </w:rPr>
        <w:lastRenderedPageBreak/>
        <w:t>Business Intelligence Project description and objectives</w:t>
      </w:r>
      <w:bookmarkEnd w:id="2"/>
    </w:p>
    <w:p w14:paraId="7D5CA56C" w14:textId="77777777" w:rsidR="00EF520F" w:rsidRPr="00EF520F" w:rsidRDefault="00EF520F" w:rsidP="00EF520F">
      <w:pPr>
        <w:spacing w:after="0"/>
      </w:pPr>
    </w:p>
    <w:p w14:paraId="5D3481A1" w14:textId="1FEF2F5F" w:rsidR="004E3390" w:rsidRDefault="00D15D70" w:rsidP="00EF520F">
      <w:pPr>
        <w:spacing w:after="0" w:line="320" w:lineRule="auto"/>
        <w:jc w:val="both"/>
        <w:rPr>
          <w:rFonts w:asciiTheme="majorBidi" w:hAnsiTheme="majorBidi" w:cstheme="majorBidi"/>
          <w:color w:val="000000"/>
          <w:sz w:val="20"/>
          <w:szCs w:val="20"/>
        </w:rPr>
      </w:pPr>
      <w:r>
        <w:rPr>
          <w:rFonts w:asciiTheme="majorBidi" w:hAnsiTheme="majorBidi" w:cstheme="majorBidi"/>
          <w:color w:val="000000"/>
          <w:sz w:val="20"/>
          <w:szCs w:val="20"/>
        </w:rPr>
        <w:t xml:space="preserve">The UAE real estate market presents one such gap that can be solved using a holistic approach towards business intelligence and machine learning analysis </w:t>
      </w:r>
      <w:proofErr w:type="gramStart"/>
      <w:r>
        <w:rPr>
          <w:rFonts w:asciiTheme="majorBidi" w:hAnsiTheme="majorBidi" w:cstheme="majorBidi"/>
          <w:color w:val="000000"/>
          <w:sz w:val="20"/>
          <w:szCs w:val="20"/>
        </w:rPr>
        <w:t>in order to</w:t>
      </w:r>
      <w:proofErr w:type="gramEnd"/>
      <w:r>
        <w:rPr>
          <w:rFonts w:asciiTheme="majorBidi" w:hAnsiTheme="majorBidi" w:cstheme="majorBidi"/>
          <w:color w:val="000000"/>
          <w:sz w:val="20"/>
          <w:szCs w:val="20"/>
        </w:rPr>
        <w:t xml:space="preserve"> predict contract prices in the UAE real estate market in Dubai. UAE Real Estate Rental Market has proved to be among the fastest growing and most transparent property markets in the world (Frank, 2025). In fact, within the past two decades, the UAE and especially Dubai have experienced exceptional property growth because of various initiatives from the government such as freehold ownership areas, long-term resident status for the property owner, and the lack of any property tax in the UAE. Transactions volumes witnessed record high figures in both 2024 and 2025 (Dubai Land Department, 2026)</w:t>
      </w:r>
    </w:p>
    <w:p w14:paraId="3DF81E4E" w14:textId="77777777" w:rsidR="00EF520F" w:rsidRPr="001A394F" w:rsidRDefault="00EF520F" w:rsidP="00EF520F">
      <w:pPr>
        <w:spacing w:after="0" w:line="320" w:lineRule="auto"/>
        <w:jc w:val="both"/>
        <w:rPr>
          <w:rFonts w:asciiTheme="majorBidi" w:hAnsiTheme="majorBidi" w:cstheme="majorBidi"/>
          <w:sz w:val="20"/>
          <w:szCs w:val="20"/>
        </w:rPr>
      </w:pPr>
    </w:p>
    <w:p w14:paraId="425DD29B" w14:textId="57E35A2B" w:rsidR="004E3390" w:rsidRDefault="00723506" w:rsidP="00EF520F">
      <w:pPr>
        <w:spacing w:after="0" w:line="320" w:lineRule="auto"/>
        <w:jc w:val="both"/>
        <w:rPr>
          <w:rFonts w:asciiTheme="majorBidi" w:hAnsiTheme="majorBidi" w:cstheme="majorBidi"/>
          <w:color w:val="000000"/>
          <w:sz w:val="20"/>
          <w:szCs w:val="20"/>
        </w:rPr>
      </w:pPr>
      <w:r w:rsidRPr="001A394F">
        <w:rPr>
          <w:rFonts w:asciiTheme="majorBidi" w:hAnsiTheme="majorBidi" w:cstheme="majorBidi"/>
          <w:color w:val="000000"/>
          <w:sz w:val="20"/>
          <w:szCs w:val="20"/>
        </w:rPr>
        <w:t xml:space="preserve">The core business problem </w:t>
      </w:r>
      <w:r w:rsidR="00E06F2E">
        <w:rPr>
          <w:rFonts w:asciiTheme="majorBidi" w:hAnsiTheme="majorBidi" w:cstheme="majorBidi"/>
          <w:color w:val="000000"/>
          <w:sz w:val="20"/>
          <w:szCs w:val="20"/>
        </w:rPr>
        <w:t xml:space="preserve">that </w:t>
      </w:r>
      <w:r w:rsidRPr="001A394F">
        <w:rPr>
          <w:rFonts w:asciiTheme="majorBidi" w:hAnsiTheme="majorBidi" w:cstheme="majorBidi"/>
          <w:color w:val="000000"/>
          <w:sz w:val="20"/>
          <w:szCs w:val="20"/>
        </w:rPr>
        <w:t xml:space="preserve">this project </w:t>
      </w:r>
      <w:r w:rsidR="00E06F2E">
        <w:rPr>
          <w:rFonts w:asciiTheme="majorBidi" w:hAnsiTheme="majorBidi" w:cstheme="majorBidi"/>
          <w:color w:val="000000"/>
          <w:sz w:val="20"/>
          <w:szCs w:val="20"/>
        </w:rPr>
        <w:t>seeks to tackle</w:t>
      </w:r>
      <w:r w:rsidRPr="001A394F">
        <w:rPr>
          <w:rFonts w:asciiTheme="majorBidi" w:hAnsiTheme="majorBidi" w:cstheme="majorBidi"/>
          <w:color w:val="000000"/>
          <w:sz w:val="20"/>
          <w:szCs w:val="20"/>
        </w:rPr>
        <w:t xml:space="preserve"> is pricing opacity: real estate agents </w:t>
      </w:r>
      <w:r w:rsidR="00E06F2E">
        <w:rPr>
          <w:rFonts w:asciiTheme="majorBidi" w:hAnsiTheme="majorBidi" w:cstheme="majorBidi"/>
          <w:color w:val="000000"/>
          <w:sz w:val="20"/>
          <w:szCs w:val="20"/>
        </w:rPr>
        <w:t>give very different rental prices for properties that are</w:t>
      </w:r>
      <w:r w:rsidRPr="001A394F">
        <w:rPr>
          <w:rFonts w:asciiTheme="majorBidi" w:hAnsiTheme="majorBidi" w:cstheme="majorBidi"/>
          <w:color w:val="000000"/>
          <w:sz w:val="20"/>
          <w:szCs w:val="20"/>
        </w:rPr>
        <w:t xml:space="preserve"> similar</w:t>
      </w:r>
      <w:r w:rsidR="00E06F2E">
        <w:rPr>
          <w:rFonts w:asciiTheme="majorBidi" w:hAnsiTheme="majorBidi" w:cstheme="majorBidi"/>
          <w:color w:val="000000"/>
          <w:sz w:val="20"/>
          <w:szCs w:val="20"/>
        </w:rPr>
        <w:t xml:space="preserve"> </w:t>
      </w:r>
      <w:r w:rsidRPr="001A394F">
        <w:rPr>
          <w:rFonts w:asciiTheme="majorBidi" w:hAnsiTheme="majorBidi" w:cstheme="majorBidi"/>
          <w:color w:val="000000"/>
          <w:sz w:val="20"/>
          <w:szCs w:val="20"/>
        </w:rPr>
        <w:t>across different areas</w:t>
      </w:r>
      <w:r w:rsidR="00E06F2E">
        <w:rPr>
          <w:rFonts w:asciiTheme="majorBidi" w:hAnsiTheme="majorBidi" w:cstheme="majorBidi"/>
          <w:color w:val="000000"/>
          <w:sz w:val="20"/>
          <w:szCs w:val="20"/>
        </w:rPr>
        <w:t xml:space="preserve"> and locations</w:t>
      </w:r>
      <w:r w:rsidRPr="001A394F">
        <w:rPr>
          <w:rFonts w:asciiTheme="majorBidi" w:hAnsiTheme="majorBidi" w:cstheme="majorBidi"/>
          <w:color w:val="000000"/>
          <w:sz w:val="20"/>
          <w:szCs w:val="20"/>
        </w:rPr>
        <w:t xml:space="preserve">, and </w:t>
      </w:r>
      <w:r w:rsidR="00E06F2E">
        <w:rPr>
          <w:rFonts w:asciiTheme="majorBidi" w:hAnsiTheme="majorBidi" w:cstheme="majorBidi"/>
          <w:color w:val="000000"/>
          <w:sz w:val="20"/>
          <w:szCs w:val="20"/>
        </w:rPr>
        <w:t>there is a need to have an objective tool for comparison</w:t>
      </w:r>
      <w:r w:rsidRPr="001A394F">
        <w:rPr>
          <w:rFonts w:asciiTheme="majorBidi" w:hAnsiTheme="majorBidi" w:cstheme="majorBidi"/>
          <w:color w:val="000000"/>
          <w:sz w:val="20"/>
          <w:szCs w:val="20"/>
        </w:rPr>
        <w:t xml:space="preserve">. A predictive model trained on 260,000+ actual registered contracts </w:t>
      </w:r>
      <w:proofErr w:type="gramStart"/>
      <w:r w:rsidRPr="001A394F">
        <w:rPr>
          <w:rFonts w:asciiTheme="majorBidi" w:hAnsiTheme="majorBidi" w:cstheme="majorBidi"/>
          <w:color w:val="000000"/>
          <w:sz w:val="20"/>
          <w:szCs w:val="20"/>
        </w:rPr>
        <w:t>fills</w:t>
      </w:r>
      <w:proofErr w:type="gramEnd"/>
      <w:r w:rsidRPr="001A394F">
        <w:rPr>
          <w:rFonts w:asciiTheme="majorBidi" w:hAnsiTheme="majorBidi" w:cstheme="majorBidi"/>
          <w:color w:val="000000"/>
          <w:sz w:val="20"/>
          <w:szCs w:val="20"/>
        </w:rPr>
        <w:t xml:space="preserve"> this gap and enables </w:t>
      </w:r>
      <w:proofErr w:type="gramStart"/>
      <w:r w:rsidRPr="001A394F">
        <w:rPr>
          <w:rFonts w:asciiTheme="majorBidi" w:hAnsiTheme="majorBidi" w:cstheme="majorBidi"/>
          <w:color w:val="000000"/>
          <w:sz w:val="20"/>
          <w:szCs w:val="20"/>
        </w:rPr>
        <w:t>objective</w:t>
      </w:r>
      <w:r w:rsidR="00E06F2E">
        <w:rPr>
          <w:rFonts w:asciiTheme="majorBidi" w:hAnsiTheme="majorBidi" w:cstheme="majorBidi"/>
          <w:color w:val="000000"/>
          <w:sz w:val="20"/>
          <w:szCs w:val="20"/>
        </w:rPr>
        <w:t>, and</w:t>
      </w:r>
      <w:proofErr w:type="gramEnd"/>
      <w:r w:rsidR="00E06F2E">
        <w:rPr>
          <w:rFonts w:asciiTheme="majorBidi" w:hAnsiTheme="majorBidi" w:cstheme="majorBidi"/>
          <w:color w:val="000000"/>
          <w:sz w:val="20"/>
          <w:szCs w:val="20"/>
        </w:rPr>
        <w:t xml:space="preserve"> achieve that goal</w:t>
      </w:r>
      <w:r w:rsidRPr="001A394F">
        <w:rPr>
          <w:rFonts w:asciiTheme="majorBidi" w:hAnsiTheme="majorBidi" w:cstheme="majorBidi"/>
          <w:color w:val="000000"/>
          <w:sz w:val="20"/>
          <w:szCs w:val="20"/>
        </w:rPr>
        <w:t>.</w:t>
      </w:r>
    </w:p>
    <w:p w14:paraId="4BEE685E" w14:textId="77777777" w:rsidR="00EF520F" w:rsidRPr="001A394F" w:rsidRDefault="00EF520F" w:rsidP="00EF520F">
      <w:pPr>
        <w:spacing w:after="0" w:line="320" w:lineRule="auto"/>
        <w:jc w:val="both"/>
        <w:rPr>
          <w:rFonts w:asciiTheme="majorBidi" w:hAnsiTheme="majorBidi" w:cstheme="majorBidi"/>
          <w:sz w:val="20"/>
          <w:szCs w:val="20"/>
        </w:rPr>
      </w:pPr>
    </w:p>
    <w:p w14:paraId="3C4F9601" w14:textId="2D788DCB" w:rsidR="008D753C" w:rsidRPr="008D753C" w:rsidRDefault="008D753C" w:rsidP="009829E1">
      <w:pPr>
        <w:spacing w:after="0"/>
        <w:jc w:val="center"/>
        <w:rPr>
          <w:rFonts w:asciiTheme="majorBidi" w:hAnsiTheme="majorBidi" w:cstheme="majorBidi"/>
          <w:sz w:val="20"/>
          <w:szCs w:val="20"/>
        </w:rPr>
      </w:pPr>
      <w:r w:rsidRPr="008D753C">
        <w:rPr>
          <w:rFonts w:asciiTheme="majorBidi" w:hAnsiTheme="majorBidi" w:cstheme="majorBidi"/>
          <w:noProof/>
          <w:sz w:val="20"/>
          <w:szCs w:val="20"/>
        </w:rPr>
        <w:drawing>
          <wp:inline distT="0" distB="0" distL="0" distR="0" wp14:anchorId="78CF1B19" wp14:editId="6F943F5A">
            <wp:extent cx="4795200" cy="1607622"/>
            <wp:effectExtent l="0" t="0" r="5715" b="0"/>
            <wp:docPr id="1435842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16989" cy="1614927"/>
                    </a:xfrm>
                    <a:prstGeom prst="rect">
                      <a:avLst/>
                    </a:prstGeom>
                    <a:noFill/>
                    <a:ln>
                      <a:noFill/>
                    </a:ln>
                  </pic:spPr>
                </pic:pic>
              </a:graphicData>
            </a:graphic>
          </wp:inline>
        </w:drawing>
      </w:r>
    </w:p>
    <w:p w14:paraId="61D392B7" w14:textId="543A6B05" w:rsidR="004E3390" w:rsidRPr="001A394F" w:rsidRDefault="004E3390" w:rsidP="008D753C">
      <w:pPr>
        <w:spacing w:after="0"/>
        <w:jc w:val="both"/>
        <w:rPr>
          <w:rFonts w:asciiTheme="majorBidi" w:hAnsiTheme="majorBidi" w:cstheme="majorBidi"/>
          <w:sz w:val="20"/>
          <w:szCs w:val="20"/>
        </w:rPr>
      </w:pPr>
    </w:p>
    <w:p w14:paraId="0CB05378" w14:textId="77777777" w:rsidR="004E3390" w:rsidRPr="001A394F" w:rsidRDefault="00723506" w:rsidP="00EF520F">
      <w:pPr>
        <w:spacing w:after="0"/>
        <w:jc w:val="center"/>
        <w:rPr>
          <w:rFonts w:asciiTheme="majorBidi" w:hAnsiTheme="majorBidi" w:cstheme="majorBidi"/>
          <w:sz w:val="20"/>
          <w:szCs w:val="20"/>
        </w:rPr>
      </w:pPr>
      <w:r w:rsidRPr="001A394F">
        <w:rPr>
          <w:rFonts w:asciiTheme="majorBidi" w:hAnsiTheme="majorBidi" w:cstheme="majorBidi"/>
          <w:i/>
          <w:color w:val="555555"/>
          <w:sz w:val="20"/>
          <w:szCs w:val="20"/>
        </w:rPr>
        <w:t>Figure A - UAE Rental Market Key Statistics (Source: Dubai Land Department, 2026)</w:t>
      </w:r>
    </w:p>
    <w:p w14:paraId="637EE607" w14:textId="77777777" w:rsidR="004E3390" w:rsidRDefault="004E3390" w:rsidP="00EF520F">
      <w:pPr>
        <w:spacing w:after="0"/>
        <w:jc w:val="both"/>
        <w:rPr>
          <w:rFonts w:asciiTheme="majorBidi" w:hAnsiTheme="majorBidi" w:cstheme="majorBidi"/>
          <w:sz w:val="20"/>
          <w:szCs w:val="20"/>
        </w:rPr>
      </w:pPr>
    </w:p>
    <w:p w14:paraId="0C2E9C23" w14:textId="76E3D5DA" w:rsidR="008D753C" w:rsidRDefault="008D753C" w:rsidP="00EF520F">
      <w:pPr>
        <w:spacing w:after="0"/>
        <w:jc w:val="both"/>
        <w:rPr>
          <w:rFonts w:asciiTheme="majorBidi" w:hAnsiTheme="majorBidi" w:cstheme="majorBidi"/>
          <w:sz w:val="20"/>
          <w:szCs w:val="20"/>
        </w:rPr>
      </w:pPr>
      <w:r>
        <w:rPr>
          <w:rFonts w:asciiTheme="majorBidi" w:hAnsiTheme="majorBidi" w:cstheme="majorBidi"/>
          <w:sz w:val="20"/>
          <w:szCs w:val="20"/>
        </w:rPr>
        <w:t xml:space="preserve">The median value of AED 65,268 is adopted as the market benchmark, as the arithmetic mean of AED 321,000 is </w:t>
      </w:r>
      <w:r w:rsidR="004F18BF">
        <w:rPr>
          <w:rFonts w:asciiTheme="majorBidi" w:hAnsiTheme="majorBidi" w:cstheme="majorBidi"/>
          <w:sz w:val="20"/>
          <w:szCs w:val="20"/>
        </w:rPr>
        <w:t>largely influenced by high number of commercial and whole building leasing agreements included in the dataset. Considering that the market of Dubai contains many extreme values and has highly positively skewed distribution of the data, the use of the arithmetic mean is not appropriate due to the sensitivity of this indicator to extreme values, unlike the median (Field, 2018).</w:t>
      </w:r>
    </w:p>
    <w:p w14:paraId="006F1BAF" w14:textId="77777777" w:rsidR="004F18BF" w:rsidRPr="001A394F" w:rsidRDefault="004F18BF" w:rsidP="00EF520F">
      <w:pPr>
        <w:spacing w:after="0"/>
        <w:jc w:val="both"/>
        <w:rPr>
          <w:rFonts w:asciiTheme="majorBidi" w:hAnsiTheme="majorBidi" w:cstheme="majorBidi"/>
          <w:sz w:val="20"/>
          <w:szCs w:val="20"/>
        </w:rPr>
      </w:pPr>
    </w:p>
    <w:p w14:paraId="164B86AB" w14:textId="77777777" w:rsidR="004E3390" w:rsidRPr="00EF520F" w:rsidRDefault="00723506" w:rsidP="00EF520F">
      <w:pPr>
        <w:spacing w:after="0"/>
        <w:jc w:val="both"/>
        <w:rPr>
          <w:rFonts w:asciiTheme="majorBidi" w:hAnsiTheme="majorBidi" w:cstheme="majorBidi"/>
          <w:b/>
          <w:bCs/>
          <w:i/>
          <w:iCs/>
          <w:sz w:val="20"/>
          <w:szCs w:val="20"/>
        </w:rPr>
      </w:pPr>
      <w:r w:rsidRPr="00EF520F">
        <w:rPr>
          <w:rFonts w:asciiTheme="majorBidi" w:hAnsiTheme="majorBidi" w:cstheme="majorBidi"/>
          <w:b/>
          <w:bCs/>
          <w:i/>
          <w:iCs/>
          <w:sz w:val="20"/>
          <w:szCs w:val="20"/>
        </w:rPr>
        <w:t>Project Objectives</w:t>
      </w:r>
    </w:p>
    <w:p w14:paraId="6A7A05B7" w14:textId="77777777" w:rsidR="004E3390" w:rsidRPr="001A394F" w:rsidRDefault="00723506" w:rsidP="00EF520F">
      <w:pPr>
        <w:numPr>
          <w:ilvl w:val="0"/>
          <w:numId w:val="1"/>
        </w:numPr>
        <w:spacing w:after="0"/>
        <w:jc w:val="both"/>
        <w:rPr>
          <w:rFonts w:asciiTheme="majorBidi" w:hAnsiTheme="majorBidi" w:cstheme="majorBidi"/>
          <w:sz w:val="20"/>
          <w:szCs w:val="20"/>
        </w:rPr>
      </w:pPr>
      <w:r w:rsidRPr="001A394F">
        <w:rPr>
          <w:rFonts w:asciiTheme="majorBidi" w:hAnsiTheme="majorBidi" w:cstheme="majorBidi"/>
          <w:sz w:val="20"/>
          <w:szCs w:val="20"/>
        </w:rPr>
        <w:t>Predict the total rental CONTRACT_AMOUNT for any property given its characteristics</w:t>
      </w:r>
    </w:p>
    <w:p w14:paraId="663A3524" w14:textId="77777777" w:rsidR="004E3390" w:rsidRPr="001A394F" w:rsidRDefault="00723506" w:rsidP="00EF520F">
      <w:pPr>
        <w:numPr>
          <w:ilvl w:val="0"/>
          <w:numId w:val="1"/>
        </w:numPr>
        <w:spacing w:after="0"/>
        <w:jc w:val="both"/>
        <w:rPr>
          <w:rFonts w:asciiTheme="majorBidi" w:hAnsiTheme="majorBidi" w:cstheme="majorBidi"/>
          <w:sz w:val="20"/>
          <w:szCs w:val="20"/>
        </w:rPr>
      </w:pPr>
      <w:r w:rsidRPr="001A394F">
        <w:rPr>
          <w:rFonts w:asciiTheme="majorBidi" w:hAnsiTheme="majorBidi" w:cstheme="majorBidi"/>
          <w:sz w:val="20"/>
          <w:szCs w:val="20"/>
        </w:rPr>
        <w:t>Identify which factors (area, type, rooms, metro proximity, freehold status) most strongly influence price</w:t>
      </w:r>
    </w:p>
    <w:p w14:paraId="621582FD" w14:textId="77777777" w:rsidR="004E3390" w:rsidRPr="001A394F" w:rsidRDefault="00723506" w:rsidP="00EF520F">
      <w:pPr>
        <w:numPr>
          <w:ilvl w:val="0"/>
          <w:numId w:val="1"/>
        </w:numPr>
        <w:spacing w:after="0"/>
        <w:jc w:val="both"/>
        <w:rPr>
          <w:rFonts w:asciiTheme="majorBidi" w:hAnsiTheme="majorBidi" w:cstheme="majorBidi"/>
          <w:sz w:val="20"/>
          <w:szCs w:val="20"/>
        </w:rPr>
      </w:pPr>
      <w:r w:rsidRPr="001A394F">
        <w:rPr>
          <w:rFonts w:asciiTheme="majorBidi" w:hAnsiTheme="majorBidi" w:cstheme="majorBidi"/>
          <w:sz w:val="20"/>
          <w:szCs w:val="20"/>
        </w:rPr>
        <w:t>Flag undervalued and overvalued properties by comparing actual vs. predicted prices and computing GROWTH_PERCENTAGE</w:t>
      </w:r>
    </w:p>
    <w:p w14:paraId="6E4F06BD" w14:textId="501459BE" w:rsidR="004E3390" w:rsidRPr="001A394F" w:rsidRDefault="00723506" w:rsidP="00EF520F">
      <w:pPr>
        <w:numPr>
          <w:ilvl w:val="0"/>
          <w:numId w:val="1"/>
        </w:numPr>
        <w:spacing w:after="0"/>
        <w:jc w:val="both"/>
        <w:rPr>
          <w:rFonts w:asciiTheme="majorBidi" w:hAnsiTheme="majorBidi" w:cstheme="majorBidi"/>
          <w:sz w:val="20"/>
          <w:szCs w:val="20"/>
        </w:rPr>
      </w:pPr>
      <w:r w:rsidRPr="001A394F">
        <w:rPr>
          <w:rFonts w:asciiTheme="majorBidi" w:hAnsiTheme="majorBidi" w:cstheme="majorBidi"/>
          <w:sz w:val="20"/>
          <w:szCs w:val="20"/>
        </w:rPr>
        <w:t xml:space="preserve">Forecast future rental prices across </w:t>
      </w:r>
      <w:proofErr w:type="gramStart"/>
      <w:r w:rsidR="00876A2C" w:rsidRPr="001A394F">
        <w:rPr>
          <w:rFonts w:asciiTheme="majorBidi" w:hAnsiTheme="majorBidi" w:cstheme="majorBidi"/>
          <w:sz w:val="20"/>
          <w:szCs w:val="20"/>
        </w:rPr>
        <w:t>three-time</w:t>
      </w:r>
      <w:proofErr w:type="gramEnd"/>
      <w:r w:rsidRPr="001A394F">
        <w:rPr>
          <w:rFonts w:asciiTheme="majorBidi" w:hAnsiTheme="majorBidi" w:cstheme="majorBidi"/>
          <w:sz w:val="20"/>
          <w:szCs w:val="20"/>
        </w:rPr>
        <w:t xml:space="preserve"> horizons: Next Month, Next Quarter, and Next Year</w:t>
      </w:r>
    </w:p>
    <w:p w14:paraId="68C270E7" w14:textId="389978CC" w:rsidR="004E3390" w:rsidRPr="001A394F" w:rsidRDefault="00723506" w:rsidP="00EF520F">
      <w:pPr>
        <w:numPr>
          <w:ilvl w:val="0"/>
          <w:numId w:val="1"/>
        </w:numPr>
        <w:spacing w:after="0"/>
        <w:jc w:val="both"/>
        <w:rPr>
          <w:rFonts w:asciiTheme="majorBidi" w:hAnsiTheme="majorBidi" w:cstheme="majorBidi"/>
          <w:sz w:val="20"/>
          <w:szCs w:val="20"/>
        </w:rPr>
      </w:pPr>
      <w:r w:rsidRPr="001A394F">
        <w:rPr>
          <w:rFonts w:asciiTheme="majorBidi" w:hAnsiTheme="majorBidi" w:cstheme="majorBidi"/>
          <w:sz w:val="20"/>
          <w:szCs w:val="20"/>
        </w:rPr>
        <w:t xml:space="preserve">Build </w:t>
      </w:r>
      <w:r w:rsidR="004C43A0">
        <w:rPr>
          <w:rFonts w:asciiTheme="majorBidi" w:hAnsiTheme="majorBidi" w:cstheme="majorBidi"/>
          <w:sz w:val="20"/>
          <w:szCs w:val="20"/>
        </w:rPr>
        <w:t xml:space="preserve">a </w:t>
      </w:r>
      <w:r w:rsidRPr="001A394F">
        <w:rPr>
          <w:rFonts w:asciiTheme="majorBidi" w:hAnsiTheme="majorBidi" w:cstheme="majorBidi"/>
          <w:sz w:val="20"/>
          <w:szCs w:val="20"/>
        </w:rPr>
        <w:t>Microsoft Power BI interactive dashboard for non-technical executive stakeholders</w:t>
      </w:r>
    </w:p>
    <w:p w14:paraId="06722BA8" w14:textId="77777777" w:rsidR="004E3390" w:rsidRDefault="00723506" w:rsidP="00EF520F">
      <w:pPr>
        <w:numPr>
          <w:ilvl w:val="0"/>
          <w:numId w:val="1"/>
        </w:numPr>
        <w:spacing w:after="0"/>
        <w:jc w:val="both"/>
        <w:rPr>
          <w:rFonts w:asciiTheme="majorBidi" w:hAnsiTheme="majorBidi" w:cstheme="majorBidi"/>
          <w:sz w:val="20"/>
          <w:szCs w:val="20"/>
        </w:rPr>
      </w:pPr>
      <w:r w:rsidRPr="001A394F">
        <w:rPr>
          <w:rFonts w:asciiTheme="majorBidi" w:hAnsiTheme="majorBidi" w:cstheme="majorBidi"/>
          <w:sz w:val="20"/>
          <w:szCs w:val="20"/>
        </w:rPr>
        <w:t>Provide investment recommendations based on area-level growth percentage analysis</w:t>
      </w:r>
    </w:p>
    <w:p w14:paraId="2F5894F5" w14:textId="77777777" w:rsidR="00EF520F" w:rsidRPr="001A394F" w:rsidRDefault="00EF520F" w:rsidP="00EF520F">
      <w:pPr>
        <w:spacing w:after="0"/>
        <w:jc w:val="both"/>
        <w:rPr>
          <w:rFonts w:asciiTheme="majorBidi" w:hAnsiTheme="majorBidi" w:cstheme="majorBidi"/>
          <w:sz w:val="20"/>
          <w:szCs w:val="20"/>
        </w:rPr>
      </w:pPr>
    </w:p>
    <w:p w14:paraId="6501886C" w14:textId="77777777" w:rsidR="004E3390" w:rsidRPr="00EF520F" w:rsidRDefault="00723506" w:rsidP="00EF520F">
      <w:pPr>
        <w:spacing w:after="0"/>
        <w:jc w:val="both"/>
        <w:rPr>
          <w:rFonts w:asciiTheme="majorBidi" w:hAnsiTheme="majorBidi" w:cstheme="majorBidi"/>
          <w:b/>
          <w:bCs/>
          <w:i/>
          <w:iCs/>
          <w:sz w:val="20"/>
          <w:szCs w:val="20"/>
        </w:rPr>
      </w:pPr>
      <w:r w:rsidRPr="00EF520F">
        <w:rPr>
          <w:rFonts w:asciiTheme="majorBidi" w:hAnsiTheme="majorBidi" w:cstheme="majorBidi"/>
          <w:b/>
          <w:bCs/>
          <w:i/>
          <w:iCs/>
          <w:sz w:val="20"/>
          <w:szCs w:val="20"/>
        </w:rPr>
        <w:t>Business Questions Answered</w:t>
      </w:r>
    </w:p>
    <w:p w14:paraId="06DB8083" w14:textId="77777777" w:rsidR="004E3390" w:rsidRPr="001A394F" w:rsidRDefault="00723506" w:rsidP="00EF520F">
      <w:pPr>
        <w:numPr>
          <w:ilvl w:val="0"/>
          <w:numId w:val="1"/>
        </w:numPr>
        <w:spacing w:after="0"/>
        <w:jc w:val="both"/>
        <w:rPr>
          <w:rFonts w:asciiTheme="majorBidi" w:hAnsiTheme="majorBidi" w:cstheme="majorBidi"/>
          <w:sz w:val="20"/>
          <w:szCs w:val="20"/>
        </w:rPr>
      </w:pPr>
      <w:r w:rsidRPr="001A394F">
        <w:rPr>
          <w:rFonts w:asciiTheme="majorBidi" w:hAnsiTheme="majorBidi" w:cstheme="majorBidi"/>
          <w:sz w:val="20"/>
          <w:szCs w:val="20"/>
        </w:rPr>
        <w:t>What factors affect property rental prices in the UAE?</w:t>
      </w:r>
    </w:p>
    <w:p w14:paraId="2DDDDCEF" w14:textId="77777777" w:rsidR="004E3390" w:rsidRPr="001A394F" w:rsidRDefault="00723506" w:rsidP="00EF520F">
      <w:pPr>
        <w:numPr>
          <w:ilvl w:val="0"/>
          <w:numId w:val="1"/>
        </w:numPr>
        <w:spacing w:after="0"/>
        <w:jc w:val="both"/>
        <w:rPr>
          <w:rFonts w:asciiTheme="majorBidi" w:hAnsiTheme="majorBidi" w:cstheme="majorBidi"/>
          <w:sz w:val="20"/>
          <w:szCs w:val="20"/>
        </w:rPr>
      </w:pPr>
      <w:r w:rsidRPr="001A394F">
        <w:rPr>
          <w:rFonts w:asciiTheme="majorBidi" w:hAnsiTheme="majorBidi" w:cstheme="majorBidi"/>
          <w:sz w:val="20"/>
          <w:szCs w:val="20"/>
        </w:rPr>
        <w:t>Which areas and metro zones have the highest rental values?</w:t>
      </w:r>
    </w:p>
    <w:p w14:paraId="33719145" w14:textId="77777777" w:rsidR="004E3390" w:rsidRPr="001A394F" w:rsidRDefault="00723506" w:rsidP="00EF520F">
      <w:pPr>
        <w:numPr>
          <w:ilvl w:val="0"/>
          <w:numId w:val="1"/>
        </w:numPr>
        <w:spacing w:after="0"/>
        <w:jc w:val="both"/>
        <w:rPr>
          <w:rFonts w:asciiTheme="majorBidi" w:hAnsiTheme="majorBidi" w:cstheme="majorBidi"/>
          <w:sz w:val="20"/>
          <w:szCs w:val="20"/>
        </w:rPr>
      </w:pPr>
      <w:r w:rsidRPr="001A394F">
        <w:rPr>
          <w:rFonts w:asciiTheme="majorBidi" w:hAnsiTheme="majorBidi" w:cstheme="majorBidi"/>
          <w:sz w:val="20"/>
          <w:szCs w:val="20"/>
        </w:rPr>
        <w:t>What is the expected future rental price for a given property profile?</w:t>
      </w:r>
    </w:p>
    <w:p w14:paraId="26DED2BE" w14:textId="77777777" w:rsidR="004E3390" w:rsidRPr="001A394F" w:rsidRDefault="00723506" w:rsidP="00EF520F">
      <w:pPr>
        <w:numPr>
          <w:ilvl w:val="0"/>
          <w:numId w:val="1"/>
        </w:numPr>
        <w:spacing w:after="0"/>
        <w:jc w:val="both"/>
        <w:rPr>
          <w:rFonts w:asciiTheme="majorBidi" w:hAnsiTheme="majorBidi" w:cstheme="majorBidi"/>
          <w:sz w:val="20"/>
          <w:szCs w:val="20"/>
        </w:rPr>
      </w:pPr>
      <w:r w:rsidRPr="001A394F">
        <w:rPr>
          <w:rFonts w:asciiTheme="majorBidi" w:hAnsiTheme="majorBidi" w:cstheme="majorBidi"/>
          <w:sz w:val="20"/>
          <w:szCs w:val="20"/>
        </w:rPr>
        <w:t>Which properties and projects represent the best investment opportunities?</w:t>
      </w:r>
    </w:p>
    <w:p w14:paraId="4D479239" w14:textId="77777777" w:rsidR="004E3390" w:rsidRPr="001A394F" w:rsidRDefault="00723506" w:rsidP="00EF520F">
      <w:pPr>
        <w:numPr>
          <w:ilvl w:val="0"/>
          <w:numId w:val="1"/>
        </w:numPr>
        <w:spacing w:after="0"/>
        <w:jc w:val="both"/>
        <w:rPr>
          <w:rFonts w:asciiTheme="majorBidi" w:hAnsiTheme="majorBidi" w:cstheme="majorBidi"/>
          <w:sz w:val="20"/>
          <w:szCs w:val="20"/>
        </w:rPr>
      </w:pPr>
      <w:r w:rsidRPr="001A394F">
        <w:rPr>
          <w:rFonts w:asciiTheme="majorBidi" w:hAnsiTheme="majorBidi" w:cstheme="majorBidi"/>
          <w:sz w:val="20"/>
          <w:szCs w:val="20"/>
        </w:rPr>
        <w:t>Where are properties currently overvalued or undervalued relative to market expectations?</w:t>
      </w:r>
    </w:p>
    <w:p w14:paraId="54FF637A" w14:textId="77777777" w:rsidR="00EF520F" w:rsidRDefault="00EF520F" w:rsidP="00EF520F">
      <w:pPr>
        <w:pStyle w:val="Heading1"/>
        <w:spacing w:before="0" w:after="0"/>
        <w:jc w:val="both"/>
        <w:rPr>
          <w:rFonts w:asciiTheme="majorBidi" w:hAnsiTheme="majorBidi"/>
          <w:sz w:val="20"/>
          <w:szCs w:val="20"/>
        </w:rPr>
        <w:sectPr w:rsidR="00EF520F" w:rsidSect="009829E1">
          <w:pgSz w:w="12240" w:h="15840"/>
          <w:pgMar w:top="900" w:right="1440" w:bottom="630" w:left="1440" w:header="720" w:footer="720" w:gutter="0"/>
          <w:cols w:space="720"/>
          <w:docGrid w:linePitch="360"/>
        </w:sectPr>
      </w:pPr>
      <w:bookmarkStart w:id="3" w:name="_Toc228700746"/>
    </w:p>
    <w:p w14:paraId="4DC16E52" w14:textId="77777777" w:rsidR="004E3390" w:rsidRDefault="6CB52D26" w:rsidP="00EF520F">
      <w:pPr>
        <w:pStyle w:val="Heading1"/>
        <w:spacing w:before="0" w:after="0"/>
        <w:jc w:val="both"/>
        <w:rPr>
          <w:rFonts w:asciiTheme="majorBidi" w:hAnsiTheme="majorBidi"/>
          <w:b/>
          <w:bCs/>
          <w:sz w:val="32"/>
          <w:szCs w:val="32"/>
        </w:rPr>
      </w:pPr>
      <w:r w:rsidRPr="00E06F2E">
        <w:rPr>
          <w:rFonts w:asciiTheme="majorBidi" w:hAnsiTheme="majorBidi"/>
          <w:b/>
          <w:bCs/>
          <w:sz w:val="32"/>
          <w:szCs w:val="32"/>
        </w:rPr>
        <w:lastRenderedPageBreak/>
        <w:t>Data Research and Acquiring Effort</w:t>
      </w:r>
      <w:bookmarkEnd w:id="3"/>
    </w:p>
    <w:p w14:paraId="5BCC2437" w14:textId="77777777" w:rsidR="00E06F2E" w:rsidRPr="00E06F2E" w:rsidRDefault="00E06F2E" w:rsidP="00E06F2E">
      <w:pPr>
        <w:spacing w:after="0"/>
      </w:pPr>
    </w:p>
    <w:p w14:paraId="10B222EC" w14:textId="39268966" w:rsidR="004E3390" w:rsidRDefault="000E1F3F" w:rsidP="00E06F2E">
      <w:pPr>
        <w:spacing w:after="0" w:line="320" w:lineRule="auto"/>
        <w:jc w:val="both"/>
        <w:rPr>
          <w:rFonts w:asciiTheme="majorBidi" w:hAnsiTheme="majorBidi" w:cstheme="majorBidi"/>
          <w:color w:val="000000"/>
          <w:sz w:val="20"/>
          <w:szCs w:val="20"/>
        </w:rPr>
      </w:pPr>
      <w:r>
        <w:rPr>
          <w:rFonts w:asciiTheme="majorBidi" w:hAnsiTheme="majorBidi" w:cstheme="majorBidi"/>
          <w:color w:val="000000"/>
          <w:sz w:val="20"/>
          <w:szCs w:val="20"/>
        </w:rPr>
        <w:t xml:space="preserve">Choosing the right dataset is one of the primary steps that need to be done in a machine learning project as the quality and pertinence of data directly influence the model’s performance (Han et al., 2011). </w:t>
      </w:r>
      <w:r w:rsidR="00C61040">
        <w:rPr>
          <w:rFonts w:asciiTheme="majorBidi" w:hAnsiTheme="majorBidi" w:cstheme="majorBidi"/>
          <w:color w:val="000000"/>
          <w:sz w:val="20"/>
          <w:szCs w:val="20"/>
        </w:rPr>
        <w:t>When selecting the</w:t>
      </w:r>
      <w:r>
        <w:rPr>
          <w:rFonts w:asciiTheme="majorBidi" w:hAnsiTheme="majorBidi" w:cstheme="majorBidi"/>
          <w:color w:val="000000"/>
          <w:sz w:val="20"/>
          <w:szCs w:val="20"/>
        </w:rPr>
        <w:t xml:space="preserve"> dataset </w:t>
      </w:r>
      <w:r w:rsidR="00C61040">
        <w:rPr>
          <w:rFonts w:asciiTheme="majorBidi" w:hAnsiTheme="majorBidi" w:cstheme="majorBidi"/>
          <w:color w:val="000000"/>
          <w:sz w:val="20"/>
          <w:szCs w:val="20"/>
        </w:rPr>
        <w:t>we had three primary considerations</w:t>
      </w:r>
      <w:r>
        <w:rPr>
          <w:rFonts w:asciiTheme="majorBidi" w:hAnsiTheme="majorBidi" w:cstheme="majorBidi"/>
          <w:color w:val="000000"/>
          <w:sz w:val="20"/>
          <w:szCs w:val="20"/>
        </w:rPr>
        <w:t xml:space="preserve">: (1) </w:t>
      </w:r>
      <w:r w:rsidR="00C61040">
        <w:rPr>
          <w:rFonts w:asciiTheme="majorBidi" w:hAnsiTheme="majorBidi" w:cstheme="majorBidi"/>
          <w:color w:val="000000"/>
          <w:sz w:val="20"/>
          <w:szCs w:val="20"/>
        </w:rPr>
        <w:t>the dataset used real rental contract costs and not asking price</w:t>
      </w:r>
      <w:r>
        <w:rPr>
          <w:rFonts w:asciiTheme="majorBidi" w:hAnsiTheme="majorBidi" w:cstheme="majorBidi"/>
          <w:color w:val="000000"/>
          <w:sz w:val="20"/>
          <w:szCs w:val="20"/>
        </w:rPr>
        <w:t xml:space="preserve">, (2) </w:t>
      </w:r>
      <w:r w:rsidR="00C61040">
        <w:rPr>
          <w:rFonts w:asciiTheme="majorBidi" w:hAnsiTheme="majorBidi" w:cstheme="majorBidi"/>
          <w:color w:val="000000"/>
          <w:sz w:val="20"/>
          <w:szCs w:val="20"/>
        </w:rPr>
        <w:t>we needed attributes that give us more information other than cost and area</w:t>
      </w:r>
      <w:r>
        <w:rPr>
          <w:rFonts w:asciiTheme="majorBidi" w:hAnsiTheme="majorBidi" w:cstheme="majorBidi"/>
          <w:color w:val="000000"/>
          <w:sz w:val="20"/>
          <w:szCs w:val="20"/>
        </w:rPr>
        <w:t>,</w:t>
      </w:r>
      <w:r w:rsidR="00C61040">
        <w:rPr>
          <w:rFonts w:asciiTheme="majorBidi" w:hAnsiTheme="majorBidi" w:cstheme="majorBidi"/>
          <w:color w:val="000000"/>
          <w:sz w:val="20"/>
          <w:szCs w:val="20"/>
        </w:rPr>
        <w:t xml:space="preserve"> and</w:t>
      </w:r>
      <w:r>
        <w:rPr>
          <w:rFonts w:asciiTheme="majorBidi" w:hAnsiTheme="majorBidi" w:cstheme="majorBidi"/>
          <w:color w:val="000000"/>
          <w:sz w:val="20"/>
          <w:szCs w:val="20"/>
        </w:rPr>
        <w:t xml:space="preserve"> </w:t>
      </w:r>
      <w:r w:rsidR="00144742">
        <w:rPr>
          <w:rFonts w:asciiTheme="majorBidi" w:hAnsiTheme="majorBidi" w:cstheme="majorBidi"/>
          <w:color w:val="000000"/>
          <w:sz w:val="20"/>
          <w:szCs w:val="20"/>
        </w:rPr>
        <w:t xml:space="preserve">(3) </w:t>
      </w:r>
      <w:r w:rsidR="00C61040">
        <w:rPr>
          <w:rFonts w:asciiTheme="majorBidi" w:hAnsiTheme="majorBidi" w:cstheme="majorBidi"/>
          <w:color w:val="000000"/>
          <w:sz w:val="20"/>
          <w:szCs w:val="20"/>
        </w:rPr>
        <w:t>sufficient data that could enable an efficient statistical machine learning model</w:t>
      </w:r>
      <w:r w:rsidR="00144742">
        <w:rPr>
          <w:rFonts w:asciiTheme="majorBidi" w:hAnsiTheme="majorBidi" w:cstheme="majorBidi"/>
          <w:color w:val="000000"/>
          <w:sz w:val="20"/>
          <w:szCs w:val="20"/>
        </w:rPr>
        <w:t>.</w:t>
      </w:r>
    </w:p>
    <w:p w14:paraId="35C5DD57" w14:textId="77777777" w:rsidR="00E06F2E" w:rsidRPr="001A394F" w:rsidRDefault="00E06F2E" w:rsidP="00E06F2E">
      <w:pPr>
        <w:spacing w:after="0" w:line="320" w:lineRule="auto"/>
        <w:jc w:val="both"/>
        <w:rPr>
          <w:rFonts w:asciiTheme="majorBidi" w:hAnsiTheme="majorBidi" w:cstheme="majorBidi"/>
          <w:sz w:val="20"/>
          <w:szCs w:val="20"/>
        </w:rPr>
      </w:pPr>
    </w:p>
    <w:p w14:paraId="1CF27720" w14:textId="77777777" w:rsidR="004E3390" w:rsidRPr="001A394F" w:rsidRDefault="00723506" w:rsidP="00E06F2E">
      <w:pPr>
        <w:numPr>
          <w:ilvl w:val="0"/>
          <w:numId w:val="1"/>
        </w:numPr>
        <w:spacing w:after="0"/>
        <w:jc w:val="both"/>
        <w:rPr>
          <w:rFonts w:asciiTheme="majorBidi" w:hAnsiTheme="majorBidi" w:cstheme="majorBidi"/>
          <w:sz w:val="20"/>
          <w:szCs w:val="20"/>
        </w:rPr>
      </w:pPr>
      <w:r w:rsidRPr="001A394F">
        <w:rPr>
          <w:rFonts w:asciiTheme="majorBidi" w:hAnsiTheme="majorBidi" w:cstheme="majorBidi"/>
          <w:sz w:val="20"/>
          <w:szCs w:val="20"/>
        </w:rPr>
        <w:t xml:space="preserve">Bayut.com and Propertyfinder.ae - major UAE property listing portals. </w:t>
      </w:r>
      <w:r w:rsidRPr="000E1F3F">
        <w:rPr>
          <w:rFonts w:asciiTheme="majorBidi" w:hAnsiTheme="majorBidi" w:cstheme="majorBidi"/>
          <w:b/>
          <w:bCs/>
          <w:sz w:val="20"/>
          <w:szCs w:val="20"/>
        </w:rPr>
        <w:t>Rejected</w:t>
      </w:r>
      <w:r w:rsidRPr="001A394F">
        <w:rPr>
          <w:rFonts w:asciiTheme="majorBidi" w:hAnsiTheme="majorBidi" w:cstheme="majorBidi"/>
          <w:sz w:val="20"/>
          <w:szCs w:val="20"/>
        </w:rPr>
        <w:t xml:space="preserve"> because they contain asking prices, not actual registered contracts, and scraping is legally restricted.</w:t>
      </w:r>
    </w:p>
    <w:p w14:paraId="1CD0D3BB" w14:textId="77777777" w:rsidR="004E3390" w:rsidRPr="001A394F" w:rsidRDefault="00723506" w:rsidP="00EF520F">
      <w:pPr>
        <w:numPr>
          <w:ilvl w:val="0"/>
          <w:numId w:val="1"/>
        </w:numPr>
        <w:spacing w:after="0"/>
        <w:jc w:val="both"/>
        <w:rPr>
          <w:rFonts w:asciiTheme="majorBidi" w:hAnsiTheme="majorBidi" w:cstheme="majorBidi"/>
          <w:sz w:val="20"/>
          <w:szCs w:val="20"/>
        </w:rPr>
      </w:pPr>
      <w:r w:rsidRPr="001A394F">
        <w:rPr>
          <w:rFonts w:asciiTheme="majorBidi" w:hAnsiTheme="majorBidi" w:cstheme="majorBidi"/>
          <w:sz w:val="20"/>
          <w:szCs w:val="20"/>
          <w:lang w:val="pt-BR"/>
        </w:rPr>
        <w:t xml:space="preserve">REIDIN UAE Database - a premium commercial database. </w:t>
      </w:r>
      <w:r w:rsidRPr="000E1F3F">
        <w:rPr>
          <w:rFonts w:asciiTheme="majorBidi" w:hAnsiTheme="majorBidi" w:cstheme="majorBidi"/>
          <w:b/>
          <w:bCs/>
          <w:sz w:val="20"/>
          <w:szCs w:val="20"/>
        </w:rPr>
        <w:t>Rejected</w:t>
      </w:r>
      <w:r w:rsidRPr="001A394F">
        <w:rPr>
          <w:rFonts w:asciiTheme="majorBidi" w:hAnsiTheme="majorBidi" w:cstheme="majorBidi"/>
          <w:sz w:val="20"/>
          <w:szCs w:val="20"/>
        </w:rPr>
        <w:t xml:space="preserve"> due to paid access requirements incompatible with a graduation project budget.</w:t>
      </w:r>
    </w:p>
    <w:p w14:paraId="12575CE4" w14:textId="70203038" w:rsidR="004E3390" w:rsidRPr="001A394F" w:rsidRDefault="00723506" w:rsidP="00EF520F">
      <w:pPr>
        <w:numPr>
          <w:ilvl w:val="0"/>
          <w:numId w:val="1"/>
        </w:numPr>
        <w:spacing w:after="0"/>
        <w:jc w:val="both"/>
        <w:rPr>
          <w:rFonts w:asciiTheme="majorBidi" w:hAnsiTheme="majorBidi" w:cstheme="majorBidi"/>
          <w:sz w:val="20"/>
          <w:szCs w:val="20"/>
        </w:rPr>
      </w:pPr>
      <w:r w:rsidRPr="001A394F">
        <w:rPr>
          <w:rFonts w:asciiTheme="majorBidi" w:hAnsiTheme="majorBidi" w:cstheme="majorBidi"/>
          <w:sz w:val="20"/>
          <w:szCs w:val="20"/>
        </w:rPr>
        <w:t>Dubai Statistics Center - provides aggregate housing indices</w:t>
      </w:r>
      <w:r w:rsidR="00144742">
        <w:rPr>
          <w:rFonts w:asciiTheme="majorBidi" w:hAnsiTheme="majorBidi" w:cstheme="majorBidi"/>
          <w:sz w:val="20"/>
          <w:szCs w:val="20"/>
        </w:rPr>
        <w:t>.</w:t>
      </w:r>
      <w:r w:rsidRPr="001A394F">
        <w:rPr>
          <w:rFonts w:asciiTheme="majorBidi" w:hAnsiTheme="majorBidi" w:cstheme="majorBidi"/>
          <w:sz w:val="20"/>
          <w:szCs w:val="20"/>
        </w:rPr>
        <w:t xml:space="preserve"> </w:t>
      </w:r>
      <w:r w:rsidR="00144742" w:rsidRPr="00144742">
        <w:rPr>
          <w:rFonts w:asciiTheme="majorBidi" w:hAnsiTheme="majorBidi" w:cstheme="majorBidi"/>
          <w:b/>
          <w:bCs/>
          <w:sz w:val="20"/>
          <w:szCs w:val="20"/>
        </w:rPr>
        <w:t>Rejected</w:t>
      </w:r>
      <w:r w:rsidRPr="001A394F">
        <w:rPr>
          <w:rFonts w:asciiTheme="majorBidi" w:hAnsiTheme="majorBidi" w:cstheme="majorBidi"/>
          <w:sz w:val="20"/>
          <w:szCs w:val="20"/>
        </w:rPr>
        <w:t xml:space="preserve"> </w:t>
      </w:r>
      <w:r w:rsidR="00144742">
        <w:rPr>
          <w:rFonts w:asciiTheme="majorBidi" w:hAnsiTheme="majorBidi" w:cstheme="majorBidi"/>
          <w:sz w:val="20"/>
          <w:szCs w:val="20"/>
        </w:rPr>
        <w:t xml:space="preserve">due to </w:t>
      </w:r>
      <w:proofErr w:type="gramStart"/>
      <w:r w:rsidRPr="001A394F">
        <w:rPr>
          <w:rFonts w:asciiTheme="majorBidi" w:hAnsiTheme="majorBidi" w:cstheme="majorBidi"/>
          <w:sz w:val="20"/>
          <w:szCs w:val="20"/>
        </w:rPr>
        <w:t>lacks</w:t>
      </w:r>
      <w:r w:rsidR="00144742">
        <w:rPr>
          <w:rFonts w:asciiTheme="majorBidi" w:hAnsiTheme="majorBidi" w:cstheme="majorBidi"/>
          <w:sz w:val="20"/>
          <w:szCs w:val="20"/>
        </w:rPr>
        <w:t xml:space="preserve"> of</w:t>
      </w:r>
      <w:proofErr w:type="gramEnd"/>
      <w:r w:rsidRPr="001A394F">
        <w:rPr>
          <w:rFonts w:asciiTheme="majorBidi" w:hAnsiTheme="majorBidi" w:cstheme="majorBidi"/>
          <w:sz w:val="20"/>
          <w:szCs w:val="20"/>
        </w:rPr>
        <w:t xml:space="preserve"> individual transaction records needed for ML training.</w:t>
      </w:r>
    </w:p>
    <w:p w14:paraId="3C9353E5" w14:textId="62DEE91F" w:rsidR="004E3390" w:rsidRPr="001A394F" w:rsidRDefault="00723506" w:rsidP="00EF520F">
      <w:pPr>
        <w:numPr>
          <w:ilvl w:val="0"/>
          <w:numId w:val="1"/>
        </w:numPr>
        <w:spacing w:after="0"/>
        <w:jc w:val="both"/>
        <w:rPr>
          <w:rFonts w:asciiTheme="majorBidi" w:hAnsiTheme="majorBidi" w:cstheme="majorBidi"/>
          <w:sz w:val="20"/>
          <w:szCs w:val="20"/>
        </w:rPr>
      </w:pPr>
      <w:r w:rsidRPr="001A394F">
        <w:rPr>
          <w:rFonts w:asciiTheme="majorBidi" w:hAnsiTheme="majorBidi" w:cstheme="majorBidi"/>
          <w:sz w:val="20"/>
          <w:szCs w:val="20"/>
        </w:rPr>
        <w:t xml:space="preserve">Dubai Land Department (DLD) Open Data Portal - </w:t>
      </w:r>
      <w:r w:rsidR="000E1F3F" w:rsidRPr="000E1F3F">
        <w:rPr>
          <w:rFonts w:asciiTheme="majorBidi" w:hAnsiTheme="majorBidi" w:cstheme="majorBidi"/>
          <w:b/>
          <w:bCs/>
          <w:sz w:val="20"/>
          <w:szCs w:val="20"/>
        </w:rPr>
        <w:t>Selected</w:t>
      </w:r>
      <w:r w:rsidRPr="001A394F">
        <w:rPr>
          <w:rFonts w:asciiTheme="majorBidi" w:hAnsiTheme="majorBidi" w:cstheme="majorBidi"/>
          <w:sz w:val="20"/>
          <w:szCs w:val="20"/>
        </w:rPr>
        <w:t>. Provides actual legally registered rental contracts with full property details, verified by the government body that oversees all property registrations in Dubai.</w:t>
      </w:r>
    </w:p>
    <w:p w14:paraId="7B065373" w14:textId="77777777" w:rsidR="004E3390" w:rsidRPr="001A394F" w:rsidRDefault="004E3390" w:rsidP="00EF520F">
      <w:pPr>
        <w:spacing w:after="0"/>
        <w:jc w:val="both"/>
        <w:rPr>
          <w:rFonts w:asciiTheme="majorBidi" w:hAnsiTheme="majorBidi" w:cstheme="majorBidi"/>
          <w:sz w:val="20"/>
          <w:szCs w:val="20"/>
        </w:rPr>
      </w:pPr>
    </w:p>
    <w:p w14:paraId="3CBC6C1F" w14:textId="03D5DF73" w:rsidR="004E3390" w:rsidRDefault="00723506" w:rsidP="00EF520F">
      <w:pPr>
        <w:spacing w:after="0" w:line="320" w:lineRule="auto"/>
        <w:jc w:val="both"/>
        <w:rPr>
          <w:rFonts w:asciiTheme="majorBidi" w:hAnsiTheme="majorBidi" w:cstheme="majorBidi"/>
          <w:color w:val="000000"/>
          <w:sz w:val="20"/>
          <w:szCs w:val="20"/>
        </w:rPr>
      </w:pPr>
      <w:r w:rsidRPr="001A394F">
        <w:rPr>
          <w:rFonts w:asciiTheme="majorBidi" w:hAnsiTheme="majorBidi" w:cstheme="majorBidi"/>
          <w:color w:val="000000"/>
          <w:sz w:val="20"/>
          <w:szCs w:val="20"/>
        </w:rPr>
        <w:t xml:space="preserve">The </w:t>
      </w:r>
      <w:r w:rsidR="00C61040">
        <w:rPr>
          <w:rFonts w:asciiTheme="majorBidi" w:hAnsiTheme="majorBidi" w:cstheme="majorBidi"/>
          <w:color w:val="000000"/>
          <w:sz w:val="20"/>
          <w:szCs w:val="20"/>
        </w:rPr>
        <w:t>chosen dataset for the analysis is the DLD dataset</w:t>
      </w:r>
      <w:r w:rsidRPr="001A394F">
        <w:rPr>
          <w:rFonts w:asciiTheme="majorBidi" w:hAnsiTheme="majorBidi" w:cstheme="majorBidi"/>
          <w:color w:val="000000"/>
          <w:sz w:val="20"/>
          <w:szCs w:val="20"/>
        </w:rPr>
        <w:t xml:space="preserve"> (rents-2026-04-07.csv) </w:t>
      </w:r>
      <w:r w:rsidR="00C61040">
        <w:rPr>
          <w:rFonts w:asciiTheme="majorBidi" w:hAnsiTheme="majorBidi" w:cstheme="majorBidi"/>
          <w:color w:val="000000"/>
          <w:sz w:val="20"/>
          <w:szCs w:val="20"/>
        </w:rPr>
        <w:t>the reasons behind choosing this dataset are as follows: First, the dataset comprises more than</w:t>
      </w:r>
      <w:r w:rsidRPr="001A394F">
        <w:rPr>
          <w:rFonts w:asciiTheme="majorBidi" w:hAnsiTheme="majorBidi" w:cstheme="majorBidi"/>
          <w:color w:val="000000"/>
          <w:sz w:val="20"/>
          <w:szCs w:val="20"/>
        </w:rPr>
        <w:t xml:space="preserve"> </w:t>
      </w:r>
      <w:r w:rsidR="00291939">
        <w:rPr>
          <w:rFonts w:asciiTheme="majorBidi" w:hAnsiTheme="majorBidi" w:cstheme="majorBidi"/>
          <w:color w:val="000000"/>
          <w:sz w:val="20"/>
          <w:szCs w:val="20"/>
        </w:rPr>
        <w:t>300</w:t>
      </w:r>
      <w:r w:rsidRPr="001A394F">
        <w:rPr>
          <w:rFonts w:asciiTheme="majorBidi" w:hAnsiTheme="majorBidi" w:cstheme="majorBidi"/>
          <w:color w:val="000000"/>
          <w:sz w:val="20"/>
          <w:szCs w:val="20"/>
        </w:rPr>
        <w:t xml:space="preserve">,000 </w:t>
      </w:r>
      <w:r w:rsidR="00C61040">
        <w:rPr>
          <w:rFonts w:asciiTheme="majorBidi" w:hAnsiTheme="majorBidi" w:cstheme="majorBidi"/>
          <w:color w:val="000000"/>
          <w:sz w:val="20"/>
          <w:szCs w:val="20"/>
        </w:rPr>
        <w:t>rental agreements for</w:t>
      </w:r>
      <w:r w:rsidRPr="001A394F">
        <w:rPr>
          <w:rFonts w:asciiTheme="majorBidi" w:hAnsiTheme="majorBidi" w:cstheme="majorBidi"/>
          <w:color w:val="000000"/>
          <w:sz w:val="20"/>
          <w:szCs w:val="20"/>
        </w:rPr>
        <w:t xml:space="preserve"> all Dubai </w:t>
      </w:r>
      <w:r w:rsidR="00C61040">
        <w:rPr>
          <w:rFonts w:asciiTheme="majorBidi" w:hAnsiTheme="majorBidi" w:cstheme="majorBidi"/>
          <w:color w:val="000000"/>
          <w:sz w:val="20"/>
          <w:szCs w:val="20"/>
        </w:rPr>
        <w:t>areas</w:t>
      </w:r>
      <w:r w:rsidRPr="001A394F">
        <w:rPr>
          <w:rFonts w:asciiTheme="majorBidi" w:hAnsiTheme="majorBidi" w:cstheme="majorBidi"/>
          <w:color w:val="000000"/>
          <w:sz w:val="20"/>
          <w:szCs w:val="20"/>
        </w:rPr>
        <w:t xml:space="preserve">; </w:t>
      </w:r>
      <w:r w:rsidR="00C61040">
        <w:rPr>
          <w:rFonts w:asciiTheme="majorBidi" w:hAnsiTheme="majorBidi" w:cstheme="majorBidi"/>
          <w:color w:val="000000"/>
          <w:sz w:val="20"/>
          <w:szCs w:val="20"/>
        </w:rPr>
        <w:t>second, the number of features is more than 20 in the dataset including property attributes, location indicators, and contract terms, third, the dataset is governmental verified (one entry equals one contract officially submitted to the DLD office), and finally, the dataset is updated frequently</w:t>
      </w:r>
      <w:r w:rsidRPr="001A394F">
        <w:rPr>
          <w:rFonts w:asciiTheme="majorBidi" w:hAnsiTheme="majorBidi" w:cstheme="majorBidi"/>
          <w:color w:val="000000"/>
          <w:sz w:val="20"/>
          <w:szCs w:val="20"/>
        </w:rPr>
        <w:t>.</w:t>
      </w:r>
    </w:p>
    <w:p w14:paraId="419BC275" w14:textId="77777777" w:rsidR="00E06F2E" w:rsidRPr="001A394F" w:rsidRDefault="00E06F2E" w:rsidP="00EF520F">
      <w:pPr>
        <w:spacing w:after="0" w:line="320" w:lineRule="auto"/>
        <w:jc w:val="both"/>
        <w:rPr>
          <w:rFonts w:asciiTheme="majorBidi" w:hAnsiTheme="majorBidi" w:cstheme="majorBidi"/>
          <w:sz w:val="20"/>
          <w:szCs w:val="20"/>
        </w:rPr>
      </w:pPr>
    </w:p>
    <w:p w14:paraId="238CB928" w14:textId="77777777" w:rsidR="2D17E2C3" w:rsidRDefault="2D17E2C3" w:rsidP="00EF520F">
      <w:pPr>
        <w:pStyle w:val="Heading1"/>
        <w:spacing w:before="0" w:after="0"/>
        <w:jc w:val="both"/>
        <w:rPr>
          <w:rFonts w:asciiTheme="majorBidi" w:hAnsiTheme="majorBidi"/>
          <w:b/>
          <w:bCs/>
          <w:sz w:val="32"/>
          <w:szCs w:val="32"/>
        </w:rPr>
      </w:pPr>
      <w:bookmarkStart w:id="4" w:name="_Toc228700747"/>
      <w:r w:rsidRPr="00E06F2E">
        <w:rPr>
          <w:rFonts w:asciiTheme="majorBidi" w:hAnsiTheme="majorBidi"/>
          <w:b/>
          <w:bCs/>
          <w:sz w:val="32"/>
          <w:szCs w:val="32"/>
        </w:rPr>
        <w:t>Links to raw data</w:t>
      </w:r>
      <w:bookmarkEnd w:id="4"/>
    </w:p>
    <w:p w14:paraId="43A1A27F" w14:textId="77777777" w:rsidR="00E06F2E" w:rsidRPr="00E06F2E" w:rsidRDefault="00E06F2E" w:rsidP="00E06F2E">
      <w:pPr>
        <w:spacing w:after="0"/>
      </w:pPr>
    </w:p>
    <w:p w14:paraId="68A7E97A" w14:textId="77777777" w:rsidR="004E3390" w:rsidRPr="001A394F" w:rsidRDefault="00723506" w:rsidP="00E06F2E">
      <w:pPr>
        <w:spacing w:after="0" w:line="320" w:lineRule="auto"/>
        <w:jc w:val="both"/>
        <w:rPr>
          <w:rFonts w:asciiTheme="majorBidi" w:hAnsiTheme="majorBidi" w:cstheme="majorBidi"/>
          <w:sz w:val="20"/>
          <w:szCs w:val="20"/>
        </w:rPr>
      </w:pPr>
      <w:r w:rsidRPr="001A394F">
        <w:rPr>
          <w:rFonts w:asciiTheme="majorBidi" w:hAnsiTheme="majorBidi" w:cstheme="majorBidi"/>
          <w:b/>
          <w:sz w:val="20"/>
          <w:szCs w:val="20"/>
        </w:rPr>
        <w:t xml:space="preserve">Primary Dataset: </w:t>
      </w:r>
      <w:r w:rsidRPr="001A394F">
        <w:rPr>
          <w:rFonts w:asciiTheme="majorBidi" w:hAnsiTheme="majorBidi" w:cstheme="majorBidi"/>
          <w:sz w:val="20"/>
          <w:szCs w:val="20"/>
        </w:rPr>
        <w:t>Dubai Land Department - Rental Contracts (Rents) Open Data</w:t>
      </w:r>
    </w:p>
    <w:p w14:paraId="0CB4E522" w14:textId="77777777" w:rsidR="004E3390" w:rsidRPr="001A394F" w:rsidRDefault="00723506" w:rsidP="00E06F2E">
      <w:pPr>
        <w:spacing w:after="0" w:line="320" w:lineRule="auto"/>
        <w:jc w:val="both"/>
        <w:rPr>
          <w:rFonts w:asciiTheme="majorBidi" w:hAnsiTheme="majorBidi" w:cstheme="majorBidi"/>
          <w:sz w:val="20"/>
          <w:szCs w:val="20"/>
        </w:rPr>
      </w:pPr>
      <w:r w:rsidRPr="001A394F">
        <w:rPr>
          <w:rFonts w:asciiTheme="majorBidi" w:hAnsiTheme="majorBidi" w:cstheme="majorBidi"/>
          <w:b/>
          <w:sz w:val="20"/>
          <w:szCs w:val="20"/>
        </w:rPr>
        <w:t xml:space="preserve">Source URL: </w:t>
      </w:r>
      <w:r w:rsidRPr="001A394F">
        <w:rPr>
          <w:rFonts w:asciiTheme="majorBidi" w:hAnsiTheme="majorBidi" w:cstheme="majorBidi"/>
          <w:sz w:val="20"/>
          <w:szCs w:val="20"/>
        </w:rPr>
        <w:t>https://www.dubaipulse.gov.ae/data/dld-transactions/dld_rental_contract-open</w:t>
      </w:r>
    </w:p>
    <w:p w14:paraId="12C70DD7" w14:textId="77777777" w:rsidR="004E3390" w:rsidRPr="001A394F" w:rsidRDefault="00723506" w:rsidP="00E06F2E">
      <w:pPr>
        <w:spacing w:after="0" w:line="320" w:lineRule="auto"/>
        <w:jc w:val="both"/>
        <w:rPr>
          <w:rFonts w:asciiTheme="majorBidi" w:hAnsiTheme="majorBidi" w:cstheme="majorBidi"/>
          <w:sz w:val="20"/>
          <w:szCs w:val="20"/>
        </w:rPr>
      </w:pPr>
      <w:r w:rsidRPr="001A394F">
        <w:rPr>
          <w:rFonts w:asciiTheme="majorBidi" w:hAnsiTheme="majorBidi" w:cstheme="majorBidi"/>
          <w:b/>
          <w:sz w:val="20"/>
          <w:szCs w:val="20"/>
        </w:rPr>
        <w:t xml:space="preserve">File Used: </w:t>
      </w:r>
      <w:r w:rsidRPr="001A394F">
        <w:rPr>
          <w:rFonts w:asciiTheme="majorBidi" w:hAnsiTheme="majorBidi" w:cstheme="majorBidi"/>
          <w:sz w:val="20"/>
          <w:szCs w:val="20"/>
        </w:rPr>
        <w:t>rents-2026-04-07.csv</w:t>
      </w:r>
    </w:p>
    <w:p w14:paraId="796AA554" w14:textId="689BD715" w:rsidR="004E3390" w:rsidRPr="001A394F" w:rsidRDefault="00723506" w:rsidP="00EF520F">
      <w:pPr>
        <w:spacing w:after="0" w:line="320" w:lineRule="auto"/>
        <w:jc w:val="both"/>
        <w:rPr>
          <w:rFonts w:asciiTheme="majorBidi" w:hAnsiTheme="majorBidi" w:cstheme="majorBidi"/>
          <w:sz w:val="20"/>
          <w:szCs w:val="20"/>
        </w:rPr>
      </w:pPr>
      <w:r w:rsidRPr="001A394F">
        <w:rPr>
          <w:rFonts w:asciiTheme="majorBidi" w:hAnsiTheme="majorBidi" w:cstheme="majorBidi"/>
          <w:b/>
          <w:sz w:val="20"/>
          <w:szCs w:val="20"/>
        </w:rPr>
        <w:t xml:space="preserve">File Size: </w:t>
      </w:r>
      <w:r w:rsidRPr="001A394F">
        <w:rPr>
          <w:rFonts w:asciiTheme="majorBidi" w:hAnsiTheme="majorBidi" w:cstheme="majorBidi"/>
          <w:sz w:val="20"/>
          <w:szCs w:val="20"/>
        </w:rPr>
        <w:t xml:space="preserve">Approximately 80MB, </w:t>
      </w:r>
      <w:r w:rsidR="00291939">
        <w:rPr>
          <w:rFonts w:asciiTheme="majorBidi" w:hAnsiTheme="majorBidi" w:cstheme="majorBidi"/>
          <w:sz w:val="20"/>
          <w:szCs w:val="20"/>
        </w:rPr>
        <w:t>300</w:t>
      </w:r>
      <w:r w:rsidRPr="001A394F">
        <w:rPr>
          <w:rFonts w:asciiTheme="majorBidi" w:hAnsiTheme="majorBidi" w:cstheme="majorBidi"/>
          <w:sz w:val="20"/>
          <w:szCs w:val="20"/>
        </w:rPr>
        <w:t>,000+ rows, 20 columns</w:t>
      </w:r>
    </w:p>
    <w:p w14:paraId="0B557883" w14:textId="77777777" w:rsidR="004E3390" w:rsidRPr="001A394F" w:rsidRDefault="00723506" w:rsidP="00EF520F">
      <w:pPr>
        <w:spacing w:after="0" w:line="320" w:lineRule="auto"/>
        <w:jc w:val="both"/>
        <w:rPr>
          <w:rFonts w:asciiTheme="majorBidi" w:hAnsiTheme="majorBidi" w:cstheme="majorBidi"/>
          <w:sz w:val="20"/>
          <w:szCs w:val="20"/>
        </w:rPr>
      </w:pPr>
      <w:r w:rsidRPr="001A394F">
        <w:rPr>
          <w:rFonts w:asciiTheme="majorBidi" w:hAnsiTheme="majorBidi" w:cstheme="majorBidi"/>
          <w:b/>
          <w:sz w:val="20"/>
          <w:szCs w:val="20"/>
        </w:rPr>
        <w:t xml:space="preserve">License: </w:t>
      </w:r>
      <w:r w:rsidRPr="001A394F">
        <w:rPr>
          <w:rFonts w:asciiTheme="majorBidi" w:hAnsiTheme="majorBidi" w:cstheme="majorBidi"/>
          <w:sz w:val="20"/>
          <w:szCs w:val="20"/>
        </w:rPr>
        <w:t>Dubai Government Open Data License - free for academic and commercial use with attribution to DLD</w:t>
      </w:r>
    </w:p>
    <w:p w14:paraId="68FCE9C4" w14:textId="4687B63A" w:rsidR="004E3390" w:rsidRPr="001A394F" w:rsidRDefault="00723506" w:rsidP="00EF520F">
      <w:pPr>
        <w:spacing w:after="0" w:line="320" w:lineRule="auto"/>
        <w:jc w:val="both"/>
        <w:rPr>
          <w:rFonts w:asciiTheme="majorBidi" w:hAnsiTheme="majorBidi" w:cstheme="majorBidi"/>
          <w:sz w:val="20"/>
          <w:szCs w:val="20"/>
        </w:rPr>
      </w:pPr>
      <w:r w:rsidRPr="001A394F">
        <w:rPr>
          <w:rFonts w:asciiTheme="majorBidi" w:hAnsiTheme="majorBidi" w:cstheme="majorBidi"/>
          <w:b/>
          <w:sz w:val="20"/>
          <w:szCs w:val="20"/>
        </w:rPr>
        <w:t xml:space="preserve">Description: </w:t>
      </w:r>
      <w:r w:rsidR="00C61040">
        <w:rPr>
          <w:rFonts w:asciiTheme="majorBidi" w:hAnsiTheme="majorBidi" w:cstheme="majorBidi"/>
          <w:sz w:val="20"/>
          <w:szCs w:val="20"/>
        </w:rPr>
        <w:t>The number of rows in the dataset signifies the number of registration contracts in Dubai, UAE. These data points are validated by the Dubai Land Department</w:t>
      </w:r>
      <w:r w:rsidRPr="001A394F">
        <w:rPr>
          <w:rFonts w:asciiTheme="majorBidi" w:hAnsiTheme="majorBidi" w:cstheme="majorBidi"/>
          <w:sz w:val="20"/>
          <w:szCs w:val="20"/>
        </w:rPr>
        <w:t>.</w:t>
      </w:r>
      <w:r w:rsidR="00C61040">
        <w:rPr>
          <w:rFonts w:asciiTheme="majorBidi" w:hAnsiTheme="majorBidi" w:cstheme="majorBidi"/>
          <w:sz w:val="20"/>
          <w:szCs w:val="20"/>
        </w:rPr>
        <w:t xml:space="preserve"> They consist of information about the property, its location, contract dates, and closeness to urban conveniences.</w:t>
      </w:r>
    </w:p>
    <w:p w14:paraId="49A0FC8A" w14:textId="77777777" w:rsidR="004E3390" w:rsidRPr="001A394F" w:rsidRDefault="004E3390" w:rsidP="00EF520F">
      <w:pPr>
        <w:spacing w:after="0"/>
        <w:jc w:val="both"/>
        <w:rPr>
          <w:rFonts w:asciiTheme="majorBidi" w:hAnsiTheme="majorBidi" w:cstheme="majorBidi"/>
          <w:sz w:val="20"/>
          <w:szCs w:val="20"/>
        </w:rPr>
      </w:pPr>
    </w:p>
    <w:p w14:paraId="659939C6" w14:textId="77777777" w:rsidR="00E06F2E" w:rsidRDefault="00723506" w:rsidP="00EF520F">
      <w:pPr>
        <w:spacing w:after="0" w:line="320" w:lineRule="auto"/>
        <w:jc w:val="both"/>
        <w:rPr>
          <w:rFonts w:asciiTheme="majorBidi" w:hAnsiTheme="majorBidi" w:cstheme="majorBidi"/>
          <w:sz w:val="20"/>
          <w:szCs w:val="20"/>
        </w:rPr>
        <w:sectPr w:rsidR="00E06F2E" w:rsidSect="00EF520F">
          <w:pgSz w:w="12240" w:h="15840"/>
          <w:pgMar w:top="900" w:right="1440" w:bottom="1440" w:left="1440" w:header="720" w:footer="720" w:gutter="0"/>
          <w:cols w:space="720"/>
          <w:docGrid w:linePitch="360"/>
        </w:sectPr>
      </w:pPr>
      <w:r w:rsidRPr="001A394F">
        <w:rPr>
          <w:rFonts w:asciiTheme="majorBidi" w:hAnsiTheme="majorBidi" w:cstheme="majorBidi"/>
          <w:b/>
          <w:sz w:val="20"/>
          <w:szCs w:val="20"/>
        </w:rPr>
        <w:t xml:space="preserve">Secondary Reference: </w:t>
      </w:r>
      <w:r w:rsidRPr="001A394F">
        <w:rPr>
          <w:rFonts w:asciiTheme="majorBidi" w:hAnsiTheme="majorBidi" w:cstheme="majorBidi"/>
          <w:sz w:val="20"/>
          <w:szCs w:val="20"/>
        </w:rPr>
        <w:t>Dubai Statistics Center - Real Estate Sector Reports: https://www.dsc.gov.ae/en-us/Themes/Pages/Real-Estate.aspx</w:t>
      </w:r>
    </w:p>
    <w:p w14:paraId="1C385C03" w14:textId="166F25A3" w:rsidR="6C14F0B1" w:rsidRPr="00144742" w:rsidRDefault="6C14F0B1" w:rsidP="00EF520F">
      <w:pPr>
        <w:pStyle w:val="Heading1"/>
        <w:spacing w:before="0" w:after="0"/>
        <w:jc w:val="both"/>
        <w:rPr>
          <w:rFonts w:asciiTheme="majorBidi" w:hAnsiTheme="majorBidi"/>
          <w:b/>
          <w:bCs/>
          <w:sz w:val="32"/>
          <w:szCs w:val="32"/>
        </w:rPr>
      </w:pPr>
      <w:bookmarkStart w:id="5" w:name="_Toc228700748"/>
      <w:r w:rsidRPr="00144742">
        <w:rPr>
          <w:rFonts w:asciiTheme="majorBidi" w:hAnsiTheme="majorBidi"/>
          <w:b/>
          <w:bCs/>
          <w:sz w:val="32"/>
          <w:szCs w:val="32"/>
        </w:rPr>
        <w:lastRenderedPageBreak/>
        <w:t xml:space="preserve">Data Description and </w:t>
      </w:r>
      <w:bookmarkEnd w:id="5"/>
      <w:r w:rsidR="00144742" w:rsidRPr="00144742">
        <w:rPr>
          <w:rFonts w:asciiTheme="majorBidi" w:hAnsiTheme="majorBidi"/>
          <w:b/>
          <w:bCs/>
          <w:sz w:val="32"/>
          <w:szCs w:val="32"/>
        </w:rPr>
        <w:t>understanding</w:t>
      </w:r>
    </w:p>
    <w:p w14:paraId="49635947" w14:textId="77777777" w:rsidR="00144742" w:rsidRDefault="00144742" w:rsidP="00EF520F">
      <w:pPr>
        <w:spacing w:after="0" w:line="320" w:lineRule="auto"/>
        <w:jc w:val="both"/>
        <w:rPr>
          <w:rFonts w:asciiTheme="majorBidi" w:hAnsiTheme="majorBidi" w:cstheme="majorBidi"/>
          <w:color w:val="000000"/>
          <w:sz w:val="20"/>
          <w:szCs w:val="20"/>
        </w:rPr>
      </w:pPr>
    </w:p>
    <w:p w14:paraId="392EAC57" w14:textId="231142A6" w:rsidR="004E3390" w:rsidRPr="001A394F" w:rsidRDefault="006A7E0C" w:rsidP="00EF520F">
      <w:pPr>
        <w:spacing w:after="0" w:line="320" w:lineRule="auto"/>
        <w:jc w:val="both"/>
        <w:rPr>
          <w:rFonts w:asciiTheme="majorBidi" w:hAnsiTheme="majorBidi" w:cstheme="majorBidi"/>
          <w:sz w:val="20"/>
          <w:szCs w:val="20"/>
        </w:rPr>
      </w:pPr>
      <w:r>
        <w:rPr>
          <w:rFonts w:asciiTheme="majorBidi" w:hAnsiTheme="majorBidi" w:cstheme="majorBidi"/>
          <w:color w:val="000000"/>
          <w:sz w:val="20"/>
          <w:szCs w:val="20"/>
        </w:rPr>
        <w:t>A</w:t>
      </w:r>
      <w:r w:rsidR="00723506" w:rsidRPr="001A394F">
        <w:rPr>
          <w:rFonts w:asciiTheme="majorBidi" w:hAnsiTheme="majorBidi" w:cstheme="majorBidi"/>
          <w:color w:val="000000"/>
          <w:sz w:val="20"/>
          <w:szCs w:val="20"/>
        </w:rPr>
        <w:t xml:space="preserve"> data </w:t>
      </w:r>
      <w:r w:rsidR="00144742">
        <w:rPr>
          <w:rFonts w:asciiTheme="majorBidi" w:hAnsiTheme="majorBidi" w:cstheme="majorBidi"/>
          <w:color w:val="000000"/>
          <w:sz w:val="20"/>
          <w:szCs w:val="20"/>
        </w:rPr>
        <w:t>dictionary</w:t>
      </w:r>
      <w:r w:rsidR="00723506" w:rsidRPr="001A394F">
        <w:rPr>
          <w:rFonts w:asciiTheme="majorBidi" w:hAnsiTheme="majorBidi" w:cstheme="majorBidi"/>
          <w:color w:val="000000"/>
          <w:sz w:val="20"/>
          <w:szCs w:val="20"/>
        </w:rPr>
        <w:t xml:space="preserve"> </w:t>
      </w:r>
      <w:r>
        <w:rPr>
          <w:rFonts w:asciiTheme="majorBidi" w:hAnsiTheme="majorBidi" w:cstheme="majorBidi"/>
          <w:color w:val="000000"/>
          <w:sz w:val="20"/>
          <w:szCs w:val="20"/>
        </w:rPr>
        <w:t>of</w:t>
      </w:r>
      <w:r w:rsidR="00723506" w:rsidRPr="001A394F">
        <w:rPr>
          <w:rFonts w:asciiTheme="majorBidi" w:hAnsiTheme="majorBidi" w:cstheme="majorBidi"/>
          <w:color w:val="000000"/>
          <w:sz w:val="20"/>
          <w:szCs w:val="20"/>
        </w:rPr>
        <w:t xml:space="preserve"> all columns </w:t>
      </w:r>
      <w:r>
        <w:rPr>
          <w:rFonts w:asciiTheme="majorBidi" w:hAnsiTheme="majorBidi" w:cstheme="majorBidi"/>
          <w:color w:val="000000"/>
          <w:sz w:val="20"/>
          <w:szCs w:val="20"/>
        </w:rPr>
        <w:t>involved</w:t>
      </w:r>
      <w:r w:rsidR="00723506" w:rsidRPr="001A394F">
        <w:rPr>
          <w:rFonts w:asciiTheme="majorBidi" w:hAnsiTheme="majorBidi" w:cstheme="majorBidi"/>
          <w:color w:val="000000"/>
          <w:sz w:val="20"/>
          <w:szCs w:val="20"/>
        </w:rPr>
        <w:t xml:space="preserve"> in this project</w:t>
      </w:r>
      <w:r>
        <w:rPr>
          <w:rFonts w:asciiTheme="majorBidi" w:hAnsiTheme="majorBidi" w:cstheme="majorBidi"/>
          <w:color w:val="000000"/>
          <w:sz w:val="20"/>
          <w:szCs w:val="20"/>
        </w:rPr>
        <w:t xml:space="preserve"> is provided below</w:t>
      </w:r>
      <w:r w:rsidR="00723506" w:rsidRPr="001A394F">
        <w:rPr>
          <w:rFonts w:asciiTheme="majorBidi" w:hAnsiTheme="majorBidi" w:cstheme="majorBidi"/>
          <w:color w:val="000000"/>
          <w:sz w:val="20"/>
          <w:szCs w:val="20"/>
        </w:rPr>
        <w:t xml:space="preserve">. </w:t>
      </w:r>
      <w:r>
        <w:rPr>
          <w:rFonts w:asciiTheme="majorBidi" w:hAnsiTheme="majorBidi" w:cstheme="majorBidi"/>
          <w:color w:val="000000"/>
          <w:sz w:val="20"/>
          <w:szCs w:val="20"/>
        </w:rPr>
        <w:t>All</w:t>
      </w:r>
      <w:r w:rsidR="00723506" w:rsidRPr="001A394F">
        <w:rPr>
          <w:rFonts w:asciiTheme="majorBidi" w:hAnsiTheme="majorBidi" w:cstheme="majorBidi"/>
          <w:color w:val="000000"/>
          <w:sz w:val="20"/>
          <w:szCs w:val="20"/>
        </w:rPr>
        <w:t xml:space="preserve"> column</w:t>
      </w:r>
      <w:r>
        <w:rPr>
          <w:rFonts w:asciiTheme="majorBidi" w:hAnsiTheme="majorBidi" w:cstheme="majorBidi"/>
          <w:color w:val="000000"/>
          <w:sz w:val="20"/>
          <w:szCs w:val="20"/>
        </w:rPr>
        <w:t xml:space="preserve">s have been </w:t>
      </w:r>
      <w:r w:rsidR="00723506" w:rsidRPr="001A394F">
        <w:rPr>
          <w:rFonts w:asciiTheme="majorBidi" w:hAnsiTheme="majorBidi" w:cstheme="majorBidi"/>
          <w:color w:val="000000"/>
          <w:sz w:val="20"/>
          <w:szCs w:val="20"/>
        </w:rPr>
        <w:t>described</w:t>
      </w:r>
      <w:r>
        <w:rPr>
          <w:rFonts w:asciiTheme="majorBidi" w:hAnsiTheme="majorBidi" w:cstheme="majorBidi"/>
          <w:color w:val="000000"/>
          <w:sz w:val="20"/>
          <w:szCs w:val="20"/>
        </w:rPr>
        <w:t xml:space="preserve"> along</w:t>
      </w:r>
      <w:r w:rsidR="00723506" w:rsidRPr="001A394F">
        <w:rPr>
          <w:rFonts w:asciiTheme="majorBidi" w:hAnsiTheme="majorBidi" w:cstheme="majorBidi"/>
          <w:color w:val="000000"/>
          <w:sz w:val="20"/>
          <w:szCs w:val="20"/>
        </w:rPr>
        <w:t xml:space="preserve"> with </w:t>
      </w:r>
      <w:r>
        <w:rPr>
          <w:rFonts w:asciiTheme="majorBidi" w:hAnsiTheme="majorBidi" w:cstheme="majorBidi"/>
          <w:color w:val="000000"/>
          <w:sz w:val="20"/>
          <w:szCs w:val="20"/>
        </w:rPr>
        <w:t>their</w:t>
      </w:r>
      <w:r w:rsidR="00723506" w:rsidRPr="001A394F">
        <w:rPr>
          <w:rFonts w:asciiTheme="majorBidi" w:hAnsiTheme="majorBidi" w:cstheme="majorBidi"/>
          <w:color w:val="000000"/>
          <w:sz w:val="20"/>
          <w:szCs w:val="20"/>
        </w:rPr>
        <w:t xml:space="preserve"> data type</w:t>
      </w:r>
      <w:r>
        <w:rPr>
          <w:rFonts w:asciiTheme="majorBidi" w:hAnsiTheme="majorBidi" w:cstheme="majorBidi"/>
          <w:color w:val="000000"/>
          <w:sz w:val="20"/>
          <w:szCs w:val="20"/>
        </w:rPr>
        <w:t>s</w:t>
      </w:r>
      <w:r w:rsidR="00723506" w:rsidRPr="001A394F">
        <w:rPr>
          <w:rFonts w:asciiTheme="majorBidi" w:hAnsiTheme="majorBidi" w:cstheme="majorBidi"/>
          <w:color w:val="000000"/>
          <w:sz w:val="20"/>
          <w:szCs w:val="20"/>
        </w:rPr>
        <w:t xml:space="preserve"> and </w:t>
      </w:r>
      <w:r>
        <w:rPr>
          <w:rFonts w:asciiTheme="majorBidi" w:hAnsiTheme="majorBidi" w:cstheme="majorBidi"/>
          <w:color w:val="000000"/>
          <w:sz w:val="20"/>
          <w:szCs w:val="20"/>
        </w:rPr>
        <w:t>pertinence to the goal of predicting the</w:t>
      </w:r>
      <w:r w:rsidR="00723506" w:rsidRPr="001A394F">
        <w:rPr>
          <w:rFonts w:asciiTheme="majorBidi" w:hAnsiTheme="majorBidi" w:cstheme="majorBidi"/>
          <w:color w:val="000000"/>
          <w:sz w:val="20"/>
          <w:szCs w:val="20"/>
        </w:rPr>
        <w:t xml:space="preserve"> rental pric</w:t>
      </w:r>
      <w:r>
        <w:rPr>
          <w:rFonts w:asciiTheme="majorBidi" w:hAnsiTheme="majorBidi" w:cstheme="majorBidi"/>
          <w:color w:val="000000"/>
          <w:sz w:val="20"/>
          <w:szCs w:val="20"/>
        </w:rPr>
        <w:t>e</w:t>
      </w:r>
      <w:r w:rsidR="00723506" w:rsidRPr="001A394F">
        <w:rPr>
          <w:rFonts w:asciiTheme="majorBidi" w:hAnsiTheme="majorBidi" w:cstheme="majorBidi"/>
          <w:color w:val="000000"/>
          <w:sz w:val="20"/>
          <w:szCs w:val="20"/>
        </w:rPr>
        <w:t>. The target variable (CONTRACT_AMOUNT) is highlighted in yellow.</w:t>
      </w:r>
    </w:p>
    <w:p w14:paraId="4E9669DC" w14:textId="77777777" w:rsidR="004E3390" w:rsidRPr="001A394F" w:rsidRDefault="004E3390" w:rsidP="00EF520F">
      <w:pPr>
        <w:spacing w:after="0"/>
        <w:jc w:val="both"/>
        <w:rPr>
          <w:rFonts w:asciiTheme="majorBidi" w:hAnsiTheme="majorBidi" w:cstheme="majorBidi"/>
          <w:sz w:val="20"/>
          <w:szCs w:val="20"/>
        </w:rPr>
      </w:pPr>
    </w:p>
    <w:tbl>
      <w:tblPr>
        <w:tblW w:w="9355" w:type="dxa"/>
        <w:tblBorders>
          <w:insideH w:val="single" w:sz="4" w:space="0" w:color="AAAAAA"/>
          <w:insideV w:val="single" w:sz="4" w:space="0" w:color="AAAAAA"/>
        </w:tblBorders>
        <w:tblLayout w:type="fixed"/>
        <w:tblCellMar>
          <w:left w:w="0" w:type="dxa"/>
          <w:right w:w="0" w:type="dxa"/>
        </w:tblCellMar>
        <w:tblLook w:val="04A0" w:firstRow="1" w:lastRow="0" w:firstColumn="1" w:lastColumn="0" w:noHBand="0" w:noVBand="1"/>
      </w:tblPr>
      <w:tblGrid>
        <w:gridCol w:w="2695"/>
        <w:gridCol w:w="1260"/>
        <w:gridCol w:w="5400"/>
      </w:tblGrid>
      <w:tr w:rsidR="004E3390" w:rsidRPr="00144742" w14:paraId="3A14090F" w14:textId="77777777" w:rsidTr="00BF5ED4">
        <w:trPr>
          <w:trHeight w:val="20"/>
        </w:trPr>
        <w:tc>
          <w:tcPr>
            <w:tcW w:w="2695"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B67F81B"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b/>
                <w:color w:val="FFFFFF"/>
                <w:sz w:val="20"/>
                <w:szCs w:val="20"/>
              </w:rPr>
              <w:t>Column Name</w:t>
            </w:r>
          </w:p>
        </w:tc>
        <w:tc>
          <w:tcPr>
            <w:tcW w:w="12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EA6262F"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b/>
                <w:color w:val="FFFFFF"/>
                <w:sz w:val="20"/>
                <w:szCs w:val="20"/>
              </w:rPr>
              <w:t>Data Type</w:t>
            </w:r>
          </w:p>
        </w:tc>
        <w:tc>
          <w:tcPr>
            <w:tcW w:w="5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713B503"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b/>
                <w:color w:val="FFFFFF"/>
                <w:sz w:val="20"/>
                <w:szCs w:val="20"/>
              </w:rPr>
              <w:t>Description and Relevance</w:t>
            </w:r>
          </w:p>
        </w:tc>
      </w:tr>
      <w:tr w:rsidR="004E3390" w:rsidRPr="00144742" w14:paraId="7237C104" w14:textId="77777777" w:rsidTr="00BF5ED4">
        <w:trPr>
          <w:trHeight w:val="20"/>
        </w:trPr>
        <w:tc>
          <w:tcPr>
            <w:tcW w:w="2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AC5D8A"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REGISTRATION_DATE</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8D4FD9"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Date</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3D1411"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Official contract registration date. Used for date validation and essential date drop check only; no longer used to extract temporal features.</w:t>
            </w:r>
          </w:p>
        </w:tc>
      </w:tr>
      <w:tr w:rsidR="004E3390" w:rsidRPr="00144742" w14:paraId="4F6F088A" w14:textId="77777777" w:rsidTr="00BF5ED4">
        <w:trPr>
          <w:trHeight w:val="20"/>
        </w:trPr>
        <w:tc>
          <w:tcPr>
            <w:tcW w:w="2695" w:type="dxa"/>
            <w:tcBorders>
              <w:top w:val="single" w:sz="4" w:space="0" w:color="AAAAAA"/>
              <w:left w:val="single" w:sz="4" w:space="0" w:color="AAAAAA"/>
              <w:bottom w:val="single" w:sz="4" w:space="0" w:color="AAAAAA"/>
              <w:right w:val="single" w:sz="4" w:space="0" w:color="AAAAAA"/>
            </w:tcBorders>
            <w:shd w:val="clear" w:color="auto" w:fill="F7FBFF"/>
            <w:tcMar>
              <w:top w:w="80" w:type="dxa"/>
              <w:left w:w="120" w:type="dxa"/>
              <w:bottom w:w="80" w:type="dxa"/>
              <w:right w:w="120" w:type="dxa"/>
            </w:tcMar>
            <w:vAlign w:val="center"/>
          </w:tcPr>
          <w:p w14:paraId="5FF4A592"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START_DATE / END_DATE</w:t>
            </w:r>
          </w:p>
        </w:tc>
        <w:tc>
          <w:tcPr>
            <w:tcW w:w="1260" w:type="dxa"/>
            <w:tcBorders>
              <w:top w:val="single" w:sz="4" w:space="0" w:color="AAAAAA"/>
              <w:left w:val="single" w:sz="4" w:space="0" w:color="AAAAAA"/>
              <w:bottom w:val="single" w:sz="4" w:space="0" w:color="AAAAAA"/>
              <w:right w:val="single" w:sz="4" w:space="0" w:color="AAAAAA"/>
            </w:tcBorders>
            <w:shd w:val="clear" w:color="auto" w:fill="F7FBFF"/>
            <w:tcMar>
              <w:top w:w="80" w:type="dxa"/>
              <w:left w:w="120" w:type="dxa"/>
              <w:bottom w:w="80" w:type="dxa"/>
              <w:right w:w="120" w:type="dxa"/>
            </w:tcMar>
            <w:vAlign w:val="center"/>
          </w:tcPr>
          <w:p w14:paraId="4780BA44"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Date</w:t>
            </w:r>
          </w:p>
        </w:tc>
        <w:tc>
          <w:tcPr>
            <w:tcW w:w="5400" w:type="dxa"/>
            <w:tcBorders>
              <w:top w:val="single" w:sz="4" w:space="0" w:color="AAAAAA"/>
              <w:left w:val="single" w:sz="4" w:space="0" w:color="AAAAAA"/>
              <w:bottom w:val="single" w:sz="4" w:space="0" w:color="AAAAAA"/>
              <w:right w:val="single" w:sz="4" w:space="0" w:color="AAAAAA"/>
            </w:tcBorders>
            <w:shd w:val="clear" w:color="auto" w:fill="F7FBFF"/>
            <w:tcMar>
              <w:top w:w="80" w:type="dxa"/>
              <w:left w:w="120" w:type="dxa"/>
              <w:bottom w:w="80" w:type="dxa"/>
              <w:right w:w="120" w:type="dxa"/>
            </w:tcMar>
            <w:vAlign w:val="center"/>
          </w:tcPr>
          <w:p w14:paraId="30768F95"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Contract start and end dates. START_DATE is used to extract START_YEAR and START_MONTH (temporal features). The date difference gives CONTRACT_DURATION_DAYS (r=0.56 with price). Data is filtered to START_YEAR &gt;= 2020 to focus on post-pandemic market conditions.</w:t>
            </w:r>
          </w:p>
        </w:tc>
      </w:tr>
      <w:tr w:rsidR="004E3390" w:rsidRPr="00144742" w14:paraId="1A829EBF" w14:textId="77777777" w:rsidTr="00BF5ED4">
        <w:trPr>
          <w:trHeight w:val="20"/>
        </w:trPr>
        <w:tc>
          <w:tcPr>
            <w:tcW w:w="2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A785EC"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AREA_EN</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C9AF3D"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Categorical</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547E6B"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Dubai district/neighborhood (Business Bay, Jumeirah, etc.). Primary location signal for price.</w:t>
            </w:r>
          </w:p>
        </w:tc>
      </w:tr>
      <w:tr w:rsidR="004E3390" w:rsidRPr="00144742" w14:paraId="67116135" w14:textId="77777777" w:rsidTr="00BF5ED4">
        <w:trPr>
          <w:trHeight w:val="20"/>
        </w:trPr>
        <w:tc>
          <w:tcPr>
            <w:tcW w:w="2695"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2010D0FE"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b/>
                <w:color w:val="000000"/>
                <w:sz w:val="20"/>
                <w:szCs w:val="20"/>
              </w:rPr>
              <w:t>CONTRACT_AMOUNT</w:t>
            </w:r>
          </w:p>
        </w:tc>
        <w:tc>
          <w:tcPr>
            <w:tcW w:w="126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402E5E50"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Float (AED)</w:t>
            </w:r>
          </w:p>
        </w:tc>
        <w:tc>
          <w:tcPr>
            <w:tcW w:w="5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4DE50C30" w14:textId="2091948A"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b/>
                <w:color w:val="000000"/>
                <w:sz w:val="20"/>
                <w:szCs w:val="20"/>
              </w:rPr>
              <w:t>TARGET VARIABLE. Total rental contract value in AED. Range: AED 1 to AED 100M+.</w:t>
            </w:r>
            <w:r w:rsidR="00C12D29">
              <w:rPr>
                <w:rFonts w:asciiTheme="majorBidi" w:hAnsiTheme="majorBidi" w:cstheme="majorBidi"/>
                <w:b/>
                <w:color w:val="000000"/>
                <w:sz w:val="20"/>
                <w:szCs w:val="20"/>
              </w:rPr>
              <w:br/>
            </w:r>
            <w:r w:rsidR="00C12D29">
              <w:rPr>
                <w:rFonts w:asciiTheme="majorBidi" w:hAnsiTheme="majorBidi" w:cstheme="majorBidi"/>
                <w:b/>
                <w:color w:val="000000"/>
                <w:sz w:val="20"/>
                <w:szCs w:val="20"/>
              </w:rPr>
              <w:br/>
            </w:r>
            <w:r w:rsidR="00EF6C16">
              <w:rPr>
                <w:rFonts w:asciiTheme="majorBidi" w:hAnsiTheme="majorBidi" w:cstheme="majorBidi"/>
                <w:b/>
                <w:color w:val="000000"/>
                <w:sz w:val="20"/>
                <w:szCs w:val="20"/>
              </w:rPr>
              <w:t xml:space="preserve">Note: This was renamed </w:t>
            </w:r>
            <w:r w:rsidR="0001553C">
              <w:rPr>
                <w:rFonts w:asciiTheme="majorBidi" w:hAnsiTheme="majorBidi" w:cstheme="majorBidi"/>
                <w:b/>
                <w:color w:val="000000"/>
                <w:sz w:val="20"/>
                <w:szCs w:val="20"/>
              </w:rPr>
              <w:t>to ACTUAL_PRICE in the model output file, to distinguish actual registered values from model predictions.</w:t>
            </w:r>
          </w:p>
        </w:tc>
      </w:tr>
      <w:tr w:rsidR="004E3390" w:rsidRPr="00144742" w14:paraId="61930BC6" w14:textId="77777777" w:rsidTr="00BF5ED4">
        <w:trPr>
          <w:trHeight w:val="20"/>
        </w:trPr>
        <w:tc>
          <w:tcPr>
            <w:tcW w:w="2695" w:type="dxa"/>
            <w:tcBorders>
              <w:top w:val="single" w:sz="4" w:space="0" w:color="AAAAAA"/>
              <w:left w:val="single" w:sz="4" w:space="0" w:color="AAAAAA"/>
              <w:bottom w:val="single" w:sz="4" w:space="0" w:color="AAAAAA"/>
              <w:right w:val="single" w:sz="4" w:space="0" w:color="AAAAAA"/>
            </w:tcBorders>
            <w:shd w:val="clear" w:color="auto" w:fill="F7FBFF"/>
            <w:tcMar>
              <w:top w:w="80" w:type="dxa"/>
              <w:left w:w="120" w:type="dxa"/>
              <w:bottom w:w="80" w:type="dxa"/>
              <w:right w:w="120" w:type="dxa"/>
            </w:tcMar>
            <w:vAlign w:val="center"/>
          </w:tcPr>
          <w:p w14:paraId="20CB0AF1"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IS_FREE_HOLD_EN</w:t>
            </w:r>
          </w:p>
        </w:tc>
        <w:tc>
          <w:tcPr>
            <w:tcW w:w="1260" w:type="dxa"/>
            <w:tcBorders>
              <w:top w:val="single" w:sz="4" w:space="0" w:color="AAAAAA"/>
              <w:left w:val="single" w:sz="4" w:space="0" w:color="AAAAAA"/>
              <w:bottom w:val="single" w:sz="4" w:space="0" w:color="AAAAAA"/>
              <w:right w:val="single" w:sz="4" w:space="0" w:color="AAAAAA"/>
            </w:tcBorders>
            <w:shd w:val="clear" w:color="auto" w:fill="F7FBFF"/>
            <w:tcMar>
              <w:top w:w="80" w:type="dxa"/>
              <w:left w:w="120" w:type="dxa"/>
              <w:bottom w:w="80" w:type="dxa"/>
              <w:right w:w="120" w:type="dxa"/>
            </w:tcMar>
            <w:vAlign w:val="center"/>
          </w:tcPr>
          <w:p w14:paraId="286F8D7A"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Categorical</w:t>
            </w:r>
          </w:p>
        </w:tc>
        <w:tc>
          <w:tcPr>
            <w:tcW w:w="5400" w:type="dxa"/>
            <w:tcBorders>
              <w:top w:val="single" w:sz="4" w:space="0" w:color="AAAAAA"/>
              <w:left w:val="single" w:sz="4" w:space="0" w:color="AAAAAA"/>
              <w:bottom w:val="single" w:sz="4" w:space="0" w:color="AAAAAA"/>
              <w:right w:val="single" w:sz="4" w:space="0" w:color="AAAAAA"/>
            </w:tcBorders>
            <w:shd w:val="clear" w:color="auto" w:fill="F7FBFF"/>
            <w:tcMar>
              <w:top w:w="80" w:type="dxa"/>
              <w:left w:w="120" w:type="dxa"/>
              <w:bottom w:w="80" w:type="dxa"/>
              <w:right w:w="120" w:type="dxa"/>
            </w:tcMar>
            <w:vAlign w:val="center"/>
          </w:tcPr>
          <w:p w14:paraId="5A935790"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 xml:space="preserve">Freehold vs </w:t>
            </w:r>
            <w:proofErr w:type="gramStart"/>
            <w:r w:rsidRPr="00144742">
              <w:rPr>
                <w:rFonts w:asciiTheme="majorBidi" w:hAnsiTheme="majorBidi" w:cstheme="majorBidi"/>
                <w:color w:val="000000"/>
                <w:sz w:val="20"/>
                <w:szCs w:val="20"/>
              </w:rPr>
              <w:t>Non-Freehold</w:t>
            </w:r>
            <w:proofErr w:type="gramEnd"/>
            <w:r w:rsidRPr="00144742">
              <w:rPr>
                <w:rFonts w:asciiTheme="majorBidi" w:hAnsiTheme="majorBidi" w:cstheme="majorBidi"/>
                <w:color w:val="000000"/>
                <w:sz w:val="20"/>
                <w:szCs w:val="20"/>
              </w:rPr>
              <w:t xml:space="preserve"> zone. Freehold areas attract premium contract amounts.</w:t>
            </w:r>
          </w:p>
        </w:tc>
      </w:tr>
      <w:tr w:rsidR="004E3390" w:rsidRPr="00144742" w14:paraId="3A6AEA74" w14:textId="77777777" w:rsidTr="00BF5ED4">
        <w:trPr>
          <w:trHeight w:val="20"/>
        </w:trPr>
        <w:tc>
          <w:tcPr>
            <w:tcW w:w="2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378A50"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ACTUAL_AREA</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C201AB"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Float (m2)</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C6D875"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Property size in square meters. Near-zero raw correlation (r~0) with price when isolated.</w:t>
            </w:r>
          </w:p>
        </w:tc>
      </w:tr>
      <w:tr w:rsidR="004E3390" w:rsidRPr="00144742" w14:paraId="1E177949" w14:textId="77777777" w:rsidTr="00BF5ED4">
        <w:trPr>
          <w:trHeight w:val="20"/>
        </w:trPr>
        <w:tc>
          <w:tcPr>
            <w:tcW w:w="2695" w:type="dxa"/>
            <w:tcBorders>
              <w:top w:val="single" w:sz="4" w:space="0" w:color="AAAAAA"/>
              <w:left w:val="single" w:sz="4" w:space="0" w:color="AAAAAA"/>
              <w:bottom w:val="single" w:sz="4" w:space="0" w:color="AAAAAA"/>
              <w:right w:val="single" w:sz="4" w:space="0" w:color="AAAAAA"/>
            </w:tcBorders>
            <w:shd w:val="clear" w:color="auto" w:fill="F7FBFF"/>
            <w:tcMar>
              <w:top w:w="80" w:type="dxa"/>
              <w:left w:w="120" w:type="dxa"/>
              <w:bottom w:w="80" w:type="dxa"/>
              <w:right w:w="120" w:type="dxa"/>
            </w:tcMar>
            <w:vAlign w:val="center"/>
          </w:tcPr>
          <w:p w14:paraId="32B137FD"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PROP_TYPE_EN</w:t>
            </w:r>
          </w:p>
        </w:tc>
        <w:tc>
          <w:tcPr>
            <w:tcW w:w="1260" w:type="dxa"/>
            <w:tcBorders>
              <w:top w:val="single" w:sz="4" w:space="0" w:color="AAAAAA"/>
              <w:left w:val="single" w:sz="4" w:space="0" w:color="AAAAAA"/>
              <w:bottom w:val="single" w:sz="4" w:space="0" w:color="AAAAAA"/>
              <w:right w:val="single" w:sz="4" w:space="0" w:color="AAAAAA"/>
            </w:tcBorders>
            <w:shd w:val="clear" w:color="auto" w:fill="F7FBFF"/>
            <w:tcMar>
              <w:top w:w="80" w:type="dxa"/>
              <w:left w:w="120" w:type="dxa"/>
              <w:bottom w:w="80" w:type="dxa"/>
              <w:right w:w="120" w:type="dxa"/>
            </w:tcMar>
            <w:vAlign w:val="center"/>
          </w:tcPr>
          <w:p w14:paraId="53BDA233"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Categorical</w:t>
            </w:r>
          </w:p>
        </w:tc>
        <w:tc>
          <w:tcPr>
            <w:tcW w:w="5400" w:type="dxa"/>
            <w:tcBorders>
              <w:top w:val="single" w:sz="4" w:space="0" w:color="AAAAAA"/>
              <w:left w:val="single" w:sz="4" w:space="0" w:color="AAAAAA"/>
              <w:bottom w:val="single" w:sz="4" w:space="0" w:color="AAAAAA"/>
              <w:right w:val="single" w:sz="4" w:space="0" w:color="AAAAAA"/>
            </w:tcBorders>
            <w:shd w:val="clear" w:color="auto" w:fill="F7FBFF"/>
            <w:tcMar>
              <w:top w:w="80" w:type="dxa"/>
              <w:left w:w="120" w:type="dxa"/>
              <w:bottom w:w="80" w:type="dxa"/>
              <w:right w:w="120" w:type="dxa"/>
            </w:tcMar>
            <w:vAlign w:val="center"/>
          </w:tcPr>
          <w:p w14:paraId="2D046EB2"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Broad type: Unit, Villa, Land, Building, Virtual Unit.</w:t>
            </w:r>
          </w:p>
        </w:tc>
      </w:tr>
      <w:tr w:rsidR="004E3390" w:rsidRPr="00144742" w14:paraId="7034AE25" w14:textId="77777777" w:rsidTr="00BF5ED4">
        <w:trPr>
          <w:trHeight w:val="20"/>
        </w:trPr>
        <w:tc>
          <w:tcPr>
            <w:tcW w:w="2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594981A"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PROP_SUB_TYPE_EN</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9BC1DD"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Categorical</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68F966"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Granular sub-type: Flat, Penthouse, Warehouse, etc.</w:t>
            </w:r>
          </w:p>
        </w:tc>
      </w:tr>
      <w:tr w:rsidR="004E3390" w:rsidRPr="00144742" w14:paraId="6A61BA49" w14:textId="77777777" w:rsidTr="00BF5ED4">
        <w:trPr>
          <w:trHeight w:val="20"/>
        </w:trPr>
        <w:tc>
          <w:tcPr>
            <w:tcW w:w="2695" w:type="dxa"/>
            <w:tcBorders>
              <w:top w:val="single" w:sz="4" w:space="0" w:color="AAAAAA"/>
              <w:left w:val="single" w:sz="4" w:space="0" w:color="AAAAAA"/>
              <w:bottom w:val="single" w:sz="4" w:space="0" w:color="AAAAAA"/>
              <w:right w:val="single" w:sz="4" w:space="0" w:color="AAAAAA"/>
            </w:tcBorders>
            <w:shd w:val="clear" w:color="auto" w:fill="F7FBFF"/>
            <w:tcMar>
              <w:top w:w="80" w:type="dxa"/>
              <w:left w:w="120" w:type="dxa"/>
              <w:bottom w:w="80" w:type="dxa"/>
              <w:right w:w="120" w:type="dxa"/>
            </w:tcMar>
            <w:vAlign w:val="center"/>
          </w:tcPr>
          <w:p w14:paraId="3009B774"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ROOMS</w:t>
            </w:r>
          </w:p>
        </w:tc>
        <w:tc>
          <w:tcPr>
            <w:tcW w:w="1260" w:type="dxa"/>
            <w:tcBorders>
              <w:top w:val="single" w:sz="4" w:space="0" w:color="AAAAAA"/>
              <w:left w:val="single" w:sz="4" w:space="0" w:color="AAAAAA"/>
              <w:bottom w:val="single" w:sz="4" w:space="0" w:color="AAAAAA"/>
              <w:right w:val="single" w:sz="4" w:space="0" w:color="AAAAAA"/>
            </w:tcBorders>
            <w:shd w:val="clear" w:color="auto" w:fill="F7FBFF"/>
            <w:tcMar>
              <w:top w:w="80" w:type="dxa"/>
              <w:left w:w="120" w:type="dxa"/>
              <w:bottom w:w="80" w:type="dxa"/>
              <w:right w:w="120" w:type="dxa"/>
            </w:tcMar>
            <w:vAlign w:val="center"/>
          </w:tcPr>
          <w:p w14:paraId="7FCFBA46" w14:textId="4193837F" w:rsidR="004E3390" w:rsidRPr="00144742" w:rsidRDefault="00BF5ED4" w:rsidP="00144742">
            <w:pPr>
              <w:spacing w:after="0"/>
              <w:jc w:val="center"/>
              <w:rPr>
                <w:rFonts w:asciiTheme="majorBidi" w:hAnsiTheme="majorBidi" w:cstheme="majorBidi"/>
                <w:sz w:val="20"/>
                <w:szCs w:val="20"/>
              </w:rPr>
            </w:pPr>
            <w:r>
              <w:rPr>
                <w:rFonts w:asciiTheme="majorBidi" w:hAnsiTheme="majorBidi" w:cstheme="majorBidi"/>
                <w:color w:val="000000"/>
                <w:sz w:val="20"/>
                <w:szCs w:val="20"/>
              </w:rPr>
              <w:t>Integer</w:t>
            </w:r>
          </w:p>
        </w:tc>
        <w:tc>
          <w:tcPr>
            <w:tcW w:w="5400" w:type="dxa"/>
            <w:tcBorders>
              <w:top w:val="single" w:sz="4" w:space="0" w:color="AAAAAA"/>
              <w:left w:val="single" w:sz="4" w:space="0" w:color="AAAAAA"/>
              <w:bottom w:val="single" w:sz="4" w:space="0" w:color="AAAAAA"/>
              <w:right w:val="single" w:sz="4" w:space="0" w:color="AAAAAA"/>
            </w:tcBorders>
            <w:shd w:val="clear" w:color="auto" w:fill="F7FBFF"/>
            <w:tcMar>
              <w:top w:w="80" w:type="dxa"/>
              <w:left w:w="120" w:type="dxa"/>
              <w:bottom w:w="80" w:type="dxa"/>
              <w:right w:w="120" w:type="dxa"/>
            </w:tcMar>
            <w:vAlign w:val="center"/>
          </w:tcPr>
          <w:p w14:paraId="53009D21" w14:textId="77777777" w:rsidR="004E3390" w:rsidRDefault="00723506" w:rsidP="00144742">
            <w:pPr>
              <w:spacing w:after="0"/>
              <w:jc w:val="center"/>
              <w:rPr>
                <w:rFonts w:asciiTheme="majorBidi" w:hAnsiTheme="majorBidi" w:cstheme="majorBidi"/>
                <w:color w:val="000000"/>
                <w:sz w:val="20"/>
                <w:szCs w:val="20"/>
              </w:rPr>
            </w:pPr>
            <w:r w:rsidRPr="00144742">
              <w:rPr>
                <w:rFonts w:asciiTheme="majorBidi" w:hAnsiTheme="majorBidi" w:cstheme="majorBidi"/>
                <w:color w:val="000000"/>
                <w:sz w:val="20"/>
                <w:szCs w:val="20"/>
              </w:rPr>
              <w:t>Number of bedrooms. Clear staircase: 1-room ~AED 80K median up to 8-room ~AED 10M median.</w:t>
            </w:r>
          </w:p>
          <w:p w14:paraId="5F2A072A" w14:textId="331CCE79" w:rsidR="00BF5ED4" w:rsidRPr="00144742" w:rsidRDefault="00A81009" w:rsidP="00144742">
            <w:pPr>
              <w:spacing w:after="0"/>
              <w:jc w:val="center"/>
              <w:rPr>
                <w:rFonts w:asciiTheme="majorBidi" w:hAnsiTheme="majorBidi" w:cstheme="majorBidi"/>
                <w:sz w:val="20"/>
                <w:szCs w:val="20"/>
              </w:rPr>
            </w:pPr>
            <w:r>
              <w:rPr>
                <w:rFonts w:asciiTheme="majorBidi" w:hAnsiTheme="majorBidi" w:cstheme="majorBidi"/>
                <w:sz w:val="20"/>
                <w:szCs w:val="20"/>
              </w:rPr>
              <w:t>Note: It was stored as float</w:t>
            </w:r>
            <w:r w:rsidR="007B0E51">
              <w:rPr>
                <w:rFonts w:asciiTheme="majorBidi" w:hAnsiTheme="majorBidi" w:cstheme="majorBidi"/>
                <w:sz w:val="20"/>
                <w:szCs w:val="20"/>
              </w:rPr>
              <w:t xml:space="preserve"> in pandas due to null value handling.</w:t>
            </w:r>
          </w:p>
        </w:tc>
      </w:tr>
      <w:tr w:rsidR="004E3390" w:rsidRPr="00144742" w14:paraId="35018C4B" w14:textId="77777777" w:rsidTr="00BF5ED4">
        <w:trPr>
          <w:trHeight w:val="20"/>
        </w:trPr>
        <w:tc>
          <w:tcPr>
            <w:tcW w:w="2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346F2A"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USAGE_EN</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9986A1"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Categorical</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CECFAA" w14:textId="20B11C20"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Residential (~7</w:t>
            </w:r>
            <w:r w:rsidR="009760A8">
              <w:rPr>
                <w:rFonts w:asciiTheme="majorBidi" w:hAnsiTheme="majorBidi" w:cstheme="majorBidi"/>
                <w:color w:val="000000"/>
                <w:sz w:val="20"/>
                <w:szCs w:val="20"/>
              </w:rPr>
              <w:t>3</w:t>
            </w:r>
            <w:r w:rsidRPr="00144742">
              <w:rPr>
                <w:rFonts w:asciiTheme="majorBidi" w:hAnsiTheme="majorBidi" w:cstheme="majorBidi"/>
                <w:color w:val="000000"/>
                <w:sz w:val="20"/>
                <w:szCs w:val="20"/>
              </w:rPr>
              <w:t>%) vs Commercial (~2</w:t>
            </w:r>
            <w:r w:rsidR="009760A8">
              <w:rPr>
                <w:rFonts w:asciiTheme="majorBidi" w:hAnsiTheme="majorBidi" w:cstheme="majorBidi"/>
                <w:color w:val="000000"/>
                <w:sz w:val="20"/>
                <w:szCs w:val="20"/>
              </w:rPr>
              <w:t>7</w:t>
            </w:r>
            <w:r w:rsidRPr="00144742">
              <w:rPr>
                <w:rFonts w:asciiTheme="majorBidi" w:hAnsiTheme="majorBidi" w:cstheme="majorBidi"/>
                <w:color w:val="000000"/>
                <w:sz w:val="20"/>
                <w:szCs w:val="20"/>
              </w:rPr>
              <w:t>%). Major market segmentation variable.</w:t>
            </w:r>
          </w:p>
        </w:tc>
      </w:tr>
      <w:tr w:rsidR="004E3390" w:rsidRPr="00144742" w14:paraId="731AB0A6" w14:textId="77777777" w:rsidTr="00BF5ED4">
        <w:trPr>
          <w:trHeight w:val="20"/>
        </w:trPr>
        <w:tc>
          <w:tcPr>
            <w:tcW w:w="2695" w:type="dxa"/>
            <w:tcBorders>
              <w:top w:val="single" w:sz="4" w:space="0" w:color="AAAAAA"/>
              <w:left w:val="single" w:sz="4" w:space="0" w:color="AAAAAA"/>
              <w:bottom w:val="single" w:sz="4" w:space="0" w:color="AAAAAA"/>
              <w:right w:val="single" w:sz="4" w:space="0" w:color="AAAAAA"/>
            </w:tcBorders>
            <w:shd w:val="clear" w:color="auto" w:fill="F7FBFF"/>
            <w:tcMar>
              <w:top w:w="80" w:type="dxa"/>
              <w:left w:w="120" w:type="dxa"/>
              <w:bottom w:w="80" w:type="dxa"/>
              <w:right w:w="120" w:type="dxa"/>
            </w:tcMar>
            <w:vAlign w:val="center"/>
          </w:tcPr>
          <w:p w14:paraId="176FE36E"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NEAREST_METRO_EN</w:t>
            </w:r>
          </w:p>
        </w:tc>
        <w:tc>
          <w:tcPr>
            <w:tcW w:w="1260" w:type="dxa"/>
            <w:tcBorders>
              <w:top w:val="single" w:sz="4" w:space="0" w:color="AAAAAA"/>
              <w:left w:val="single" w:sz="4" w:space="0" w:color="AAAAAA"/>
              <w:bottom w:val="single" w:sz="4" w:space="0" w:color="AAAAAA"/>
              <w:right w:val="single" w:sz="4" w:space="0" w:color="AAAAAA"/>
            </w:tcBorders>
            <w:shd w:val="clear" w:color="auto" w:fill="F7FBFF"/>
            <w:tcMar>
              <w:top w:w="80" w:type="dxa"/>
              <w:left w:w="120" w:type="dxa"/>
              <w:bottom w:w="80" w:type="dxa"/>
              <w:right w:w="120" w:type="dxa"/>
            </w:tcMar>
            <w:vAlign w:val="center"/>
          </w:tcPr>
          <w:p w14:paraId="3A749FB2"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Categorical</w:t>
            </w:r>
          </w:p>
        </w:tc>
        <w:tc>
          <w:tcPr>
            <w:tcW w:w="5400" w:type="dxa"/>
            <w:tcBorders>
              <w:top w:val="single" w:sz="4" w:space="0" w:color="AAAAAA"/>
              <w:left w:val="single" w:sz="4" w:space="0" w:color="AAAAAA"/>
              <w:bottom w:val="single" w:sz="4" w:space="0" w:color="AAAAAA"/>
              <w:right w:val="single" w:sz="4" w:space="0" w:color="AAAAAA"/>
            </w:tcBorders>
            <w:shd w:val="clear" w:color="auto" w:fill="F7FBFF"/>
            <w:tcMar>
              <w:top w:w="80" w:type="dxa"/>
              <w:left w:w="120" w:type="dxa"/>
              <w:bottom w:w="80" w:type="dxa"/>
              <w:right w:w="120" w:type="dxa"/>
            </w:tcMar>
            <w:vAlign w:val="center"/>
          </w:tcPr>
          <w:p w14:paraId="271F3400"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 xml:space="preserve">Closest Dubai Metro station. Al </w:t>
            </w:r>
            <w:proofErr w:type="spellStart"/>
            <w:r w:rsidRPr="00144742">
              <w:rPr>
                <w:rFonts w:asciiTheme="majorBidi" w:hAnsiTheme="majorBidi" w:cstheme="majorBidi"/>
                <w:color w:val="000000"/>
                <w:sz w:val="20"/>
                <w:szCs w:val="20"/>
              </w:rPr>
              <w:t>Sufouh</w:t>
            </w:r>
            <w:proofErr w:type="spellEnd"/>
            <w:r w:rsidRPr="00144742">
              <w:rPr>
                <w:rFonts w:asciiTheme="majorBidi" w:hAnsiTheme="majorBidi" w:cstheme="majorBidi"/>
                <w:color w:val="000000"/>
                <w:sz w:val="20"/>
                <w:szCs w:val="20"/>
              </w:rPr>
              <w:t xml:space="preserve"> and Burj Khalifa zones show highest predicted prices.</w:t>
            </w:r>
          </w:p>
        </w:tc>
      </w:tr>
      <w:tr w:rsidR="004E3390" w:rsidRPr="00144742" w14:paraId="77E38F36" w14:textId="77777777" w:rsidTr="00BF5ED4">
        <w:trPr>
          <w:trHeight w:val="20"/>
        </w:trPr>
        <w:tc>
          <w:tcPr>
            <w:tcW w:w="2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F7C989"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PARKING</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FB8913"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Float</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C684DB"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Parking spaces. Highly correlated with ROOMS (r=0.81).</w:t>
            </w:r>
          </w:p>
        </w:tc>
      </w:tr>
      <w:tr w:rsidR="004E3390" w:rsidRPr="00144742" w14:paraId="0AE576EC" w14:textId="77777777" w:rsidTr="00BF5ED4">
        <w:trPr>
          <w:trHeight w:val="20"/>
        </w:trPr>
        <w:tc>
          <w:tcPr>
            <w:tcW w:w="2695" w:type="dxa"/>
            <w:tcBorders>
              <w:top w:val="single" w:sz="4" w:space="0" w:color="AAAAAA"/>
              <w:left w:val="single" w:sz="4" w:space="0" w:color="AAAAAA"/>
              <w:bottom w:val="single" w:sz="4" w:space="0" w:color="AAAAAA"/>
              <w:right w:val="single" w:sz="4" w:space="0" w:color="AAAAAA"/>
            </w:tcBorders>
            <w:shd w:val="clear" w:color="auto" w:fill="F7FBFF"/>
            <w:tcMar>
              <w:top w:w="80" w:type="dxa"/>
              <w:left w:w="120" w:type="dxa"/>
              <w:bottom w:w="80" w:type="dxa"/>
              <w:right w:w="120" w:type="dxa"/>
            </w:tcMar>
            <w:vAlign w:val="center"/>
          </w:tcPr>
          <w:p w14:paraId="6FF9F9A9"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TOTAL_PROPERTIES</w:t>
            </w:r>
          </w:p>
        </w:tc>
        <w:tc>
          <w:tcPr>
            <w:tcW w:w="1260" w:type="dxa"/>
            <w:tcBorders>
              <w:top w:val="single" w:sz="4" w:space="0" w:color="AAAAAA"/>
              <w:left w:val="single" w:sz="4" w:space="0" w:color="AAAAAA"/>
              <w:bottom w:val="single" w:sz="4" w:space="0" w:color="AAAAAA"/>
              <w:right w:val="single" w:sz="4" w:space="0" w:color="AAAAAA"/>
            </w:tcBorders>
            <w:shd w:val="clear" w:color="auto" w:fill="F7FBFF"/>
            <w:tcMar>
              <w:top w:w="80" w:type="dxa"/>
              <w:left w:w="120" w:type="dxa"/>
              <w:bottom w:w="80" w:type="dxa"/>
              <w:right w:w="120" w:type="dxa"/>
            </w:tcMar>
            <w:vAlign w:val="center"/>
          </w:tcPr>
          <w:p w14:paraId="63EBA9B9"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Integer</w:t>
            </w:r>
          </w:p>
        </w:tc>
        <w:tc>
          <w:tcPr>
            <w:tcW w:w="5400" w:type="dxa"/>
            <w:tcBorders>
              <w:top w:val="single" w:sz="4" w:space="0" w:color="AAAAAA"/>
              <w:left w:val="single" w:sz="4" w:space="0" w:color="AAAAAA"/>
              <w:bottom w:val="single" w:sz="4" w:space="0" w:color="AAAAAA"/>
              <w:right w:val="single" w:sz="4" w:space="0" w:color="AAAAAA"/>
            </w:tcBorders>
            <w:shd w:val="clear" w:color="auto" w:fill="F7FBFF"/>
            <w:tcMar>
              <w:top w:w="80" w:type="dxa"/>
              <w:left w:w="120" w:type="dxa"/>
              <w:bottom w:w="80" w:type="dxa"/>
              <w:right w:w="120" w:type="dxa"/>
            </w:tcMar>
            <w:vAlign w:val="center"/>
          </w:tcPr>
          <w:p w14:paraId="62DB1C9C"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Total units in same building. Strong predictor of CONTRACT_AMOUNT (r=0.53).</w:t>
            </w:r>
          </w:p>
        </w:tc>
      </w:tr>
      <w:tr w:rsidR="004E3390" w:rsidRPr="00144742" w14:paraId="5753F275" w14:textId="77777777" w:rsidTr="00BF5ED4">
        <w:trPr>
          <w:trHeight w:val="20"/>
        </w:trPr>
        <w:tc>
          <w:tcPr>
            <w:tcW w:w="26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1004F1"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PROJECT_EN</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9A56C9"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Categorical</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003091"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Development project name. Used to surface undervalued/overvalued projects in forecasts.</w:t>
            </w:r>
          </w:p>
        </w:tc>
      </w:tr>
      <w:tr w:rsidR="004E3390" w:rsidRPr="00144742" w14:paraId="2ED25A89" w14:textId="77777777" w:rsidTr="00BF5ED4">
        <w:trPr>
          <w:trHeight w:val="20"/>
        </w:trPr>
        <w:tc>
          <w:tcPr>
            <w:tcW w:w="2695" w:type="dxa"/>
            <w:tcBorders>
              <w:top w:val="single" w:sz="4" w:space="0" w:color="AAAAAA"/>
              <w:left w:val="single" w:sz="4" w:space="0" w:color="AAAAAA"/>
              <w:bottom w:val="single" w:sz="4" w:space="0" w:color="AAAAAA"/>
              <w:right w:val="single" w:sz="4" w:space="0" w:color="AAAAAA"/>
            </w:tcBorders>
            <w:shd w:val="clear" w:color="auto" w:fill="E8F4E8"/>
            <w:tcMar>
              <w:top w:w="80" w:type="dxa"/>
              <w:left w:w="120" w:type="dxa"/>
              <w:bottom w:w="80" w:type="dxa"/>
              <w:right w:w="120" w:type="dxa"/>
            </w:tcMar>
            <w:vAlign w:val="center"/>
          </w:tcPr>
          <w:p w14:paraId="4A894CCB" w14:textId="6E05344F"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lastRenderedPageBreak/>
              <w:t>CONTRACT_DURATI</w:t>
            </w:r>
            <w:r w:rsidR="00144742">
              <w:rPr>
                <w:rFonts w:asciiTheme="majorBidi" w:hAnsiTheme="majorBidi" w:cstheme="majorBidi"/>
                <w:color w:val="000000"/>
                <w:sz w:val="20"/>
                <w:szCs w:val="20"/>
              </w:rPr>
              <w:t>O</w:t>
            </w:r>
            <w:r w:rsidRPr="00144742">
              <w:rPr>
                <w:rFonts w:asciiTheme="majorBidi" w:hAnsiTheme="majorBidi" w:cstheme="majorBidi"/>
                <w:color w:val="000000"/>
                <w:sz w:val="20"/>
                <w:szCs w:val="20"/>
              </w:rPr>
              <w:t>N_DAYS</w:t>
            </w:r>
          </w:p>
        </w:tc>
        <w:tc>
          <w:tcPr>
            <w:tcW w:w="1260" w:type="dxa"/>
            <w:tcBorders>
              <w:top w:val="single" w:sz="4" w:space="0" w:color="AAAAAA"/>
              <w:left w:val="single" w:sz="4" w:space="0" w:color="AAAAAA"/>
              <w:bottom w:val="single" w:sz="4" w:space="0" w:color="AAAAAA"/>
              <w:right w:val="single" w:sz="4" w:space="0" w:color="AAAAAA"/>
            </w:tcBorders>
            <w:shd w:val="clear" w:color="auto" w:fill="E8F4E8"/>
            <w:tcMar>
              <w:top w:w="80" w:type="dxa"/>
              <w:left w:w="120" w:type="dxa"/>
              <w:bottom w:w="80" w:type="dxa"/>
              <w:right w:w="120" w:type="dxa"/>
            </w:tcMar>
            <w:vAlign w:val="center"/>
          </w:tcPr>
          <w:p w14:paraId="1053DCDE"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Engineered Float</w:t>
            </w:r>
          </w:p>
        </w:tc>
        <w:tc>
          <w:tcPr>
            <w:tcW w:w="5400" w:type="dxa"/>
            <w:tcBorders>
              <w:top w:val="single" w:sz="4" w:space="0" w:color="AAAAAA"/>
              <w:left w:val="single" w:sz="4" w:space="0" w:color="AAAAAA"/>
              <w:bottom w:val="single" w:sz="4" w:space="0" w:color="AAAAAA"/>
              <w:right w:val="single" w:sz="4" w:space="0" w:color="AAAAAA"/>
            </w:tcBorders>
            <w:shd w:val="clear" w:color="auto" w:fill="E8F4E8"/>
            <w:tcMar>
              <w:top w:w="80" w:type="dxa"/>
              <w:left w:w="120" w:type="dxa"/>
              <w:bottom w:w="80" w:type="dxa"/>
              <w:right w:w="120" w:type="dxa"/>
            </w:tcMar>
            <w:vAlign w:val="center"/>
          </w:tcPr>
          <w:p w14:paraId="7C4CF14F" w14:textId="77777777" w:rsidR="004E3390" w:rsidRPr="00144742" w:rsidRDefault="00723506" w:rsidP="00144742">
            <w:pPr>
              <w:spacing w:after="0"/>
              <w:jc w:val="center"/>
              <w:rPr>
                <w:rFonts w:asciiTheme="majorBidi" w:hAnsiTheme="majorBidi" w:cstheme="majorBidi"/>
                <w:sz w:val="20"/>
                <w:szCs w:val="20"/>
              </w:rPr>
            </w:pPr>
            <w:r w:rsidRPr="00144742">
              <w:rPr>
                <w:rFonts w:asciiTheme="majorBidi" w:hAnsiTheme="majorBidi" w:cstheme="majorBidi"/>
                <w:color w:val="000000"/>
                <w:sz w:val="20"/>
                <w:szCs w:val="20"/>
              </w:rPr>
              <w:t>END_DATE minus START_DATE in days. Highest numeric correlation with price (r=0.56).</w:t>
            </w:r>
          </w:p>
        </w:tc>
      </w:tr>
      <w:tr w:rsidR="008E1FD4" w:rsidRPr="00144742" w14:paraId="63B443F2" w14:textId="77777777" w:rsidTr="00BF5ED4">
        <w:trPr>
          <w:trHeight w:val="20"/>
        </w:trPr>
        <w:tc>
          <w:tcPr>
            <w:tcW w:w="2695" w:type="dxa"/>
            <w:tcBorders>
              <w:top w:val="single" w:sz="4" w:space="0" w:color="AAAAAA"/>
              <w:left w:val="single" w:sz="4" w:space="0" w:color="AAAAAA"/>
              <w:bottom w:val="single" w:sz="4" w:space="0" w:color="AAAAAA"/>
              <w:right w:val="single" w:sz="4" w:space="0" w:color="AAAAAA"/>
            </w:tcBorders>
            <w:shd w:val="clear" w:color="auto" w:fill="E8F4E8"/>
            <w:tcMar>
              <w:top w:w="80" w:type="dxa"/>
              <w:left w:w="120" w:type="dxa"/>
              <w:bottom w:w="80" w:type="dxa"/>
              <w:right w:w="120" w:type="dxa"/>
            </w:tcMar>
            <w:vAlign w:val="center"/>
          </w:tcPr>
          <w:p w14:paraId="4A7F6925" w14:textId="7FC1670D" w:rsidR="008E1FD4" w:rsidRPr="00144742" w:rsidRDefault="00D943A2" w:rsidP="00144742">
            <w:pPr>
              <w:spacing w:after="0"/>
              <w:jc w:val="center"/>
              <w:rPr>
                <w:rFonts w:asciiTheme="majorBidi" w:hAnsiTheme="majorBidi" w:cstheme="majorBidi"/>
                <w:color w:val="000000"/>
                <w:sz w:val="20"/>
                <w:szCs w:val="20"/>
              </w:rPr>
            </w:pPr>
            <w:r>
              <w:rPr>
                <w:rFonts w:asciiTheme="majorBidi" w:hAnsiTheme="majorBidi" w:cstheme="majorBidi"/>
                <w:color w:val="000000"/>
                <w:sz w:val="20"/>
                <w:szCs w:val="20"/>
              </w:rPr>
              <w:t>START_YEAR</w:t>
            </w:r>
          </w:p>
        </w:tc>
        <w:tc>
          <w:tcPr>
            <w:tcW w:w="1260" w:type="dxa"/>
            <w:tcBorders>
              <w:top w:val="single" w:sz="4" w:space="0" w:color="AAAAAA"/>
              <w:left w:val="single" w:sz="4" w:space="0" w:color="AAAAAA"/>
              <w:bottom w:val="single" w:sz="4" w:space="0" w:color="AAAAAA"/>
              <w:right w:val="single" w:sz="4" w:space="0" w:color="AAAAAA"/>
            </w:tcBorders>
            <w:shd w:val="clear" w:color="auto" w:fill="E8F4E8"/>
            <w:tcMar>
              <w:top w:w="80" w:type="dxa"/>
              <w:left w:w="120" w:type="dxa"/>
              <w:bottom w:w="80" w:type="dxa"/>
              <w:right w:w="120" w:type="dxa"/>
            </w:tcMar>
            <w:vAlign w:val="center"/>
          </w:tcPr>
          <w:p w14:paraId="14F18051" w14:textId="24534A43" w:rsidR="008E1FD4" w:rsidRPr="00144742" w:rsidRDefault="004A66C5" w:rsidP="00144742">
            <w:pPr>
              <w:spacing w:after="0"/>
              <w:jc w:val="center"/>
              <w:rPr>
                <w:rFonts w:asciiTheme="majorBidi" w:hAnsiTheme="majorBidi" w:cstheme="majorBidi"/>
                <w:color w:val="000000"/>
                <w:sz w:val="20"/>
                <w:szCs w:val="20"/>
              </w:rPr>
            </w:pPr>
            <w:r>
              <w:rPr>
                <w:rFonts w:asciiTheme="majorBidi" w:hAnsiTheme="majorBidi" w:cstheme="majorBidi"/>
                <w:color w:val="000000"/>
                <w:sz w:val="20"/>
                <w:szCs w:val="20"/>
              </w:rPr>
              <w:t>Engineered Integer</w:t>
            </w:r>
          </w:p>
        </w:tc>
        <w:tc>
          <w:tcPr>
            <w:tcW w:w="5400" w:type="dxa"/>
            <w:tcBorders>
              <w:top w:val="single" w:sz="4" w:space="0" w:color="AAAAAA"/>
              <w:left w:val="single" w:sz="4" w:space="0" w:color="AAAAAA"/>
              <w:bottom w:val="single" w:sz="4" w:space="0" w:color="AAAAAA"/>
              <w:right w:val="single" w:sz="4" w:space="0" w:color="AAAAAA"/>
            </w:tcBorders>
            <w:shd w:val="clear" w:color="auto" w:fill="E8F4E8"/>
            <w:tcMar>
              <w:top w:w="80" w:type="dxa"/>
              <w:left w:w="120" w:type="dxa"/>
              <w:bottom w:w="80" w:type="dxa"/>
              <w:right w:w="120" w:type="dxa"/>
            </w:tcMar>
            <w:vAlign w:val="center"/>
          </w:tcPr>
          <w:p w14:paraId="0FD46F08" w14:textId="65631661" w:rsidR="008E1FD4" w:rsidRPr="00144742" w:rsidRDefault="004A66C5" w:rsidP="00144742">
            <w:pPr>
              <w:spacing w:after="0"/>
              <w:jc w:val="center"/>
              <w:rPr>
                <w:rFonts w:asciiTheme="majorBidi" w:hAnsiTheme="majorBidi" w:cstheme="majorBidi"/>
                <w:color w:val="000000"/>
                <w:sz w:val="20"/>
                <w:szCs w:val="20"/>
              </w:rPr>
            </w:pPr>
            <w:r>
              <w:rPr>
                <w:rFonts w:asciiTheme="majorBidi" w:hAnsiTheme="majorBidi" w:cstheme="majorBidi"/>
                <w:color w:val="000000"/>
                <w:sz w:val="20"/>
                <w:szCs w:val="20"/>
              </w:rPr>
              <w:t xml:space="preserve">Extracted from </w:t>
            </w:r>
            <w:r w:rsidR="00464B2A">
              <w:rPr>
                <w:rFonts w:asciiTheme="majorBidi" w:hAnsiTheme="majorBidi" w:cstheme="majorBidi"/>
                <w:color w:val="000000"/>
                <w:sz w:val="20"/>
                <w:szCs w:val="20"/>
              </w:rPr>
              <w:t>START_DATE</w:t>
            </w:r>
            <w:r>
              <w:rPr>
                <w:rFonts w:asciiTheme="majorBidi" w:hAnsiTheme="majorBidi" w:cstheme="majorBidi"/>
                <w:color w:val="000000"/>
                <w:sz w:val="20"/>
                <w:szCs w:val="20"/>
              </w:rPr>
              <w:t xml:space="preserve"> using </w:t>
            </w:r>
            <w:r w:rsidR="00464B2A">
              <w:rPr>
                <w:rFonts w:asciiTheme="majorBidi" w:hAnsiTheme="majorBidi" w:cstheme="majorBidi"/>
                <w:color w:val="000000"/>
                <w:sz w:val="20"/>
                <w:szCs w:val="20"/>
              </w:rPr>
              <w:t xml:space="preserve">pandas </w:t>
            </w:r>
            <w:proofErr w:type="spellStart"/>
            <w:proofErr w:type="gramStart"/>
            <w:r w:rsidR="00464B2A">
              <w:rPr>
                <w:rFonts w:asciiTheme="majorBidi" w:hAnsiTheme="majorBidi" w:cstheme="majorBidi"/>
                <w:color w:val="000000"/>
                <w:sz w:val="20"/>
                <w:szCs w:val="20"/>
              </w:rPr>
              <w:t>dt.year</w:t>
            </w:r>
            <w:proofErr w:type="spellEnd"/>
            <w:proofErr w:type="gramEnd"/>
            <w:r w:rsidR="00464B2A">
              <w:rPr>
                <w:rFonts w:asciiTheme="majorBidi" w:hAnsiTheme="majorBidi" w:cstheme="majorBidi"/>
                <w:color w:val="000000"/>
                <w:sz w:val="20"/>
                <w:szCs w:val="20"/>
              </w:rPr>
              <w:t>. Repr</w:t>
            </w:r>
            <w:r w:rsidR="00FA06F7">
              <w:rPr>
                <w:rFonts w:asciiTheme="majorBidi" w:hAnsiTheme="majorBidi" w:cstheme="majorBidi"/>
                <w:color w:val="000000"/>
                <w:sz w:val="20"/>
                <w:szCs w:val="20"/>
              </w:rPr>
              <w:t>esents the calendar year the contract commenced</w:t>
            </w:r>
            <w:r w:rsidR="00E23878">
              <w:rPr>
                <w:rFonts w:asciiTheme="majorBidi" w:hAnsiTheme="majorBidi" w:cstheme="majorBidi"/>
                <w:color w:val="000000"/>
                <w:sz w:val="20"/>
                <w:szCs w:val="20"/>
              </w:rPr>
              <w:t>. Dataset filtered to START_YEAR&gt;= 2020</w:t>
            </w:r>
            <w:r w:rsidR="00482E24">
              <w:rPr>
                <w:rFonts w:asciiTheme="majorBidi" w:hAnsiTheme="majorBidi" w:cstheme="majorBidi"/>
                <w:color w:val="000000"/>
                <w:sz w:val="20"/>
                <w:szCs w:val="20"/>
              </w:rPr>
              <w:t xml:space="preserve"> </w:t>
            </w:r>
            <w:r w:rsidR="00E23878">
              <w:rPr>
                <w:rFonts w:asciiTheme="majorBidi" w:hAnsiTheme="majorBidi" w:cstheme="majorBidi"/>
                <w:color w:val="000000"/>
                <w:sz w:val="20"/>
                <w:szCs w:val="20"/>
              </w:rPr>
              <w:t>to focus on post-pandemic</w:t>
            </w:r>
            <w:r w:rsidR="00E43CB9">
              <w:rPr>
                <w:rFonts w:asciiTheme="majorBidi" w:hAnsiTheme="majorBidi" w:cstheme="majorBidi"/>
                <w:color w:val="000000"/>
                <w:sz w:val="20"/>
                <w:szCs w:val="20"/>
              </w:rPr>
              <w:t xml:space="preserve"> market conditions and remove historical noise. Used a temporal feature in the </w:t>
            </w:r>
            <w:r w:rsidR="00F01274">
              <w:rPr>
                <w:rFonts w:asciiTheme="majorBidi" w:hAnsiTheme="majorBidi" w:cstheme="majorBidi"/>
                <w:color w:val="000000"/>
                <w:sz w:val="20"/>
                <w:szCs w:val="20"/>
              </w:rPr>
              <w:t>model to capture year-level pricing trends.</w:t>
            </w:r>
          </w:p>
        </w:tc>
      </w:tr>
      <w:tr w:rsidR="00111714" w:rsidRPr="00144742" w14:paraId="62F2FAE1" w14:textId="77777777" w:rsidTr="00BF5ED4">
        <w:trPr>
          <w:trHeight w:val="20"/>
        </w:trPr>
        <w:tc>
          <w:tcPr>
            <w:tcW w:w="2695" w:type="dxa"/>
            <w:tcBorders>
              <w:top w:val="single" w:sz="4" w:space="0" w:color="AAAAAA"/>
              <w:left w:val="single" w:sz="4" w:space="0" w:color="AAAAAA"/>
              <w:bottom w:val="single" w:sz="4" w:space="0" w:color="AAAAAA"/>
              <w:right w:val="single" w:sz="4" w:space="0" w:color="AAAAAA"/>
            </w:tcBorders>
            <w:shd w:val="clear" w:color="auto" w:fill="E8F4E8"/>
            <w:tcMar>
              <w:top w:w="80" w:type="dxa"/>
              <w:left w:w="120" w:type="dxa"/>
              <w:bottom w:w="80" w:type="dxa"/>
              <w:right w:w="120" w:type="dxa"/>
            </w:tcMar>
            <w:vAlign w:val="center"/>
          </w:tcPr>
          <w:p w14:paraId="0925BDDC" w14:textId="2741689C" w:rsidR="00111714" w:rsidRPr="00144742" w:rsidRDefault="00111714" w:rsidP="00111714">
            <w:pPr>
              <w:spacing w:after="0"/>
              <w:jc w:val="center"/>
              <w:rPr>
                <w:rFonts w:asciiTheme="majorBidi" w:hAnsiTheme="majorBidi" w:cstheme="majorBidi"/>
                <w:color w:val="000000"/>
                <w:sz w:val="20"/>
                <w:szCs w:val="20"/>
              </w:rPr>
            </w:pPr>
            <w:r>
              <w:rPr>
                <w:rFonts w:asciiTheme="majorBidi" w:hAnsiTheme="majorBidi" w:cstheme="majorBidi"/>
                <w:color w:val="000000"/>
                <w:sz w:val="20"/>
                <w:szCs w:val="20"/>
              </w:rPr>
              <w:t>START_MONTH</w:t>
            </w:r>
          </w:p>
        </w:tc>
        <w:tc>
          <w:tcPr>
            <w:tcW w:w="1260" w:type="dxa"/>
            <w:tcBorders>
              <w:top w:val="single" w:sz="4" w:space="0" w:color="AAAAAA"/>
              <w:left w:val="single" w:sz="4" w:space="0" w:color="AAAAAA"/>
              <w:bottom w:val="single" w:sz="4" w:space="0" w:color="AAAAAA"/>
              <w:right w:val="single" w:sz="4" w:space="0" w:color="AAAAAA"/>
            </w:tcBorders>
            <w:shd w:val="clear" w:color="auto" w:fill="E8F4E8"/>
            <w:tcMar>
              <w:top w:w="80" w:type="dxa"/>
              <w:left w:w="120" w:type="dxa"/>
              <w:bottom w:w="80" w:type="dxa"/>
              <w:right w:w="120" w:type="dxa"/>
            </w:tcMar>
            <w:vAlign w:val="center"/>
          </w:tcPr>
          <w:p w14:paraId="07F155D3" w14:textId="59D9BCD0" w:rsidR="00111714" w:rsidRPr="00144742" w:rsidRDefault="00111714" w:rsidP="00111714">
            <w:pPr>
              <w:spacing w:after="0"/>
              <w:jc w:val="center"/>
              <w:rPr>
                <w:rFonts w:asciiTheme="majorBidi" w:hAnsiTheme="majorBidi" w:cstheme="majorBidi"/>
                <w:color w:val="000000"/>
                <w:sz w:val="20"/>
                <w:szCs w:val="20"/>
              </w:rPr>
            </w:pPr>
            <w:r>
              <w:rPr>
                <w:rFonts w:asciiTheme="majorBidi" w:hAnsiTheme="majorBidi" w:cstheme="majorBidi"/>
                <w:color w:val="000000"/>
                <w:sz w:val="20"/>
                <w:szCs w:val="20"/>
              </w:rPr>
              <w:t>Engineered Integer</w:t>
            </w:r>
          </w:p>
        </w:tc>
        <w:tc>
          <w:tcPr>
            <w:tcW w:w="5400" w:type="dxa"/>
            <w:tcBorders>
              <w:top w:val="single" w:sz="4" w:space="0" w:color="AAAAAA"/>
              <w:left w:val="single" w:sz="4" w:space="0" w:color="AAAAAA"/>
              <w:bottom w:val="single" w:sz="4" w:space="0" w:color="AAAAAA"/>
              <w:right w:val="single" w:sz="4" w:space="0" w:color="AAAAAA"/>
            </w:tcBorders>
            <w:shd w:val="clear" w:color="auto" w:fill="E8F4E8"/>
            <w:tcMar>
              <w:top w:w="80" w:type="dxa"/>
              <w:left w:w="120" w:type="dxa"/>
              <w:bottom w:w="80" w:type="dxa"/>
              <w:right w:w="120" w:type="dxa"/>
            </w:tcMar>
            <w:vAlign w:val="center"/>
          </w:tcPr>
          <w:p w14:paraId="50763C45" w14:textId="5936FB2E" w:rsidR="00111714" w:rsidRPr="00144742" w:rsidRDefault="00111714" w:rsidP="00111714">
            <w:pPr>
              <w:spacing w:after="0"/>
              <w:jc w:val="center"/>
              <w:rPr>
                <w:rFonts w:asciiTheme="majorBidi" w:hAnsiTheme="majorBidi" w:cstheme="majorBidi"/>
                <w:color w:val="000000"/>
                <w:sz w:val="20"/>
                <w:szCs w:val="20"/>
              </w:rPr>
            </w:pPr>
            <w:r>
              <w:rPr>
                <w:rFonts w:asciiTheme="majorBidi" w:hAnsiTheme="majorBidi" w:cstheme="majorBidi"/>
                <w:color w:val="000000"/>
                <w:sz w:val="20"/>
                <w:szCs w:val="20"/>
              </w:rPr>
              <w:t xml:space="preserve">Extracted from START_DATE using pandas </w:t>
            </w:r>
            <w:proofErr w:type="spellStart"/>
            <w:proofErr w:type="gramStart"/>
            <w:r>
              <w:rPr>
                <w:rFonts w:asciiTheme="majorBidi" w:hAnsiTheme="majorBidi" w:cstheme="majorBidi"/>
                <w:color w:val="000000"/>
                <w:sz w:val="20"/>
                <w:szCs w:val="20"/>
              </w:rPr>
              <w:t>dt.month</w:t>
            </w:r>
            <w:proofErr w:type="spellEnd"/>
            <w:proofErr w:type="gramEnd"/>
            <w:r>
              <w:rPr>
                <w:rFonts w:asciiTheme="majorBidi" w:hAnsiTheme="majorBidi" w:cstheme="majorBidi"/>
                <w:color w:val="000000"/>
                <w:sz w:val="20"/>
                <w:szCs w:val="20"/>
              </w:rPr>
              <w:t>. Represents the calendar month (1-12) of contract comm</w:t>
            </w:r>
            <w:r w:rsidR="00B4603D">
              <w:rPr>
                <w:rFonts w:asciiTheme="majorBidi" w:hAnsiTheme="majorBidi" w:cstheme="majorBidi"/>
                <w:color w:val="000000"/>
                <w:sz w:val="20"/>
                <w:szCs w:val="20"/>
              </w:rPr>
              <w:t>encement</w:t>
            </w:r>
            <w:r>
              <w:rPr>
                <w:rFonts w:asciiTheme="majorBidi" w:hAnsiTheme="majorBidi" w:cstheme="majorBidi"/>
                <w:color w:val="000000"/>
                <w:sz w:val="20"/>
                <w:szCs w:val="20"/>
              </w:rPr>
              <w:t xml:space="preserve">. </w:t>
            </w:r>
            <w:r w:rsidR="00B4603D">
              <w:rPr>
                <w:rFonts w:asciiTheme="majorBidi" w:hAnsiTheme="majorBidi" w:cstheme="majorBidi"/>
                <w:color w:val="000000"/>
                <w:sz w:val="20"/>
                <w:szCs w:val="20"/>
              </w:rPr>
              <w:t>Captures seasonal rental pricing patterns – for example</w:t>
            </w:r>
            <w:r w:rsidR="0081697D">
              <w:rPr>
                <w:rFonts w:asciiTheme="majorBidi" w:hAnsiTheme="majorBidi" w:cstheme="majorBidi"/>
                <w:color w:val="000000"/>
                <w:sz w:val="20"/>
                <w:szCs w:val="20"/>
              </w:rPr>
              <w:t xml:space="preserve"> summer peaks when corporate relocations occur</w:t>
            </w:r>
            <w:r>
              <w:rPr>
                <w:rFonts w:asciiTheme="majorBidi" w:hAnsiTheme="majorBidi" w:cstheme="majorBidi"/>
                <w:color w:val="000000"/>
                <w:sz w:val="20"/>
                <w:szCs w:val="20"/>
              </w:rPr>
              <w:t>.</w:t>
            </w:r>
            <w:r w:rsidR="0081697D">
              <w:rPr>
                <w:rFonts w:asciiTheme="majorBidi" w:hAnsiTheme="majorBidi" w:cstheme="majorBidi"/>
                <w:color w:val="000000"/>
                <w:sz w:val="20"/>
                <w:szCs w:val="20"/>
              </w:rPr>
              <w:t xml:space="preserve"> </w:t>
            </w:r>
            <w:r w:rsidR="00E74927">
              <w:rPr>
                <w:rFonts w:asciiTheme="majorBidi" w:hAnsiTheme="majorBidi" w:cstheme="majorBidi"/>
                <w:color w:val="000000"/>
                <w:sz w:val="20"/>
                <w:szCs w:val="20"/>
              </w:rPr>
              <w:t>Used a temporal feature in the model.</w:t>
            </w:r>
          </w:p>
        </w:tc>
      </w:tr>
      <w:tr w:rsidR="00111714" w:rsidRPr="00144742" w14:paraId="40214101" w14:textId="77777777" w:rsidTr="004C02A9">
        <w:trPr>
          <w:trHeight w:val="20"/>
        </w:trPr>
        <w:tc>
          <w:tcPr>
            <w:tcW w:w="26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2161D92" w14:textId="55D4B5BE" w:rsidR="00111714" w:rsidRPr="00144742" w:rsidRDefault="00111714" w:rsidP="00111714">
            <w:pPr>
              <w:spacing w:after="0"/>
              <w:jc w:val="center"/>
              <w:rPr>
                <w:rFonts w:asciiTheme="majorBidi" w:hAnsiTheme="majorBidi" w:cstheme="majorBidi"/>
                <w:color w:val="000000"/>
                <w:sz w:val="20"/>
                <w:szCs w:val="20"/>
              </w:rPr>
            </w:pPr>
            <w:r>
              <w:rPr>
                <w:rFonts w:asciiTheme="majorBidi" w:hAnsiTheme="majorBidi" w:cstheme="majorBidi"/>
                <w:color w:val="000000"/>
                <w:sz w:val="20"/>
                <w:szCs w:val="20"/>
              </w:rPr>
              <w:t>PRICE_PER_AREA</w:t>
            </w:r>
          </w:p>
        </w:tc>
        <w:tc>
          <w:tcPr>
            <w:tcW w:w="1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5792409" w14:textId="043C5869" w:rsidR="00111714" w:rsidRPr="00144742" w:rsidRDefault="00E74927" w:rsidP="00111714">
            <w:pPr>
              <w:spacing w:after="0"/>
              <w:jc w:val="center"/>
              <w:rPr>
                <w:rFonts w:asciiTheme="majorBidi" w:hAnsiTheme="majorBidi" w:cstheme="majorBidi"/>
                <w:color w:val="000000"/>
                <w:sz w:val="20"/>
                <w:szCs w:val="20"/>
              </w:rPr>
            </w:pPr>
            <w:r>
              <w:rPr>
                <w:rFonts w:asciiTheme="majorBidi" w:hAnsiTheme="majorBidi" w:cstheme="majorBidi"/>
                <w:color w:val="000000"/>
                <w:sz w:val="20"/>
                <w:szCs w:val="20"/>
              </w:rPr>
              <w:t>Engineered Float (AED/m</w:t>
            </w:r>
            <w:r w:rsidRPr="00E74927">
              <w:rPr>
                <w:rFonts w:asciiTheme="majorBidi" w:hAnsiTheme="majorBidi" w:cstheme="majorBidi"/>
                <w:color w:val="000000"/>
                <w:sz w:val="20"/>
                <w:szCs w:val="20"/>
                <w:vertAlign w:val="superscript"/>
              </w:rPr>
              <w:t>2</w:t>
            </w:r>
            <w:r>
              <w:rPr>
                <w:rFonts w:asciiTheme="majorBidi" w:hAnsiTheme="majorBidi" w:cstheme="majorBidi"/>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3683761" w14:textId="6E24E724" w:rsidR="00111714" w:rsidRPr="00144742" w:rsidRDefault="00282890" w:rsidP="00111714">
            <w:pPr>
              <w:spacing w:after="0"/>
              <w:jc w:val="center"/>
              <w:rPr>
                <w:rFonts w:asciiTheme="majorBidi" w:hAnsiTheme="majorBidi" w:cstheme="majorBidi"/>
                <w:color w:val="000000"/>
                <w:sz w:val="20"/>
                <w:szCs w:val="20"/>
              </w:rPr>
            </w:pPr>
            <w:r>
              <w:rPr>
                <w:rFonts w:asciiTheme="majorBidi" w:hAnsiTheme="majorBidi" w:cstheme="majorBidi"/>
                <w:color w:val="000000"/>
                <w:sz w:val="20"/>
                <w:szCs w:val="20"/>
              </w:rPr>
              <w:t xml:space="preserve">Computed as CONTRACT_AMOUNT divided by ACTUAL_AREA. Used during </w:t>
            </w:r>
            <w:r w:rsidR="007626EA">
              <w:rPr>
                <w:rFonts w:asciiTheme="majorBidi" w:hAnsiTheme="majorBidi" w:cstheme="majorBidi"/>
                <w:color w:val="000000"/>
                <w:sz w:val="20"/>
                <w:szCs w:val="20"/>
              </w:rPr>
              <w:t>EDA and outlier analysis only to identify extreme price-per-square</w:t>
            </w:r>
            <w:r w:rsidR="004A0850">
              <w:rPr>
                <w:rFonts w:asciiTheme="majorBidi" w:hAnsiTheme="majorBidi" w:cstheme="majorBidi"/>
                <w:color w:val="000000"/>
                <w:sz w:val="20"/>
                <w:szCs w:val="20"/>
              </w:rPr>
              <w:t xml:space="preserve">-meter values. Deliberately </w:t>
            </w:r>
            <w:r w:rsidR="001A6CA2">
              <w:rPr>
                <w:rFonts w:asciiTheme="majorBidi" w:hAnsiTheme="majorBidi" w:cstheme="majorBidi"/>
                <w:color w:val="000000"/>
                <w:sz w:val="20"/>
                <w:szCs w:val="20"/>
              </w:rPr>
              <w:t>excluded</w:t>
            </w:r>
            <w:r w:rsidR="004A0850">
              <w:rPr>
                <w:rFonts w:asciiTheme="majorBidi" w:hAnsiTheme="majorBidi" w:cstheme="majorBidi"/>
                <w:color w:val="000000"/>
                <w:sz w:val="20"/>
                <w:szCs w:val="20"/>
              </w:rPr>
              <w:t xml:space="preserve"> from model training features to prevent data </w:t>
            </w:r>
            <w:r w:rsidR="001A6CA2">
              <w:rPr>
                <w:rFonts w:asciiTheme="majorBidi" w:hAnsiTheme="majorBidi" w:cstheme="majorBidi"/>
                <w:color w:val="000000"/>
                <w:sz w:val="20"/>
                <w:szCs w:val="20"/>
              </w:rPr>
              <w:t xml:space="preserve">leakage, since it directly </w:t>
            </w:r>
            <w:proofErr w:type="gramStart"/>
            <w:r w:rsidR="001A6CA2">
              <w:rPr>
                <w:rFonts w:asciiTheme="majorBidi" w:hAnsiTheme="majorBidi" w:cstheme="majorBidi"/>
                <w:color w:val="000000"/>
                <w:sz w:val="20"/>
                <w:szCs w:val="20"/>
              </w:rPr>
              <w:t>incorporate</w:t>
            </w:r>
            <w:proofErr w:type="gramEnd"/>
            <w:r w:rsidR="001A6CA2">
              <w:rPr>
                <w:rFonts w:asciiTheme="majorBidi" w:hAnsiTheme="majorBidi" w:cstheme="majorBidi"/>
                <w:color w:val="000000"/>
                <w:sz w:val="20"/>
                <w:szCs w:val="20"/>
              </w:rPr>
              <w:t xml:space="preserve"> the target variable </w:t>
            </w:r>
            <w:r w:rsidR="00AB11B5">
              <w:rPr>
                <w:rFonts w:asciiTheme="majorBidi" w:hAnsiTheme="majorBidi" w:cstheme="majorBidi"/>
                <w:color w:val="000000"/>
                <w:sz w:val="20"/>
                <w:szCs w:val="20"/>
              </w:rPr>
              <w:t xml:space="preserve">CONTRACT_AMOUNT, including it would allow the model to use the answer to predict </w:t>
            </w:r>
            <w:r w:rsidR="008A4D2E">
              <w:rPr>
                <w:rFonts w:asciiTheme="majorBidi" w:hAnsiTheme="majorBidi" w:cstheme="majorBidi"/>
                <w:color w:val="000000"/>
                <w:sz w:val="20"/>
                <w:szCs w:val="20"/>
              </w:rPr>
              <w:t>itself.</w:t>
            </w:r>
          </w:p>
        </w:tc>
      </w:tr>
    </w:tbl>
    <w:p w14:paraId="26CCCA0E" w14:textId="77777777" w:rsidR="00144742" w:rsidRDefault="00723506" w:rsidP="00144742">
      <w:pPr>
        <w:spacing w:after="0"/>
        <w:jc w:val="center"/>
        <w:rPr>
          <w:rFonts w:asciiTheme="majorBidi" w:hAnsiTheme="majorBidi" w:cstheme="majorBidi"/>
          <w:i/>
          <w:color w:val="555555"/>
          <w:sz w:val="20"/>
          <w:szCs w:val="20"/>
        </w:rPr>
      </w:pPr>
      <w:r w:rsidRPr="001A394F">
        <w:rPr>
          <w:rFonts w:asciiTheme="majorBidi" w:hAnsiTheme="majorBidi" w:cstheme="majorBidi"/>
          <w:i/>
          <w:color w:val="555555"/>
          <w:sz w:val="20"/>
          <w:szCs w:val="20"/>
        </w:rPr>
        <w:t>Table 1 - Data Dictionary: All 15 columns used in the project (Yellow = Target Variable, Green = Engineered Feature)</w:t>
      </w:r>
    </w:p>
    <w:p w14:paraId="029F9A7E" w14:textId="77777777" w:rsidR="00D3404A" w:rsidRDefault="00D3404A" w:rsidP="00144742">
      <w:pPr>
        <w:spacing w:after="0"/>
        <w:jc w:val="center"/>
        <w:rPr>
          <w:rFonts w:asciiTheme="majorBidi" w:hAnsiTheme="majorBidi" w:cstheme="majorBidi"/>
          <w:i/>
          <w:color w:val="555555"/>
          <w:sz w:val="20"/>
          <w:szCs w:val="20"/>
        </w:rPr>
      </w:pPr>
    </w:p>
    <w:p w14:paraId="70A3C8EE" w14:textId="4D1291B0" w:rsidR="00D3404A" w:rsidRDefault="00220F15" w:rsidP="00817FCC">
      <w:pPr>
        <w:tabs>
          <w:tab w:val="left" w:pos="90"/>
        </w:tabs>
        <w:spacing w:after="0"/>
        <w:jc w:val="both"/>
        <w:rPr>
          <w:rFonts w:asciiTheme="majorBidi" w:hAnsiTheme="majorBidi" w:cstheme="majorBidi"/>
          <w:iCs/>
          <w:sz w:val="20"/>
          <w:szCs w:val="20"/>
        </w:rPr>
      </w:pPr>
      <w:r>
        <w:rPr>
          <w:rFonts w:asciiTheme="majorBidi" w:hAnsiTheme="majorBidi" w:cstheme="majorBidi"/>
          <w:iCs/>
          <w:sz w:val="20"/>
          <w:szCs w:val="20"/>
        </w:rPr>
        <w:t xml:space="preserve">** </w:t>
      </w:r>
      <w:r w:rsidR="00351360">
        <w:rPr>
          <w:rFonts w:asciiTheme="majorBidi" w:hAnsiTheme="majorBidi" w:cstheme="majorBidi"/>
          <w:iCs/>
          <w:sz w:val="20"/>
          <w:szCs w:val="20"/>
        </w:rPr>
        <w:t>Co</w:t>
      </w:r>
      <w:r w:rsidR="00503854">
        <w:rPr>
          <w:rFonts w:asciiTheme="majorBidi" w:hAnsiTheme="majorBidi" w:cstheme="majorBidi"/>
          <w:iCs/>
          <w:sz w:val="20"/>
          <w:szCs w:val="20"/>
        </w:rPr>
        <w:t>lumns marked as Engineered were not present in the raw dataset but were added during the Feature Engineering phase</w:t>
      </w:r>
      <w:r w:rsidR="007C6142">
        <w:rPr>
          <w:rFonts w:asciiTheme="majorBidi" w:hAnsiTheme="majorBidi" w:cstheme="majorBidi"/>
          <w:iCs/>
          <w:sz w:val="20"/>
          <w:szCs w:val="20"/>
        </w:rPr>
        <w:t>.</w:t>
      </w:r>
      <w:r w:rsidR="00503854">
        <w:rPr>
          <w:rFonts w:asciiTheme="majorBidi" w:hAnsiTheme="majorBidi" w:cstheme="majorBidi"/>
          <w:iCs/>
          <w:sz w:val="20"/>
          <w:szCs w:val="20"/>
        </w:rPr>
        <w:t xml:space="preserve"> </w:t>
      </w:r>
    </w:p>
    <w:p w14:paraId="25F4774F" w14:textId="77777777" w:rsidR="007C6142" w:rsidRDefault="007C6142" w:rsidP="00817FCC">
      <w:pPr>
        <w:tabs>
          <w:tab w:val="left" w:pos="90"/>
        </w:tabs>
        <w:spacing w:after="0"/>
        <w:jc w:val="both"/>
        <w:rPr>
          <w:rFonts w:asciiTheme="majorBidi" w:hAnsiTheme="majorBidi" w:cstheme="majorBidi"/>
          <w:iCs/>
          <w:sz w:val="20"/>
          <w:szCs w:val="20"/>
        </w:rPr>
      </w:pPr>
    </w:p>
    <w:p w14:paraId="31C93A3E" w14:textId="62158E18" w:rsidR="007C6142" w:rsidRDefault="007C6142" w:rsidP="00817FCC">
      <w:pPr>
        <w:tabs>
          <w:tab w:val="left" w:pos="90"/>
        </w:tabs>
        <w:spacing w:after="0"/>
        <w:jc w:val="both"/>
        <w:rPr>
          <w:rFonts w:asciiTheme="majorBidi" w:hAnsiTheme="majorBidi" w:cstheme="majorBidi"/>
          <w:iCs/>
          <w:sz w:val="20"/>
          <w:szCs w:val="20"/>
        </w:rPr>
      </w:pPr>
      <w:r>
        <w:rPr>
          <w:rFonts w:asciiTheme="majorBidi" w:hAnsiTheme="majorBidi" w:cstheme="majorBidi"/>
          <w:iCs/>
          <w:sz w:val="20"/>
          <w:szCs w:val="20"/>
        </w:rPr>
        <w:t xml:space="preserve">*** </w:t>
      </w:r>
      <w:r w:rsidR="00945705">
        <w:rPr>
          <w:rFonts w:asciiTheme="majorBidi" w:hAnsiTheme="majorBidi" w:cstheme="majorBidi"/>
          <w:iCs/>
          <w:sz w:val="20"/>
          <w:szCs w:val="20"/>
        </w:rPr>
        <w:t>PRICE_PER-AREA: Was engineered in step 7 in the cleansing process</w:t>
      </w:r>
      <w:r w:rsidR="00E80E49">
        <w:rPr>
          <w:rFonts w:asciiTheme="majorBidi" w:hAnsiTheme="majorBidi" w:cstheme="majorBidi"/>
          <w:iCs/>
          <w:sz w:val="20"/>
          <w:szCs w:val="20"/>
        </w:rPr>
        <w:t xml:space="preserve">, and it was used only during EDA for outlier analysis and visualization. </w:t>
      </w:r>
      <w:r w:rsidR="00584066">
        <w:rPr>
          <w:rFonts w:asciiTheme="majorBidi" w:hAnsiTheme="majorBidi" w:cstheme="majorBidi"/>
          <w:iCs/>
          <w:sz w:val="20"/>
          <w:szCs w:val="20"/>
        </w:rPr>
        <w:t>I</w:t>
      </w:r>
      <w:r w:rsidR="00201B5B">
        <w:rPr>
          <w:rFonts w:asciiTheme="majorBidi" w:hAnsiTheme="majorBidi" w:cstheme="majorBidi"/>
          <w:iCs/>
          <w:sz w:val="20"/>
          <w:szCs w:val="20"/>
        </w:rPr>
        <w:t>t</w:t>
      </w:r>
      <w:r w:rsidR="00584066">
        <w:rPr>
          <w:rFonts w:asciiTheme="majorBidi" w:hAnsiTheme="majorBidi" w:cstheme="majorBidi"/>
          <w:iCs/>
          <w:sz w:val="20"/>
          <w:szCs w:val="20"/>
        </w:rPr>
        <w:t xml:space="preserve"> </w:t>
      </w:r>
      <w:r w:rsidR="00B64078">
        <w:rPr>
          <w:rFonts w:asciiTheme="majorBidi" w:hAnsiTheme="majorBidi" w:cstheme="majorBidi"/>
          <w:iCs/>
          <w:sz w:val="20"/>
          <w:szCs w:val="20"/>
        </w:rPr>
        <w:t>wasn’t included</w:t>
      </w:r>
      <w:r w:rsidR="00584066">
        <w:rPr>
          <w:rFonts w:asciiTheme="majorBidi" w:hAnsiTheme="majorBidi" w:cstheme="majorBidi"/>
          <w:iCs/>
          <w:sz w:val="20"/>
          <w:szCs w:val="20"/>
        </w:rPr>
        <w:t xml:space="preserve"> as a model training feature</w:t>
      </w:r>
      <w:r w:rsidR="00201B5B">
        <w:rPr>
          <w:rFonts w:asciiTheme="majorBidi" w:hAnsiTheme="majorBidi" w:cstheme="majorBidi"/>
          <w:iCs/>
          <w:sz w:val="20"/>
          <w:szCs w:val="20"/>
        </w:rPr>
        <w:t xml:space="preserve"> </w:t>
      </w:r>
      <w:proofErr w:type="gramStart"/>
      <w:r w:rsidR="00201B5B">
        <w:rPr>
          <w:rFonts w:asciiTheme="majorBidi" w:hAnsiTheme="majorBidi" w:cstheme="majorBidi"/>
          <w:iCs/>
          <w:sz w:val="20"/>
          <w:szCs w:val="20"/>
        </w:rPr>
        <w:t>in order</w:t>
      </w:r>
      <w:r w:rsidR="00584066">
        <w:rPr>
          <w:rFonts w:asciiTheme="majorBidi" w:hAnsiTheme="majorBidi" w:cstheme="majorBidi"/>
          <w:iCs/>
          <w:sz w:val="20"/>
          <w:szCs w:val="20"/>
        </w:rPr>
        <w:t xml:space="preserve"> to</w:t>
      </w:r>
      <w:proofErr w:type="gramEnd"/>
      <w:r w:rsidR="00584066">
        <w:rPr>
          <w:rFonts w:asciiTheme="majorBidi" w:hAnsiTheme="majorBidi" w:cstheme="majorBidi"/>
          <w:iCs/>
          <w:sz w:val="20"/>
          <w:szCs w:val="20"/>
        </w:rPr>
        <w:t xml:space="preserve"> avoid data </w:t>
      </w:r>
      <w:r w:rsidR="001054F7">
        <w:rPr>
          <w:rFonts w:asciiTheme="majorBidi" w:hAnsiTheme="majorBidi" w:cstheme="majorBidi"/>
          <w:iCs/>
          <w:sz w:val="20"/>
          <w:szCs w:val="20"/>
        </w:rPr>
        <w:t xml:space="preserve">leakage as it’s directly </w:t>
      </w:r>
      <w:r w:rsidR="00B64078">
        <w:rPr>
          <w:rFonts w:asciiTheme="majorBidi" w:hAnsiTheme="majorBidi" w:cstheme="majorBidi"/>
          <w:iCs/>
          <w:sz w:val="20"/>
          <w:szCs w:val="20"/>
        </w:rPr>
        <w:t>incorporating</w:t>
      </w:r>
      <w:r w:rsidR="001054F7">
        <w:rPr>
          <w:rFonts w:asciiTheme="majorBidi" w:hAnsiTheme="majorBidi" w:cstheme="majorBidi"/>
          <w:iCs/>
          <w:sz w:val="20"/>
          <w:szCs w:val="20"/>
        </w:rPr>
        <w:t xml:space="preserve"> the target variable CONTRACT-AMOUNT.</w:t>
      </w:r>
    </w:p>
    <w:p w14:paraId="347A6F90" w14:textId="77777777" w:rsidR="00A202FC" w:rsidRDefault="00A202FC" w:rsidP="00817FCC">
      <w:pPr>
        <w:tabs>
          <w:tab w:val="left" w:pos="90"/>
        </w:tabs>
        <w:spacing w:after="0"/>
        <w:jc w:val="both"/>
        <w:rPr>
          <w:rFonts w:asciiTheme="majorBidi" w:hAnsiTheme="majorBidi" w:cstheme="majorBidi"/>
          <w:iCs/>
          <w:sz w:val="20"/>
          <w:szCs w:val="20"/>
        </w:rPr>
      </w:pPr>
    </w:p>
    <w:p w14:paraId="7A5639D9" w14:textId="4260F732" w:rsidR="00A202FC" w:rsidRDefault="008E0755" w:rsidP="00817FCC">
      <w:pPr>
        <w:tabs>
          <w:tab w:val="left" w:pos="90"/>
        </w:tabs>
        <w:spacing w:after="0"/>
        <w:jc w:val="both"/>
        <w:rPr>
          <w:rFonts w:asciiTheme="majorBidi" w:hAnsiTheme="majorBidi" w:cstheme="majorBidi"/>
          <w:iCs/>
          <w:sz w:val="20"/>
          <w:szCs w:val="20"/>
        </w:rPr>
      </w:pPr>
      <w:r>
        <w:rPr>
          <w:rFonts w:asciiTheme="majorBidi" w:hAnsiTheme="majorBidi" w:cstheme="majorBidi"/>
          <w:iCs/>
          <w:sz w:val="20"/>
          <w:szCs w:val="20"/>
        </w:rPr>
        <w:t xml:space="preserve">Five features from the original 20 features were dropped from our </w:t>
      </w:r>
      <w:r w:rsidR="00FC088A">
        <w:rPr>
          <w:rFonts w:asciiTheme="majorBidi" w:hAnsiTheme="majorBidi" w:cstheme="majorBidi"/>
          <w:iCs/>
          <w:sz w:val="20"/>
          <w:szCs w:val="20"/>
        </w:rPr>
        <w:t xml:space="preserve">modeling based on the results of feature selection. The features: (NEAREST_MALL_EN, </w:t>
      </w:r>
      <w:r w:rsidR="00B830BF">
        <w:rPr>
          <w:rFonts w:asciiTheme="majorBidi" w:hAnsiTheme="majorBidi" w:cstheme="majorBidi"/>
          <w:iCs/>
          <w:sz w:val="20"/>
          <w:szCs w:val="20"/>
        </w:rPr>
        <w:t xml:space="preserve">NEAREST_LANDMARK_EN), were cleaned but not modeled as there is already a feature NEAREST_METRO_EN </w:t>
      </w:r>
      <w:r w:rsidR="00712E76">
        <w:rPr>
          <w:rFonts w:asciiTheme="majorBidi" w:hAnsiTheme="majorBidi" w:cstheme="majorBidi"/>
          <w:iCs/>
          <w:sz w:val="20"/>
          <w:szCs w:val="20"/>
        </w:rPr>
        <w:t>that represents the premium due to location with much better predictive power. ANNUAL_AMOUNT was dropped due to data leakage as it directly correlates with the target variable CONTRACT_AMOUNT. The feature</w:t>
      </w:r>
      <w:r w:rsidR="00100322">
        <w:rPr>
          <w:rFonts w:asciiTheme="majorBidi" w:hAnsiTheme="majorBidi" w:cstheme="majorBidi"/>
          <w:iCs/>
          <w:sz w:val="20"/>
          <w:szCs w:val="20"/>
        </w:rPr>
        <w:t xml:space="preserve"> MASTER_PROJECT_EN was also dropped</w:t>
      </w:r>
      <w:r w:rsidR="005E4620">
        <w:rPr>
          <w:rFonts w:asciiTheme="majorBidi" w:hAnsiTheme="majorBidi" w:cstheme="majorBidi"/>
          <w:iCs/>
          <w:sz w:val="20"/>
          <w:szCs w:val="20"/>
        </w:rPr>
        <w:t xml:space="preserve"> </w:t>
      </w:r>
      <w:r w:rsidR="00100322">
        <w:rPr>
          <w:rFonts w:asciiTheme="majorBidi" w:hAnsiTheme="majorBidi" w:cstheme="majorBidi"/>
          <w:iCs/>
          <w:sz w:val="20"/>
          <w:szCs w:val="20"/>
        </w:rPr>
        <w:t xml:space="preserve">due to very high sparsity </w:t>
      </w:r>
      <w:r w:rsidR="005E4620">
        <w:rPr>
          <w:rFonts w:asciiTheme="majorBidi" w:hAnsiTheme="majorBidi" w:cstheme="majorBidi"/>
          <w:iCs/>
          <w:sz w:val="20"/>
          <w:szCs w:val="20"/>
        </w:rPr>
        <w:t>and duplicate with PROJECT_EN</w:t>
      </w:r>
    </w:p>
    <w:p w14:paraId="61EC252A" w14:textId="77777777" w:rsidR="0068222F" w:rsidRDefault="0068222F" w:rsidP="00817FCC">
      <w:pPr>
        <w:tabs>
          <w:tab w:val="left" w:pos="90"/>
        </w:tabs>
        <w:spacing w:after="0"/>
        <w:jc w:val="both"/>
        <w:rPr>
          <w:rFonts w:asciiTheme="majorBidi" w:hAnsiTheme="majorBidi" w:cstheme="majorBidi"/>
          <w:i/>
          <w:color w:val="555555"/>
          <w:sz w:val="20"/>
          <w:szCs w:val="20"/>
        </w:rPr>
      </w:pPr>
    </w:p>
    <w:p w14:paraId="0BFBF4EC" w14:textId="77777777" w:rsidR="00D3404A" w:rsidRPr="00220F15" w:rsidRDefault="00D3404A" w:rsidP="00D3404A">
      <w:pPr>
        <w:spacing w:after="0"/>
        <w:rPr>
          <w:rFonts w:asciiTheme="majorBidi" w:hAnsiTheme="majorBidi" w:cstheme="majorBidi"/>
          <w:iCs/>
          <w:sz w:val="20"/>
          <w:szCs w:val="20"/>
        </w:rPr>
        <w:sectPr w:rsidR="00D3404A" w:rsidRPr="00220F15" w:rsidSect="00144742">
          <w:pgSz w:w="12240" w:h="15840"/>
          <w:pgMar w:top="900" w:right="1440" w:bottom="1080" w:left="1440" w:header="720" w:footer="720" w:gutter="0"/>
          <w:cols w:space="720"/>
          <w:docGrid w:linePitch="360"/>
        </w:sectPr>
      </w:pPr>
    </w:p>
    <w:p w14:paraId="20C393A8" w14:textId="5D5C4353" w:rsidR="004E3390" w:rsidRPr="001A394F" w:rsidRDefault="00723506" w:rsidP="00EF520F">
      <w:pPr>
        <w:spacing w:after="0" w:line="320" w:lineRule="auto"/>
        <w:jc w:val="both"/>
        <w:rPr>
          <w:rFonts w:asciiTheme="majorBidi" w:hAnsiTheme="majorBidi" w:cstheme="majorBidi"/>
          <w:sz w:val="20"/>
          <w:szCs w:val="20"/>
        </w:rPr>
      </w:pPr>
      <w:r w:rsidRPr="001A394F">
        <w:rPr>
          <w:rFonts w:asciiTheme="majorBidi" w:hAnsiTheme="majorBidi" w:cstheme="majorBidi"/>
          <w:color w:val="000000"/>
          <w:sz w:val="20"/>
          <w:szCs w:val="20"/>
        </w:rPr>
        <w:lastRenderedPageBreak/>
        <w:t>Before modeling, Exploratory Data Analysis (EDA) was conducted at three levels</w:t>
      </w:r>
      <w:r w:rsidR="00A8642F">
        <w:rPr>
          <w:rFonts w:asciiTheme="majorBidi" w:hAnsiTheme="majorBidi" w:cstheme="majorBidi"/>
          <w:color w:val="000000"/>
          <w:sz w:val="20"/>
          <w:szCs w:val="20"/>
        </w:rPr>
        <w:t xml:space="preserve">: </w:t>
      </w:r>
      <w:r w:rsidRPr="001A394F">
        <w:rPr>
          <w:rFonts w:asciiTheme="majorBidi" w:hAnsiTheme="majorBidi" w:cstheme="majorBidi"/>
          <w:color w:val="000000"/>
          <w:sz w:val="20"/>
          <w:szCs w:val="20"/>
        </w:rPr>
        <w:t>univariate</w:t>
      </w:r>
      <w:r w:rsidR="00572B08">
        <w:rPr>
          <w:rFonts w:asciiTheme="majorBidi" w:hAnsiTheme="majorBidi" w:cstheme="majorBidi"/>
          <w:color w:val="000000"/>
          <w:sz w:val="20"/>
          <w:szCs w:val="20"/>
        </w:rPr>
        <w:t xml:space="preserve"> analysis</w:t>
      </w:r>
      <w:r w:rsidRPr="001A394F">
        <w:rPr>
          <w:rFonts w:asciiTheme="majorBidi" w:hAnsiTheme="majorBidi" w:cstheme="majorBidi"/>
          <w:color w:val="000000"/>
          <w:sz w:val="20"/>
          <w:szCs w:val="20"/>
        </w:rPr>
        <w:t>, bivariate</w:t>
      </w:r>
      <w:r w:rsidR="00572B08">
        <w:rPr>
          <w:rFonts w:asciiTheme="majorBidi" w:hAnsiTheme="majorBidi" w:cstheme="majorBidi"/>
          <w:color w:val="000000"/>
          <w:sz w:val="20"/>
          <w:szCs w:val="20"/>
        </w:rPr>
        <w:t xml:space="preserve"> analysis</w:t>
      </w:r>
      <w:r w:rsidRPr="001A394F">
        <w:rPr>
          <w:rFonts w:asciiTheme="majorBidi" w:hAnsiTheme="majorBidi" w:cstheme="majorBidi"/>
          <w:color w:val="000000"/>
          <w:sz w:val="20"/>
          <w:szCs w:val="20"/>
        </w:rPr>
        <w:t>, and multivariate</w:t>
      </w:r>
      <w:r w:rsidR="00572B08">
        <w:rPr>
          <w:rFonts w:asciiTheme="majorBidi" w:hAnsiTheme="majorBidi" w:cstheme="majorBidi"/>
          <w:color w:val="000000"/>
          <w:sz w:val="20"/>
          <w:szCs w:val="20"/>
        </w:rPr>
        <w:t xml:space="preserve"> analysis</w:t>
      </w:r>
      <w:r w:rsidR="00A8642F">
        <w:rPr>
          <w:rFonts w:asciiTheme="majorBidi" w:hAnsiTheme="majorBidi" w:cstheme="majorBidi"/>
          <w:color w:val="000000"/>
          <w:sz w:val="20"/>
          <w:szCs w:val="20"/>
        </w:rPr>
        <w:t xml:space="preserve">. </w:t>
      </w:r>
      <w:r w:rsidR="00572B08">
        <w:rPr>
          <w:rFonts w:asciiTheme="majorBidi" w:hAnsiTheme="majorBidi" w:cstheme="majorBidi"/>
          <w:color w:val="000000"/>
          <w:sz w:val="20"/>
          <w:szCs w:val="20"/>
        </w:rPr>
        <w:t xml:space="preserve">This EDA process helped us grasp the distribution of our data as well as select appropriate models for this </w:t>
      </w:r>
      <w:proofErr w:type="gramStart"/>
      <w:r w:rsidR="00572B08">
        <w:rPr>
          <w:rFonts w:asciiTheme="majorBidi" w:hAnsiTheme="majorBidi" w:cstheme="majorBidi"/>
          <w:color w:val="000000"/>
          <w:sz w:val="20"/>
          <w:szCs w:val="20"/>
        </w:rPr>
        <w:t>particular problem</w:t>
      </w:r>
      <w:proofErr w:type="gramEnd"/>
      <w:r w:rsidRPr="001A394F">
        <w:rPr>
          <w:rFonts w:asciiTheme="majorBidi" w:hAnsiTheme="majorBidi" w:cstheme="majorBidi"/>
          <w:color w:val="000000"/>
          <w:sz w:val="20"/>
          <w:szCs w:val="20"/>
        </w:rPr>
        <w:t>. All charts were generated using Python with seaborn and matplotlib</w:t>
      </w:r>
      <w:r w:rsidR="00572B08">
        <w:rPr>
          <w:rFonts w:asciiTheme="majorBidi" w:hAnsiTheme="majorBidi" w:cstheme="majorBidi"/>
          <w:color w:val="000000"/>
          <w:sz w:val="20"/>
          <w:szCs w:val="20"/>
        </w:rPr>
        <w:t xml:space="preserve"> libraries</w:t>
      </w:r>
      <w:r w:rsidRPr="001A394F">
        <w:rPr>
          <w:rFonts w:asciiTheme="majorBidi" w:hAnsiTheme="majorBidi" w:cstheme="majorBidi"/>
          <w:color w:val="000000"/>
          <w:sz w:val="20"/>
          <w:szCs w:val="20"/>
        </w:rPr>
        <w:t>.</w:t>
      </w:r>
    </w:p>
    <w:p w14:paraId="0A04518D" w14:textId="77777777" w:rsidR="004E3390" w:rsidRPr="001A394F" w:rsidRDefault="004E3390" w:rsidP="00EF520F">
      <w:pPr>
        <w:spacing w:after="0"/>
        <w:jc w:val="both"/>
        <w:rPr>
          <w:rFonts w:asciiTheme="majorBidi" w:hAnsiTheme="majorBidi" w:cstheme="majorBidi"/>
          <w:sz w:val="20"/>
          <w:szCs w:val="20"/>
        </w:rPr>
      </w:pPr>
    </w:p>
    <w:p w14:paraId="62B94691" w14:textId="08A995CF" w:rsidR="004E3390" w:rsidRPr="00B80133" w:rsidRDefault="00ED1687" w:rsidP="00B80133">
      <w:pPr>
        <w:pStyle w:val="ListParagraph"/>
        <w:numPr>
          <w:ilvl w:val="0"/>
          <w:numId w:val="2"/>
        </w:numPr>
        <w:tabs>
          <w:tab w:val="left" w:pos="540"/>
        </w:tabs>
        <w:spacing w:after="0"/>
        <w:ind w:left="360"/>
        <w:jc w:val="both"/>
        <w:rPr>
          <w:rFonts w:asciiTheme="majorBidi" w:hAnsiTheme="majorBidi" w:cstheme="majorBidi"/>
          <w:b/>
          <w:bCs/>
          <w:sz w:val="20"/>
          <w:szCs w:val="20"/>
        </w:rPr>
      </w:pPr>
      <w:r>
        <w:rPr>
          <w:rFonts w:asciiTheme="majorBidi" w:hAnsiTheme="majorBidi" w:cstheme="majorBidi"/>
          <w:b/>
          <w:bCs/>
          <w:sz w:val="20"/>
          <w:szCs w:val="20"/>
        </w:rPr>
        <w:t>Uni</w:t>
      </w:r>
      <w:r w:rsidR="0082256A">
        <w:rPr>
          <w:rFonts w:asciiTheme="majorBidi" w:hAnsiTheme="majorBidi" w:cstheme="majorBidi"/>
          <w:b/>
          <w:bCs/>
          <w:sz w:val="20"/>
          <w:szCs w:val="20"/>
        </w:rPr>
        <w:t>variate Analysis – Individual Variable Distributions</w:t>
      </w:r>
    </w:p>
    <w:p w14:paraId="389F1989" w14:textId="77777777" w:rsidR="00B80133" w:rsidRDefault="00B80133" w:rsidP="00B80133">
      <w:pPr>
        <w:spacing w:after="0"/>
        <w:ind w:left="360"/>
        <w:jc w:val="both"/>
        <w:rPr>
          <w:rFonts w:asciiTheme="majorBidi" w:hAnsiTheme="majorBidi" w:cstheme="majorBidi"/>
          <w:sz w:val="20"/>
          <w:szCs w:val="20"/>
        </w:rPr>
      </w:pPr>
    </w:p>
    <w:p w14:paraId="70CEA2A4" w14:textId="57679903" w:rsidR="00F826F1" w:rsidRPr="00F826F1" w:rsidRDefault="00F826F1" w:rsidP="00DE7521">
      <w:pPr>
        <w:spacing w:after="0"/>
        <w:jc w:val="both"/>
        <w:rPr>
          <w:rFonts w:asciiTheme="majorBidi" w:hAnsiTheme="majorBidi" w:cstheme="majorBidi"/>
          <w:sz w:val="20"/>
          <w:szCs w:val="20"/>
        </w:rPr>
      </w:pPr>
      <w:r>
        <w:rPr>
          <w:rFonts w:asciiTheme="majorBidi" w:hAnsiTheme="majorBidi" w:cstheme="majorBidi"/>
          <w:sz w:val="20"/>
          <w:szCs w:val="20"/>
        </w:rPr>
        <w:t xml:space="preserve">Univariate Analysis </w:t>
      </w:r>
      <w:r w:rsidR="00006E57">
        <w:rPr>
          <w:rFonts w:asciiTheme="majorBidi" w:hAnsiTheme="majorBidi" w:cstheme="majorBidi"/>
          <w:sz w:val="20"/>
          <w:szCs w:val="20"/>
        </w:rPr>
        <w:t xml:space="preserve">is done to find out about </w:t>
      </w:r>
      <w:r w:rsidR="007421A9">
        <w:rPr>
          <w:rFonts w:asciiTheme="majorBidi" w:hAnsiTheme="majorBidi" w:cstheme="majorBidi"/>
          <w:sz w:val="20"/>
          <w:szCs w:val="20"/>
        </w:rPr>
        <w:t>nature</w:t>
      </w:r>
      <w:r w:rsidR="00006E57">
        <w:rPr>
          <w:rFonts w:asciiTheme="majorBidi" w:hAnsiTheme="majorBidi" w:cstheme="majorBidi"/>
          <w:sz w:val="20"/>
          <w:szCs w:val="20"/>
        </w:rPr>
        <w:t xml:space="preserve">, central </w:t>
      </w:r>
      <w:r w:rsidR="007421A9">
        <w:rPr>
          <w:rFonts w:asciiTheme="majorBidi" w:hAnsiTheme="majorBidi" w:cstheme="majorBidi"/>
          <w:sz w:val="20"/>
          <w:szCs w:val="20"/>
        </w:rPr>
        <w:t xml:space="preserve">tendencies, and variations of each feature </w:t>
      </w:r>
      <w:r w:rsidR="00906B4C">
        <w:rPr>
          <w:rFonts w:asciiTheme="majorBidi" w:hAnsiTheme="majorBidi" w:cstheme="majorBidi"/>
          <w:sz w:val="20"/>
          <w:szCs w:val="20"/>
        </w:rPr>
        <w:t>separately.</w:t>
      </w:r>
    </w:p>
    <w:p w14:paraId="22382C50" w14:textId="422F58B5" w:rsidR="004E3390" w:rsidRPr="001A394F" w:rsidRDefault="004E3DDC" w:rsidP="00A8642F">
      <w:pPr>
        <w:spacing w:after="0"/>
        <w:jc w:val="center"/>
        <w:rPr>
          <w:rFonts w:asciiTheme="majorBidi" w:hAnsiTheme="majorBidi" w:cstheme="majorBidi"/>
          <w:sz w:val="20"/>
          <w:szCs w:val="20"/>
        </w:rPr>
      </w:pPr>
      <w:r w:rsidRPr="004E3DDC">
        <w:rPr>
          <w:rFonts w:asciiTheme="majorBidi" w:hAnsiTheme="majorBidi" w:cstheme="majorBidi"/>
          <w:noProof/>
          <w:sz w:val="20"/>
          <w:szCs w:val="20"/>
        </w:rPr>
        <w:drawing>
          <wp:inline distT="0" distB="0" distL="0" distR="0" wp14:anchorId="2D6AECA6" wp14:editId="167FFBCA">
            <wp:extent cx="4851699" cy="2364685"/>
            <wp:effectExtent l="0" t="0" r="6350" b="0"/>
            <wp:docPr id="97145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56486" name=""/>
                    <pic:cNvPicPr/>
                  </pic:nvPicPr>
                  <pic:blipFill>
                    <a:blip r:embed="rId17"/>
                    <a:stretch>
                      <a:fillRect/>
                    </a:stretch>
                  </pic:blipFill>
                  <pic:spPr>
                    <a:xfrm>
                      <a:off x="0" y="0"/>
                      <a:ext cx="4872425" cy="2374786"/>
                    </a:xfrm>
                    <a:prstGeom prst="rect">
                      <a:avLst/>
                    </a:prstGeom>
                  </pic:spPr>
                </pic:pic>
              </a:graphicData>
            </a:graphic>
          </wp:inline>
        </w:drawing>
      </w:r>
    </w:p>
    <w:p w14:paraId="6008B96D" w14:textId="77777777" w:rsidR="004E3390" w:rsidRDefault="00723506" w:rsidP="00A8642F">
      <w:pPr>
        <w:spacing w:after="0"/>
        <w:jc w:val="center"/>
        <w:rPr>
          <w:rFonts w:asciiTheme="majorBidi" w:hAnsiTheme="majorBidi" w:cstheme="majorBidi"/>
          <w:i/>
          <w:color w:val="555555"/>
          <w:sz w:val="20"/>
          <w:szCs w:val="20"/>
        </w:rPr>
      </w:pPr>
      <w:r w:rsidRPr="001A394F">
        <w:rPr>
          <w:rFonts w:asciiTheme="majorBidi" w:hAnsiTheme="majorBidi" w:cstheme="majorBidi"/>
          <w:i/>
          <w:color w:val="555555"/>
          <w:sz w:val="20"/>
          <w:szCs w:val="20"/>
        </w:rPr>
        <w:t>Figure 1 - Distribution of Contract Amount (Log Scale) - Right-skewed log-normal pattern</w:t>
      </w:r>
    </w:p>
    <w:p w14:paraId="278F2B86" w14:textId="77777777" w:rsidR="00A8642F" w:rsidRPr="001A394F" w:rsidRDefault="00A8642F" w:rsidP="00A8642F">
      <w:pPr>
        <w:spacing w:after="0"/>
        <w:jc w:val="center"/>
        <w:rPr>
          <w:rFonts w:asciiTheme="majorBidi" w:hAnsiTheme="majorBidi" w:cstheme="majorBidi"/>
          <w:sz w:val="20"/>
          <w:szCs w:val="20"/>
        </w:rPr>
      </w:pPr>
    </w:p>
    <w:p w14:paraId="0F17C518" w14:textId="77777777" w:rsidR="003C0540" w:rsidRDefault="00572B08" w:rsidP="00EF520F">
      <w:pPr>
        <w:spacing w:after="0" w:line="320" w:lineRule="auto"/>
        <w:jc w:val="both"/>
        <w:rPr>
          <w:rFonts w:asciiTheme="majorBidi" w:hAnsiTheme="majorBidi" w:cstheme="majorBidi"/>
          <w:color w:val="000000"/>
          <w:sz w:val="20"/>
          <w:szCs w:val="20"/>
        </w:rPr>
      </w:pPr>
      <w:r w:rsidRPr="00A8642F">
        <w:rPr>
          <w:rFonts w:asciiTheme="majorBidi" w:hAnsiTheme="majorBidi" w:cstheme="majorBidi"/>
          <w:b/>
          <w:bCs/>
          <w:color w:val="000000"/>
          <w:sz w:val="20"/>
          <w:szCs w:val="20"/>
        </w:rPr>
        <w:t>Figure 1</w:t>
      </w:r>
      <w:r w:rsidRPr="001A394F">
        <w:rPr>
          <w:rFonts w:asciiTheme="majorBidi" w:hAnsiTheme="majorBidi" w:cstheme="majorBidi"/>
          <w:color w:val="000000"/>
          <w:sz w:val="20"/>
          <w:szCs w:val="20"/>
        </w:rPr>
        <w:t xml:space="preserve">: The </w:t>
      </w:r>
      <w:r w:rsidRPr="00A8642F">
        <w:rPr>
          <w:rFonts w:asciiTheme="majorBidi" w:hAnsiTheme="majorBidi" w:cstheme="majorBidi"/>
          <w:b/>
          <w:bCs/>
          <w:color w:val="000000"/>
          <w:sz w:val="20"/>
          <w:szCs w:val="20"/>
        </w:rPr>
        <w:t>CONTRACT_AMOUNT</w:t>
      </w:r>
      <w:r w:rsidRPr="001A394F">
        <w:rPr>
          <w:rFonts w:asciiTheme="majorBidi" w:hAnsiTheme="majorBidi" w:cstheme="majorBidi"/>
          <w:color w:val="000000"/>
          <w:sz w:val="20"/>
          <w:szCs w:val="20"/>
        </w:rPr>
        <w:t xml:space="preserve"> histogram on a </w:t>
      </w:r>
      <w:r w:rsidR="003C0540">
        <w:rPr>
          <w:rFonts w:asciiTheme="majorBidi" w:hAnsiTheme="majorBidi" w:cstheme="majorBidi"/>
          <w:color w:val="000000"/>
          <w:sz w:val="20"/>
          <w:szCs w:val="20"/>
        </w:rPr>
        <w:t xml:space="preserve">logarithmic scale shows the presence of skewed long-normal distribution, the great majority of the contracts is made in the price range from AED 10,000 up to AED 1,000,000 and this is the residential mass market, while only few extremely high value contracts, from AED 1,000,000 up to AED 100,000,000+, refer to commercial buildings or full building leases. </w:t>
      </w:r>
    </w:p>
    <w:p w14:paraId="48E0D06A" w14:textId="77777777" w:rsidR="003C0540" w:rsidRDefault="003C0540" w:rsidP="00EF520F">
      <w:pPr>
        <w:spacing w:after="0" w:line="320" w:lineRule="auto"/>
        <w:jc w:val="both"/>
        <w:rPr>
          <w:rFonts w:asciiTheme="majorBidi" w:hAnsiTheme="majorBidi" w:cstheme="majorBidi"/>
          <w:color w:val="000000"/>
          <w:sz w:val="20"/>
          <w:szCs w:val="20"/>
        </w:rPr>
      </w:pPr>
    </w:p>
    <w:p w14:paraId="4EDF4173" w14:textId="7E2F6776" w:rsidR="00572B08" w:rsidRDefault="003C0540" w:rsidP="00EF520F">
      <w:pPr>
        <w:spacing w:after="0" w:line="320" w:lineRule="auto"/>
        <w:jc w:val="both"/>
        <w:rPr>
          <w:rFonts w:asciiTheme="majorBidi" w:hAnsiTheme="majorBidi" w:cstheme="majorBidi"/>
          <w:color w:val="000000"/>
          <w:sz w:val="20"/>
          <w:szCs w:val="20"/>
        </w:rPr>
      </w:pPr>
      <w:r>
        <w:rPr>
          <w:rFonts w:asciiTheme="majorBidi" w:hAnsiTheme="majorBidi" w:cstheme="majorBidi"/>
          <w:color w:val="000000"/>
          <w:sz w:val="20"/>
          <w:szCs w:val="20"/>
        </w:rPr>
        <w:t xml:space="preserve">Such a distribution implies an immediate </w:t>
      </w:r>
      <w:r w:rsidRPr="003C0540">
        <w:rPr>
          <w:rFonts w:asciiTheme="majorBidi" w:hAnsiTheme="majorBidi" w:cstheme="majorBidi"/>
          <w:b/>
          <w:bCs/>
          <w:color w:val="000000"/>
          <w:sz w:val="20"/>
          <w:szCs w:val="20"/>
        </w:rPr>
        <w:t>business insight</w:t>
      </w:r>
      <w:r>
        <w:rPr>
          <w:rFonts w:asciiTheme="majorBidi" w:hAnsiTheme="majorBidi" w:cstheme="majorBidi"/>
          <w:color w:val="000000"/>
          <w:sz w:val="20"/>
          <w:szCs w:val="20"/>
        </w:rPr>
        <w:t>: any model for determining price based on linear assumptions, simple average calculation, standard regression, will consistently misprice the affordable end by putting too high values and vice versa with premium end</w:t>
      </w:r>
      <w:r w:rsidR="00E77D05">
        <w:rPr>
          <w:rFonts w:asciiTheme="majorBidi" w:hAnsiTheme="majorBidi" w:cstheme="majorBidi"/>
          <w:color w:val="000000"/>
          <w:sz w:val="20"/>
          <w:szCs w:val="20"/>
        </w:rPr>
        <w:t xml:space="preserve"> (which will systematically overprice cheap properties and underprice premium one)</w:t>
      </w:r>
      <w:r>
        <w:rPr>
          <w:rFonts w:asciiTheme="majorBidi" w:hAnsiTheme="majorBidi" w:cstheme="majorBidi"/>
          <w:color w:val="000000"/>
          <w:sz w:val="20"/>
          <w:szCs w:val="20"/>
        </w:rPr>
        <w:t>, misleading all stakeholders it is designed for.</w:t>
      </w:r>
    </w:p>
    <w:p w14:paraId="1A2F87E3" w14:textId="77777777" w:rsidR="003C0540" w:rsidRDefault="003C0540" w:rsidP="00EF520F">
      <w:pPr>
        <w:spacing w:after="0" w:line="320" w:lineRule="auto"/>
        <w:jc w:val="both"/>
        <w:rPr>
          <w:rFonts w:asciiTheme="majorBidi" w:hAnsiTheme="majorBidi" w:cstheme="majorBidi"/>
          <w:color w:val="000000"/>
          <w:sz w:val="20"/>
          <w:szCs w:val="20"/>
        </w:rPr>
      </w:pPr>
    </w:p>
    <w:p w14:paraId="6D0BC512" w14:textId="77777777" w:rsidR="00E348D3" w:rsidRDefault="003C0540" w:rsidP="00EF520F">
      <w:pPr>
        <w:spacing w:after="0" w:line="320" w:lineRule="auto"/>
        <w:jc w:val="both"/>
        <w:rPr>
          <w:rFonts w:asciiTheme="majorBidi" w:hAnsiTheme="majorBidi" w:cstheme="majorBidi"/>
          <w:color w:val="000000"/>
          <w:sz w:val="20"/>
          <w:szCs w:val="20"/>
        </w:rPr>
        <w:sectPr w:rsidR="00E348D3" w:rsidSect="00144742">
          <w:pgSz w:w="12240" w:h="15840"/>
          <w:pgMar w:top="900" w:right="1440" w:bottom="1080" w:left="1440" w:header="720" w:footer="720" w:gutter="0"/>
          <w:cols w:space="720"/>
          <w:docGrid w:linePitch="360"/>
        </w:sectPr>
      </w:pPr>
      <w:r>
        <w:rPr>
          <w:rFonts w:asciiTheme="majorBidi" w:hAnsiTheme="majorBidi" w:cstheme="majorBidi"/>
          <w:color w:val="000000"/>
          <w:sz w:val="20"/>
          <w:szCs w:val="20"/>
        </w:rPr>
        <w:t>This skewed distribution explains the choice of tree ens</w:t>
      </w:r>
      <w:r w:rsidR="00E77D05">
        <w:rPr>
          <w:rFonts w:asciiTheme="majorBidi" w:hAnsiTheme="majorBidi" w:cstheme="majorBidi"/>
          <w:color w:val="000000"/>
          <w:sz w:val="20"/>
          <w:szCs w:val="20"/>
        </w:rPr>
        <w:t xml:space="preserve">emble models instead of regression models, because Random Forest does not rely on linear relationships for the prices, hence the difference between </w:t>
      </w:r>
      <w:proofErr w:type="spellStart"/>
      <w:proofErr w:type="gramStart"/>
      <w:r w:rsidR="00E77D05">
        <w:rPr>
          <w:rFonts w:asciiTheme="majorBidi" w:hAnsiTheme="majorBidi" w:cstheme="majorBidi"/>
          <w:color w:val="000000"/>
          <w:sz w:val="20"/>
          <w:szCs w:val="20"/>
        </w:rPr>
        <w:t>it’s</w:t>
      </w:r>
      <w:proofErr w:type="spellEnd"/>
      <w:proofErr w:type="gramEnd"/>
      <w:r w:rsidR="00E77D05">
        <w:rPr>
          <w:rFonts w:asciiTheme="majorBidi" w:hAnsiTheme="majorBidi" w:cstheme="majorBidi"/>
          <w:color w:val="000000"/>
          <w:sz w:val="20"/>
          <w:szCs w:val="20"/>
        </w:rPr>
        <w:t xml:space="preserve"> 95.1% accuracy rate and linear 52.0% one. In conclusion, the insights provided confirm that pricing should always be segment specific (as no single average price can represent it fairly) rather than market wide. </w:t>
      </w:r>
      <w:r w:rsidR="00E348D3">
        <w:rPr>
          <w:rFonts w:asciiTheme="majorBidi" w:hAnsiTheme="majorBidi" w:cstheme="majorBidi"/>
          <w:color w:val="000000"/>
          <w:sz w:val="20"/>
          <w:szCs w:val="20"/>
        </w:rPr>
        <w:t>Also, for the property managers, the distribution confirms that t</w:t>
      </w:r>
      <w:r w:rsidR="00E77D05">
        <w:rPr>
          <w:rFonts w:asciiTheme="majorBidi" w:hAnsiTheme="majorBidi" w:cstheme="majorBidi"/>
          <w:color w:val="000000"/>
          <w:sz w:val="20"/>
          <w:szCs w:val="20"/>
        </w:rPr>
        <w:t xml:space="preserve">he residential mass market contracts from AED 40K to AED 200K </w:t>
      </w:r>
      <w:proofErr w:type="gramStart"/>
      <w:r w:rsidR="00E77D05">
        <w:rPr>
          <w:rFonts w:asciiTheme="majorBidi" w:hAnsiTheme="majorBidi" w:cstheme="majorBidi"/>
          <w:color w:val="000000"/>
          <w:sz w:val="20"/>
          <w:szCs w:val="20"/>
        </w:rPr>
        <w:t>represents</w:t>
      </w:r>
      <w:proofErr w:type="gramEnd"/>
      <w:r w:rsidR="00E77D05">
        <w:rPr>
          <w:rFonts w:asciiTheme="majorBidi" w:hAnsiTheme="majorBidi" w:cstheme="majorBidi"/>
          <w:color w:val="000000"/>
          <w:sz w:val="20"/>
          <w:szCs w:val="20"/>
        </w:rPr>
        <w:t xml:space="preserve"> the highest </w:t>
      </w:r>
      <w:r w:rsidR="00E348D3">
        <w:rPr>
          <w:rFonts w:asciiTheme="majorBidi" w:hAnsiTheme="majorBidi" w:cstheme="majorBidi"/>
          <w:color w:val="000000"/>
          <w:sz w:val="20"/>
          <w:szCs w:val="20"/>
        </w:rPr>
        <w:t>volume opportunity and the most stable pricing band</w:t>
      </w:r>
      <w:r w:rsidR="00E77D05">
        <w:rPr>
          <w:rFonts w:asciiTheme="majorBidi" w:hAnsiTheme="majorBidi" w:cstheme="majorBidi"/>
          <w:color w:val="000000"/>
          <w:sz w:val="20"/>
          <w:szCs w:val="20"/>
        </w:rPr>
        <w:t>.</w:t>
      </w:r>
      <w:r w:rsidR="00E348D3">
        <w:rPr>
          <w:rFonts w:asciiTheme="majorBidi" w:hAnsiTheme="majorBidi" w:cstheme="majorBidi"/>
          <w:color w:val="000000"/>
          <w:sz w:val="20"/>
          <w:szCs w:val="20"/>
        </w:rPr>
        <w:t xml:space="preserve"> For executives and policymakers, the long tail signals that Dubai’s commercial real estate sector contains a small number of </w:t>
      </w:r>
      <w:proofErr w:type="gramStart"/>
      <w:r w:rsidR="00E348D3">
        <w:rPr>
          <w:rFonts w:asciiTheme="majorBidi" w:hAnsiTheme="majorBidi" w:cstheme="majorBidi"/>
          <w:color w:val="000000"/>
          <w:sz w:val="20"/>
          <w:szCs w:val="20"/>
        </w:rPr>
        <w:t>extraordinary</w:t>
      </w:r>
      <w:proofErr w:type="gramEnd"/>
      <w:r w:rsidR="00E348D3">
        <w:rPr>
          <w:rFonts w:asciiTheme="majorBidi" w:hAnsiTheme="majorBidi" w:cstheme="majorBidi"/>
          <w:color w:val="000000"/>
          <w:sz w:val="20"/>
          <w:szCs w:val="20"/>
        </w:rPr>
        <w:t xml:space="preserve"> high value contracts that strongly influence market statistics.</w:t>
      </w:r>
    </w:p>
    <w:p w14:paraId="284B0C6C" w14:textId="6B56AE8B" w:rsidR="004E3390" w:rsidRPr="001A394F" w:rsidRDefault="00E348D3" w:rsidP="00A8642F">
      <w:pPr>
        <w:spacing w:after="0"/>
        <w:jc w:val="center"/>
        <w:rPr>
          <w:rFonts w:asciiTheme="majorBidi" w:hAnsiTheme="majorBidi" w:cstheme="majorBidi"/>
          <w:sz w:val="20"/>
          <w:szCs w:val="20"/>
        </w:rPr>
      </w:pPr>
      <w:r w:rsidRPr="00E348D3">
        <w:rPr>
          <w:rFonts w:asciiTheme="majorBidi" w:hAnsiTheme="majorBidi" w:cstheme="majorBidi"/>
          <w:noProof/>
          <w:sz w:val="20"/>
          <w:szCs w:val="20"/>
        </w:rPr>
        <w:lastRenderedPageBreak/>
        <w:drawing>
          <wp:inline distT="0" distB="0" distL="0" distR="0" wp14:anchorId="777301C7" wp14:editId="4439A796">
            <wp:extent cx="4284000" cy="2115912"/>
            <wp:effectExtent l="0" t="0" r="2540" b="0"/>
            <wp:docPr id="10495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2309" name=""/>
                    <pic:cNvPicPr/>
                  </pic:nvPicPr>
                  <pic:blipFill>
                    <a:blip r:embed="rId18"/>
                    <a:stretch>
                      <a:fillRect/>
                    </a:stretch>
                  </pic:blipFill>
                  <pic:spPr>
                    <a:xfrm>
                      <a:off x="0" y="0"/>
                      <a:ext cx="4305829" cy="2126694"/>
                    </a:xfrm>
                    <a:prstGeom prst="rect">
                      <a:avLst/>
                    </a:prstGeom>
                  </pic:spPr>
                </pic:pic>
              </a:graphicData>
            </a:graphic>
          </wp:inline>
        </w:drawing>
      </w:r>
    </w:p>
    <w:p w14:paraId="62284D2B" w14:textId="77777777" w:rsidR="004E3390" w:rsidRDefault="00723506" w:rsidP="00A8642F">
      <w:pPr>
        <w:spacing w:after="0"/>
        <w:jc w:val="center"/>
        <w:rPr>
          <w:rFonts w:asciiTheme="majorBidi" w:hAnsiTheme="majorBidi" w:cstheme="majorBidi"/>
          <w:i/>
          <w:color w:val="555555"/>
          <w:sz w:val="20"/>
          <w:szCs w:val="20"/>
        </w:rPr>
      </w:pPr>
      <w:r w:rsidRPr="001A394F">
        <w:rPr>
          <w:rFonts w:asciiTheme="majorBidi" w:hAnsiTheme="majorBidi" w:cstheme="majorBidi"/>
          <w:i/>
          <w:color w:val="555555"/>
          <w:sz w:val="20"/>
          <w:szCs w:val="20"/>
        </w:rPr>
        <w:t>Figure 2 - Distribution of Actual Area (Log Scale)</w:t>
      </w:r>
    </w:p>
    <w:p w14:paraId="4361F0A2" w14:textId="77777777" w:rsidR="00A8642F" w:rsidRPr="001A394F" w:rsidRDefault="00A8642F" w:rsidP="00A8642F">
      <w:pPr>
        <w:spacing w:after="0"/>
        <w:jc w:val="center"/>
        <w:rPr>
          <w:rFonts w:asciiTheme="majorBidi" w:hAnsiTheme="majorBidi" w:cstheme="majorBidi"/>
          <w:sz w:val="20"/>
          <w:szCs w:val="20"/>
        </w:rPr>
      </w:pPr>
    </w:p>
    <w:p w14:paraId="09089172" w14:textId="5082358E" w:rsidR="00E1709C" w:rsidRDefault="00572B08" w:rsidP="001B4631">
      <w:pPr>
        <w:spacing w:after="0" w:line="320" w:lineRule="auto"/>
        <w:jc w:val="both"/>
        <w:rPr>
          <w:rFonts w:asciiTheme="majorBidi" w:hAnsiTheme="majorBidi" w:cstheme="majorBidi"/>
          <w:color w:val="000000"/>
          <w:sz w:val="20"/>
          <w:szCs w:val="20"/>
        </w:rPr>
      </w:pPr>
      <w:r w:rsidRPr="00A8642F">
        <w:rPr>
          <w:rFonts w:asciiTheme="majorBidi" w:hAnsiTheme="majorBidi" w:cstheme="majorBidi"/>
          <w:b/>
          <w:bCs/>
          <w:color w:val="000000"/>
          <w:sz w:val="20"/>
          <w:szCs w:val="20"/>
        </w:rPr>
        <w:t>Figure 2</w:t>
      </w:r>
      <w:r w:rsidRPr="001A394F">
        <w:rPr>
          <w:rFonts w:asciiTheme="majorBidi" w:hAnsiTheme="majorBidi" w:cstheme="majorBidi"/>
          <w:color w:val="000000"/>
          <w:sz w:val="20"/>
          <w:szCs w:val="20"/>
        </w:rPr>
        <w:t xml:space="preserve">: </w:t>
      </w:r>
      <w:r w:rsidR="001B4631">
        <w:rPr>
          <w:rFonts w:asciiTheme="majorBidi" w:hAnsiTheme="majorBidi" w:cstheme="majorBidi"/>
          <w:color w:val="000000"/>
          <w:sz w:val="20"/>
          <w:szCs w:val="20"/>
        </w:rPr>
        <w:t xml:space="preserve">In terms of Dubai’s real estate rentals, space is not the major determinant when it comes to pricing the property. There is general assumption that bigger sized mean higher rental fees, </w:t>
      </w:r>
      <w:r w:rsidR="00604746">
        <w:rPr>
          <w:rFonts w:asciiTheme="majorBidi" w:hAnsiTheme="majorBidi" w:cstheme="majorBidi"/>
          <w:color w:val="000000"/>
          <w:sz w:val="20"/>
          <w:szCs w:val="20"/>
        </w:rPr>
        <w:t>property area shows near zero standalone correlation with contract amount (r</w:t>
      </w:r>
      <w:r w:rsidR="00604746" w:rsidRPr="001A394F">
        <w:rPr>
          <w:rFonts w:asciiTheme="majorBidi" w:hAnsiTheme="majorBidi" w:cstheme="majorBidi"/>
          <w:color w:val="000000"/>
          <w:sz w:val="20"/>
          <w:szCs w:val="20"/>
        </w:rPr>
        <w:t>~</w:t>
      </w:r>
      <w:r w:rsidR="00604746">
        <w:rPr>
          <w:rFonts w:asciiTheme="majorBidi" w:hAnsiTheme="majorBidi" w:cstheme="majorBidi"/>
          <w:color w:val="000000"/>
          <w:sz w:val="20"/>
          <w:szCs w:val="20"/>
        </w:rPr>
        <w:t>0)</w:t>
      </w:r>
      <w:r w:rsidR="001B4631">
        <w:rPr>
          <w:rFonts w:asciiTheme="majorBidi" w:hAnsiTheme="majorBidi" w:cstheme="majorBidi"/>
          <w:color w:val="000000"/>
          <w:sz w:val="20"/>
          <w:szCs w:val="20"/>
        </w:rPr>
        <w:t>. This is because most rental properties lie in the same square footage range</w:t>
      </w:r>
      <w:r w:rsidR="00604746">
        <w:rPr>
          <w:rFonts w:asciiTheme="majorBidi" w:hAnsiTheme="majorBidi" w:cstheme="majorBidi"/>
          <w:color w:val="000000"/>
          <w:sz w:val="20"/>
          <w:szCs w:val="20"/>
        </w:rPr>
        <w:t xml:space="preserve"> (residential units between 50 m</w:t>
      </w:r>
      <w:r w:rsidR="00604746" w:rsidRPr="00604746">
        <w:rPr>
          <w:rFonts w:asciiTheme="majorBidi" w:hAnsiTheme="majorBidi" w:cstheme="majorBidi"/>
          <w:color w:val="000000"/>
          <w:sz w:val="20"/>
          <w:szCs w:val="20"/>
          <w:vertAlign w:val="superscript"/>
        </w:rPr>
        <w:t>2</w:t>
      </w:r>
      <w:r w:rsidR="00604746">
        <w:rPr>
          <w:rFonts w:asciiTheme="majorBidi" w:hAnsiTheme="majorBidi" w:cstheme="majorBidi"/>
          <w:color w:val="000000"/>
          <w:sz w:val="20"/>
          <w:szCs w:val="20"/>
        </w:rPr>
        <w:t xml:space="preserve"> and 500 m</w:t>
      </w:r>
      <w:r w:rsidR="00604746" w:rsidRPr="00604746">
        <w:rPr>
          <w:rFonts w:asciiTheme="majorBidi" w:hAnsiTheme="majorBidi" w:cstheme="majorBidi"/>
          <w:color w:val="000000"/>
          <w:sz w:val="20"/>
          <w:szCs w:val="20"/>
          <w:vertAlign w:val="superscript"/>
        </w:rPr>
        <w:t>2</w:t>
      </w:r>
      <w:r w:rsidR="00604746">
        <w:rPr>
          <w:rFonts w:asciiTheme="majorBidi" w:hAnsiTheme="majorBidi" w:cstheme="majorBidi"/>
          <w:color w:val="000000"/>
          <w:sz w:val="20"/>
          <w:szCs w:val="20"/>
          <w:vertAlign w:val="superscript"/>
        </w:rPr>
        <w:t xml:space="preserve"> </w:t>
      </w:r>
      <w:r w:rsidR="00604746">
        <w:rPr>
          <w:rFonts w:asciiTheme="majorBidi" w:hAnsiTheme="majorBidi" w:cstheme="majorBidi"/>
          <w:color w:val="000000"/>
          <w:sz w:val="20"/>
          <w:szCs w:val="20"/>
        </w:rPr>
        <w:t>representing the apartment driven mass market that accounts for 88% of all contracts, while the rare properties extending 10,000 m</w:t>
      </w:r>
      <w:r w:rsidR="00604746" w:rsidRPr="00604746">
        <w:rPr>
          <w:rFonts w:asciiTheme="majorBidi" w:hAnsiTheme="majorBidi" w:cstheme="majorBidi"/>
          <w:color w:val="000000"/>
          <w:sz w:val="20"/>
          <w:szCs w:val="20"/>
          <w:vertAlign w:val="superscript"/>
        </w:rPr>
        <w:t>2</w:t>
      </w:r>
      <w:r w:rsidR="00604746">
        <w:rPr>
          <w:rFonts w:asciiTheme="majorBidi" w:hAnsiTheme="majorBidi" w:cstheme="majorBidi"/>
          <w:color w:val="000000"/>
          <w:sz w:val="20"/>
          <w:szCs w:val="20"/>
        </w:rPr>
        <w:t xml:space="preserve"> </w:t>
      </w:r>
      <w:proofErr w:type="gramStart"/>
      <w:r w:rsidR="00604746">
        <w:rPr>
          <w:rFonts w:asciiTheme="majorBidi" w:hAnsiTheme="majorBidi" w:cstheme="majorBidi"/>
          <w:color w:val="000000"/>
          <w:sz w:val="20"/>
          <w:szCs w:val="20"/>
        </w:rPr>
        <w:t>represents</w:t>
      </w:r>
      <w:proofErr w:type="gramEnd"/>
      <w:r w:rsidR="00604746">
        <w:rPr>
          <w:rFonts w:asciiTheme="majorBidi" w:hAnsiTheme="majorBidi" w:cstheme="majorBidi"/>
          <w:color w:val="000000"/>
          <w:sz w:val="20"/>
          <w:szCs w:val="20"/>
        </w:rPr>
        <w:t xml:space="preserve"> land plots and entire building leases)</w:t>
      </w:r>
      <w:r w:rsidR="001B4631">
        <w:rPr>
          <w:rFonts w:asciiTheme="majorBidi" w:hAnsiTheme="majorBidi" w:cstheme="majorBidi"/>
          <w:color w:val="000000"/>
          <w:sz w:val="20"/>
          <w:szCs w:val="20"/>
        </w:rPr>
        <w:t>, making this criterion irrelevant in terms of price determination. Other determinants are considered such as the type of property, its location</w:t>
      </w:r>
      <w:r w:rsidR="00604746">
        <w:rPr>
          <w:rFonts w:asciiTheme="majorBidi" w:hAnsiTheme="majorBidi" w:cstheme="majorBidi"/>
          <w:color w:val="000000"/>
          <w:sz w:val="20"/>
          <w:szCs w:val="20"/>
        </w:rPr>
        <w:t>, how long the contract runs,</w:t>
      </w:r>
      <w:r w:rsidR="001B4631">
        <w:rPr>
          <w:rFonts w:asciiTheme="majorBidi" w:hAnsiTheme="majorBidi" w:cstheme="majorBidi"/>
          <w:color w:val="000000"/>
          <w:sz w:val="20"/>
          <w:szCs w:val="20"/>
        </w:rPr>
        <w:t xml:space="preserve"> and its accessibility to major transport routes.</w:t>
      </w:r>
    </w:p>
    <w:p w14:paraId="7D4EBCC7" w14:textId="77777777" w:rsidR="001B4631" w:rsidRDefault="001B4631" w:rsidP="001B4631">
      <w:pPr>
        <w:spacing w:after="0" w:line="320" w:lineRule="auto"/>
        <w:jc w:val="both"/>
        <w:rPr>
          <w:rFonts w:asciiTheme="majorBidi" w:hAnsiTheme="majorBidi" w:cstheme="majorBidi"/>
          <w:color w:val="000000"/>
          <w:sz w:val="20"/>
          <w:szCs w:val="20"/>
        </w:rPr>
      </w:pPr>
    </w:p>
    <w:p w14:paraId="77F99630" w14:textId="4512B51E" w:rsidR="001B4631" w:rsidRDefault="001B4631" w:rsidP="001B4631">
      <w:pPr>
        <w:spacing w:after="0" w:line="320" w:lineRule="auto"/>
        <w:jc w:val="both"/>
        <w:rPr>
          <w:rFonts w:asciiTheme="majorBidi" w:hAnsiTheme="majorBidi" w:cstheme="majorBidi"/>
          <w:color w:val="000000"/>
          <w:sz w:val="20"/>
          <w:szCs w:val="20"/>
        </w:rPr>
      </w:pPr>
      <w:r>
        <w:rPr>
          <w:rFonts w:asciiTheme="majorBidi" w:hAnsiTheme="majorBidi" w:cstheme="majorBidi"/>
          <w:color w:val="000000"/>
          <w:sz w:val="20"/>
          <w:szCs w:val="20"/>
        </w:rPr>
        <w:t>To investors and property managers, this means that using price per meter square is ineffective when valuing the property. The smaller sized property located in favorable and accessible locations will yield higher revenues than large sized properties</w:t>
      </w:r>
      <w:r w:rsidR="00604746">
        <w:rPr>
          <w:rFonts w:asciiTheme="majorBidi" w:hAnsiTheme="majorBidi" w:cstheme="majorBidi"/>
          <w:color w:val="000000"/>
          <w:sz w:val="20"/>
          <w:szCs w:val="20"/>
        </w:rPr>
        <w:t xml:space="preserve"> located in undesirable areas (A 100</w:t>
      </w:r>
      <w:r w:rsidR="00327E4E">
        <w:rPr>
          <w:rFonts w:asciiTheme="majorBidi" w:hAnsiTheme="majorBidi" w:cstheme="majorBidi"/>
          <w:color w:val="000000"/>
          <w:sz w:val="20"/>
          <w:szCs w:val="20"/>
        </w:rPr>
        <w:t xml:space="preserve"> </w:t>
      </w:r>
      <w:r w:rsidR="00604746">
        <w:rPr>
          <w:rFonts w:asciiTheme="majorBidi" w:hAnsiTheme="majorBidi" w:cstheme="majorBidi"/>
          <w:color w:val="000000"/>
          <w:sz w:val="20"/>
          <w:szCs w:val="20"/>
        </w:rPr>
        <w:t>m</w:t>
      </w:r>
      <w:r w:rsidR="00604746" w:rsidRPr="00327E4E">
        <w:rPr>
          <w:rFonts w:asciiTheme="majorBidi" w:hAnsiTheme="majorBidi" w:cstheme="majorBidi"/>
          <w:color w:val="000000"/>
          <w:sz w:val="20"/>
          <w:szCs w:val="20"/>
          <w:vertAlign w:val="superscript"/>
        </w:rPr>
        <w:t>2</w:t>
      </w:r>
      <w:r w:rsidR="00604746">
        <w:rPr>
          <w:rFonts w:asciiTheme="majorBidi" w:hAnsiTheme="majorBidi" w:cstheme="majorBidi"/>
          <w:color w:val="000000"/>
          <w:sz w:val="20"/>
          <w:szCs w:val="20"/>
        </w:rPr>
        <w:t xml:space="preserve"> apartment decision in Al </w:t>
      </w:r>
      <w:proofErr w:type="spellStart"/>
      <w:r w:rsidR="00604746">
        <w:rPr>
          <w:rFonts w:asciiTheme="majorBidi" w:hAnsiTheme="majorBidi" w:cstheme="majorBidi"/>
          <w:color w:val="000000"/>
          <w:sz w:val="20"/>
          <w:szCs w:val="20"/>
        </w:rPr>
        <w:t>Sufouh</w:t>
      </w:r>
      <w:proofErr w:type="spellEnd"/>
      <w:r w:rsidR="00604746">
        <w:rPr>
          <w:rFonts w:asciiTheme="majorBidi" w:hAnsiTheme="majorBidi" w:cstheme="majorBidi"/>
          <w:color w:val="000000"/>
          <w:sz w:val="20"/>
          <w:szCs w:val="20"/>
        </w:rPr>
        <w:t xml:space="preserve"> will </w:t>
      </w:r>
      <w:r w:rsidR="00327E4E">
        <w:rPr>
          <w:rFonts w:asciiTheme="majorBidi" w:hAnsiTheme="majorBidi" w:cstheme="majorBidi"/>
          <w:color w:val="000000"/>
          <w:sz w:val="20"/>
          <w:szCs w:val="20"/>
        </w:rPr>
        <w:t>command a dramatically higher rent than a 200 m</w:t>
      </w:r>
      <w:r w:rsidR="00327E4E" w:rsidRPr="00327E4E">
        <w:rPr>
          <w:rFonts w:asciiTheme="majorBidi" w:hAnsiTheme="majorBidi" w:cstheme="majorBidi"/>
          <w:color w:val="000000"/>
          <w:sz w:val="20"/>
          <w:szCs w:val="20"/>
          <w:vertAlign w:val="superscript"/>
        </w:rPr>
        <w:t>2</w:t>
      </w:r>
      <w:r w:rsidR="00327E4E">
        <w:rPr>
          <w:rFonts w:asciiTheme="majorBidi" w:hAnsiTheme="majorBidi" w:cstheme="majorBidi"/>
          <w:color w:val="000000"/>
          <w:sz w:val="20"/>
          <w:szCs w:val="20"/>
        </w:rPr>
        <w:t xml:space="preserve"> apartment in a less connected district)</w:t>
      </w:r>
      <w:r w:rsidR="00604746">
        <w:rPr>
          <w:rFonts w:asciiTheme="majorBidi" w:hAnsiTheme="majorBidi" w:cstheme="majorBidi"/>
          <w:color w:val="000000"/>
          <w:sz w:val="20"/>
          <w:szCs w:val="20"/>
        </w:rPr>
        <w:t xml:space="preserve">. Going forward, stakeholders should move towards considering the location and the type of </w:t>
      </w:r>
      <w:r w:rsidR="00327E4E">
        <w:rPr>
          <w:rFonts w:asciiTheme="majorBidi" w:hAnsiTheme="majorBidi" w:cstheme="majorBidi"/>
          <w:color w:val="000000"/>
          <w:sz w:val="20"/>
          <w:szCs w:val="20"/>
        </w:rPr>
        <w:t>property</w:t>
      </w:r>
      <w:r w:rsidR="00604746">
        <w:rPr>
          <w:rFonts w:asciiTheme="majorBidi" w:hAnsiTheme="majorBidi" w:cstheme="majorBidi"/>
          <w:color w:val="000000"/>
          <w:sz w:val="20"/>
          <w:szCs w:val="20"/>
        </w:rPr>
        <w:t xml:space="preserve"> as the two main criteria for investing and pricing.</w:t>
      </w:r>
    </w:p>
    <w:p w14:paraId="527E6C6D" w14:textId="77777777" w:rsidR="00327E4E" w:rsidRDefault="00327E4E" w:rsidP="001B4631">
      <w:pPr>
        <w:spacing w:after="0" w:line="320" w:lineRule="auto"/>
        <w:jc w:val="both"/>
        <w:rPr>
          <w:rFonts w:asciiTheme="majorBidi" w:hAnsiTheme="majorBidi" w:cstheme="majorBidi"/>
          <w:color w:val="000000"/>
          <w:sz w:val="20"/>
          <w:szCs w:val="20"/>
        </w:rPr>
      </w:pPr>
    </w:p>
    <w:p w14:paraId="52D7C7C3" w14:textId="77777777" w:rsidR="00327E4E" w:rsidRDefault="00327E4E" w:rsidP="00327E4E">
      <w:pPr>
        <w:spacing w:after="0" w:line="320" w:lineRule="auto"/>
        <w:jc w:val="both"/>
        <w:rPr>
          <w:rFonts w:asciiTheme="majorBidi" w:hAnsiTheme="majorBidi" w:cstheme="majorBidi"/>
          <w:color w:val="000000"/>
          <w:sz w:val="20"/>
          <w:szCs w:val="20"/>
        </w:rPr>
      </w:pPr>
      <w:r>
        <w:rPr>
          <w:rFonts w:asciiTheme="majorBidi" w:hAnsiTheme="majorBidi" w:cstheme="majorBidi"/>
          <w:color w:val="000000"/>
          <w:sz w:val="20"/>
          <w:szCs w:val="20"/>
        </w:rPr>
        <w:t xml:space="preserve">For the predictive model, this finding </w:t>
      </w:r>
      <w:proofErr w:type="gramStart"/>
      <w:r>
        <w:rPr>
          <w:rFonts w:asciiTheme="majorBidi" w:hAnsiTheme="majorBidi" w:cstheme="majorBidi"/>
          <w:color w:val="000000"/>
          <w:sz w:val="20"/>
          <w:szCs w:val="20"/>
        </w:rPr>
        <w:t>directly</w:t>
      </w:r>
      <w:proofErr w:type="gramEnd"/>
      <w:r>
        <w:rPr>
          <w:rFonts w:asciiTheme="majorBidi" w:hAnsiTheme="majorBidi" w:cstheme="majorBidi"/>
          <w:color w:val="000000"/>
          <w:sz w:val="20"/>
          <w:szCs w:val="20"/>
        </w:rPr>
        <w:t xml:space="preserve"> justified by treating ACTUAL_AREA as one feature among many, combined with location, property type, freehold status, and contract duration rather than as a primary driver.</w:t>
      </w:r>
    </w:p>
    <w:p w14:paraId="0ACDA9BF" w14:textId="77777777" w:rsidR="00327E4E" w:rsidRDefault="00327E4E" w:rsidP="00327E4E">
      <w:pPr>
        <w:spacing w:after="0" w:line="320" w:lineRule="auto"/>
        <w:jc w:val="both"/>
        <w:rPr>
          <w:rFonts w:asciiTheme="majorBidi" w:hAnsiTheme="majorBidi" w:cstheme="majorBidi"/>
          <w:color w:val="000000"/>
          <w:sz w:val="20"/>
          <w:szCs w:val="20"/>
        </w:rPr>
      </w:pPr>
    </w:p>
    <w:p w14:paraId="1899FCAC" w14:textId="3B176014" w:rsidR="004E3390" w:rsidRPr="001A394F" w:rsidRDefault="00723506" w:rsidP="00327E4E">
      <w:pPr>
        <w:spacing w:after="0" w:line="320" w:lineRule="auto"/>
        <w:jc w:val="center"/>
        <w:rPr>
          <w:rFonts w:asciiTheme="majorBidi" w:hAnsiTheme="majorBidi" w:cstheme="majorBidi"/>
          <w:sz w:val="20"/>
          <w:szCs w:val="20"/>
        </w:rPr>
      </w:pPr>
      <w:r w:rsidRPr="001A394F">
        <w:rPr>
          <w:rFonts w:asciiTheme="majorBidi" w:hAnsiTheme="majorBidi" w:cstheme="majorBidi"/>
          <w:noProof/>
          <w:sz w:val="20"/>
          <w:szCs w:val="20"/>
        </w:rPr>
        <w:drawing>
          <wp:inline distT="0" distB="0" distL="0" distR="0" wp14:anchorId="3C524B6D" wp14:editId="53677168">
            <wp:extent cx="4111200" cy="2055601"/>
            <wp:effectExtent l="0" t="0" r="3810" b="1905"/>
            <wp:docPr id="206" name="img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6"/>
                    <pic:cNvPicPr/>
                  </pic:nvPicPr>
                  <pic:blipFill>
                    <a:blip r:embed="rId19"/>
                    <a:stretch>
                      <a:fillRect/>
                    </a:stretch>
                  </pic:blipFill>
                  <pic:spPr>
                    <a:xfrm>
                      <a:off x="0" y="0"/>
                      <a:ext cx="4146194" cy="2073098"/>
                    </a:xfrm>
                    <a:prstGeom prst="rect">
                      <a:avLst/>
                    </a:prstGeom>
                  </pic:spPr>
                </pic:pic>
              </a:graphicData>
            </a:graphic>
          </wp:inline>
        </w:drawing>
      </w:r>
    </w:p>
    <w:p w14:paraId="667F1C49" w14:textId="77777777" w:rsidR="004E3390" w:rsidRDefault="00723506" w:rsidP="00572B08">
      <w:pPr>
        <w:spacing w:after="0"/>
        <w:jc w:val="center"/>
        <w:rPr>
          <w:rFonts w:asciiTheme="majorBidi" w:hAnsiTheme="majorBidi" w:cstheme="majorBidi"/>
          <w:i/>
          <w:color w:val="555555"/>
          <w:sz w:val="20"/>
          <w:szCs w:val="20"/>
        </w:rPr>
      </w:pPr>
      <w:r w:rsidRPr="001A394F">
        <w:rPr>
          <w:rFonts w:asciiTheme="majorBidi" w:hAnsiTheme="majorBidi" w:cstheme="majorBidi"/>
          <w:i/>
          <w:color w:val="555555"/>
          <w:sz w:val="20"/>
          <w:szCs w:val="20"/>
        </w:rPr>
        <w:t>Figure 3 - Count of Properties by Type - Units dominate at ~88% of all contracts</w:t>
      </w:r>
    </w:p>
    <w:p w14:paraId="7976671B" w14:textId="77777777" w:rsidR="00572B08" w:rsidRPr="001A394F" w:rsidRDefault="00572B08" w:rsidP="00572B08">
      <w:pPr>
        <w:spacing w:after="0"/>
        <w:jc w:val="center"/>
        <w:rPr>
          <w:rFonts w:asciiTheme="majorBidi" w:hAnsiTheme="majorBidi" w:cstheme="majorBidi"/>
          <w:sz w:val="20"/>
          <w:szCs w:val="20"/>
        </w:rPr>
      </w:pPr>
    </w:p>
    <w:p w14:paraId="427688E9" w14:textId="577AABCB" w:rsidR="00327E4E" w:rsidRDefault="00572B08" w:rsidP="00572B08">
      <w:pPr>
        <w:spacing w:after="0" w:line="320" w:lineRule="auto"/>
        <w:jc w:val="both"/>
        <w:rPr>
          <w:rFonts w:asciiTheme="majorBidi" w:hAnsiTheme="majorBidi" w:cstheme="majorBidi"/>
          <w:color w:val="000000"/>
          <w:sz w:val="20"/>
          <w:szCs w:val="20"/>
        </w:rPr>
        <w:sectPr w:rsidR="00327E4E" w:rsidSect="00327E4E">
          <w:pgSz w:w="12240" w:h="15840"/>
          <w:pgMar w:top="900" w:right="1440" w:bottom="630" w:left="1440" w:header="720" w:footer="720" w:gutter="0"/>
          <w:cols w:space="720"/>
          <w:docGrid w:linePitch="360"/>
        </w:sectPr>
      </w:pPr>
      <w:r w:rsidRPr="00B651EA">
        <w:rPr>
          <w:rFonts w:asciiTheme="majorBidi" w:hAnsiTheme="majorBidi" w:cstheme="majorBidi"/>
          <w:b/>
          <w:bCs/>
          <w:color w:val="000000"/>
          <w:sz w:val="20"/>
          <w:szCs w:val="20"/>
        </w:rPr>
        <w:t>Figure 3</w:t>
      </w:r>
      <w:r w:rsidRPr="001A394F">
        <w:rPr>
          <w:rFonts w:asciiTheme="majorBidi" w:hAnsiTheme="majorBidi" w:cstheme="majorBidi"/>
          <w:color w:val="000000"/>
          <w:sz w:val="20"/>
          <w:szCs w:val="20"/>
        </w:rPr>
        <w:t xml:space="preserve">: The property </w:t>
      </w:r>
      <w:r w:rsidR="00B651EA">
        <w:rPr>
          <w:rFonts w:asciiTheme="majorBidi" w:hAnsiTheme="majorBidi" w:cstheme="majorBidi"/>
          <w:color w:val="000000"/>
          <w:sz w:val="20"/>
          <w:szCs w:val="20"/>
        </w:rPr>
        <w:t>category</w:t>
      </w:r>
      <w:r w:rsidRPr="001A394F">
        <w:rPr>
          <w:rFonts w:asciiTheme="majorBidi" w:hAnsiTheme="majorBidi" w:cstheme="majorBidi"/>
          <w:color w:val="000000"/>
          <w:sz w:val="20"/>
          <w:szCs w:val="20"/>
        </w:rPr>
        <w:t xml:space="preserve"> count plot </w:t>
      </w:r>
      <w:r w:rsidR="00B651EA">
        <w:rPr>
          <w:rFonts w:asciiTheme="majorBidi" w:hAnsiTheme="majorBidi" w:cstheme="majorBidi"/>
          <w:color w:val="000000"/>
          <w:sz w:val="20"/>
          <w:szCs w:val="20"/>
        </w:rPr>
        <w:t>indicates</w:t>
      </w:r>
      <w:r w:rsidRPr="001A394F">
        <w:rPr>
          <w:rFonts w:asciiTheme="majorBidi" w:hAnsiTheme="majorBidi" w:cstheme="majorBidi"/>
          <w:color w:val="000000"/>
          <w:sz w:val="20"/>
          <w:szCs w:val="20"/>
        </w:rPr>
        <w:t xml:space="preserve"> that </w:t>
      </w:r>
      <w:r w:rsidR="00B651EA">
        <w:rPr>
          <w:rFonts w:asciiTheme="majorBidi" w:hAnsiTheme="majorBidi" w:cstheme="majorBidi"/>
          <w:color w:val="000000"/>
          <w:sz w:val="20"/>
          <w:szCs w:val="20"/>
        </w:rPr>
        <w:t xml:space="preserve">there are over 230,000 records (Units which include apartments) in the dataset </w:t>
      </w:r>
      <w:r w:rsidR="00CB34FD">
        <w:rPr>
          <w:rFonts w:asciiTheme="majorBidi" w:hAnsiTheme="majorBidi" w:cstheme="majorBidi"/>
          <w:color w:val="000000"/>
          <w:sz w:val="20"/>
          <w:szCs w:val="20"/>
        </w:rPr>
        <w:t>representing around</w:t>
      </w:r>
      <w:r w:rsidR="004C43A0">
        <w:rPr>
          <w:rFonts w:asciiTheme="majorBidi" w:hAnsiTheme="majorBidi" w:cstheme="majorBidi"/>
          <w:color w:val="000000"/>
          <w:sz w:val="20"/>
          <w:szCs w:val="20"/>
        </w:rPr>
        <w:t xml:space="preserve"> 88% of all property contracts in the dataset.</w:t>
      </w:r>
      <w:r w:rsidRPr="001A394F">
        <w:rPr>
          <w:rFonts w:asciiTheme="majorBidi" w:hAnsiTheme="majorBidi" w:cstheme="majorBidi"/>
          <w:color w:val="000000"/>
          <w:sz w:val="20"/>
          <w:szCs w:val="20"/>
        </w:rPr>
        <w:t xml:space="preserve"> </w:t>
      </w:r>
      <w:r w:rsidR="00CB34FD">
        <w:rPr>
          <w:rFonts w:asciiTheme="majorBidi" w:hAnsiTheme="majorBidi" w:cstheme="majorBidi"/>
          <w:color w:val="000000"/>
          <w:sz w:val="20"/>
          <w:szCs w:val="20"/>
        </w:rPr>
        <w:t>It is therefore clear that the market dynamics of the model have been based on residential unite price</w:t>
      </w:r>
      <w:r w:rsidR="00327E4E">
        <w:rPr>
          <w:rFonts w:asciiTheme="majorBidi" w:hAnsiTheme="majorBidi" w:cstheme="majorBidi"/>
          <w:color w:val="000000"/>
          <w:sz w:val="20"/>
          <w:szCs w:val="20"/>
        </w:rPr>
        <w:t xml:space="preserve">. </w:t>
      </w:r>
      <w:r w:rsidR="00327E4E" w:rsidRPr="001A394F">
        <w:rPr>
          <w:rFonts w:asciiTheme="majorBidi" w:hAnsiTheme="majorBidi" w:cstheme="majorBidi"/>
          <w:color w:val="000000"/>
          <w:sz w:val="20"/>
          <w:szCs w:val="20"/>
        </w:rPr>
        <w:t xml:space="preserve">Residential </w:t>
      </w:r>
      <w:r w:rsidR="00327E4E">
        <w:rPr>
          <w:rFonts w:asciiTheme="majorBidi" w:hAnsiTheme="majorBidi" w:cstheme="majorBidi"/>
          <w:color w:val="000000"/>
          <w:sz w:val="20"/>
          <w:szCs w:val="20"/>
        </w:rPr>
        <w:t>accounts for about</w:t>
      </w:r>
      <w:r w:rsidR="00327E4E" w:rsidRPr="001A394F">
        <w:rPr>
          <w:rFonts w:asciiTheme="majorBidi" w:hAnsiTheme="majorBidi" w:cstheme="majorBidi"/>
          <w:color w:val="000000"/>
          <w:sz w:val="20"/>
          <w:szCs w:val="20"/>
        </w:rPr>
        <w:t xml:space="preserve"> 7</w:t>
      </w:r>
      <w:r w:rsidR="009760A8">
        <w:rPr>
          <w:rFonts w:asciiTheme="majorBidi" w:hAnsiTheme="majorBidi" w:cstheme="majorBidi"/>
          <w:color w:val="000000"/>
          <w:sz w:val="20"/>
          <w:szCs w:val="20"/>
        </w:rPr>
        <w:t>3</w:t>
      </w:r>
      <w:r w:rsidR="00327E4E" w:rsidRPr="001A394F">
        <w:rPr>
          <w:rFonts w:asciiTheme="majorBidi" w:hAnsiTheme="majorBidi" w:cstheme="majorBidi"/>
          <w:color w:val="000000"/>
          <w:sz w:val="20"/>
          <w:szCs w:val="20"/>
        </w:rPr>
        <w:t xml:space="preserve">% (~190,000 </w:t>
      </w:r>
      <w:r w:rsidR="00327E4E">
        <w:rPr>
          <w:rFonts w:asciiTheme="majorBidi" w:hAnsiTheme="majorBidi" w:cstheme="majorBidi"/>
          <w:color w:val="000000"/>
          <w:sz w:val="20"/>
          <w:szCs w:val="20"/>
        </w:rPr>
        <w:t>entries</w:t>
      </w:r>
      <w:r w:rsidR="00327E4E" w:rsidRPr="001A394F">
        <w:rPr>
          <w:rFonts w:asciiTheme="majorBidi" w:hAnsiTheme="majorBidi" w:cstheme="majorBidi"/>
          <w:color w:val="000000"/>
          <w:sz w:val="20"/>
          <w:szCs w:val="20"/>
        </w:rPr>
        <w:t xml:space="preserve">) </w:t>
      </w:r>
      <w:r w:rsidR="00327E4E">
        <w:rPr>
          <w:rFonts w:asciiTheme="majorBidi" w:hAnsiTheme="majorBidi" w:cstheme="majorBidi"/>
          <w:color w:val="000000"/>
          <w:sz w:val="20"/>
          <w:szCs w:val="20"/>
        </w:rPr>
        <w:t xml:space="preserve">while </w:t>
      </w:r>
      <w:r w:rsidR="00327E4E" w:rsidRPr="001A394F">
        <w:rPr>
          <w:rFonts w:asciiTheme="majorBidi" w:hAnsiTheme="majorBidi" w:cstheme="majorBidi"/>
          <w:color w:val="000000"/>
          <w:sz w:val="20"/>
          <w:szCs w:val="20"/>
        </w:rPr>
        <w:t xml:space="preserve">Commercial </w:t>
      </w:r>
      <w:r w:rsidR="00327E4E">
        <w:rPr>
          <w:rFonts w:asciiTheme="majorBidi" w:hAnsiTheme="majorBidi" w:cstheme="majorBidi"/>
          <w:color w:val="000000"/>
          <w:sz w:val="20"/>
          <w:szCs w:val="20"/>
        </w:rPr>
        <w:t>is</w:t>
      </w:r>
      <w:r w:rsidR="00327E4E" w:rsidRPr="001A394F">
        <w:rPr>
          <w:rFonts w:asciiTheme="majorBidi" w:hAnsiTheme="majorBidi" w:cstheme="majorBidi"/>
          <w:color w:val="000000"/>
          <w:sz w:val="20"/>
          <w:szCs w:val="20"/>
        </w:rPr>
        <w:t xml:space="preserve"> 2</w:t>
      </w:r>
      <w:r w:rsidR="009760A8">
        <w:rPr>
          <w:rFonts w:asciiTheme="majorBidi" w:hAnsiTheme="majorBidi" w:cstheme="majorBidi"/>
          <w:color w:val="000000"/>
          <w:sz w:val="20"/>
          <w:szCs w:val="20"/>
        </w:rPr>
        <w:t>7</w:t>
      </w:r>
      <w:r w:rsidR="00327E4E" w:rsidRPr="001A394F">
        <w:rPr>
          <w:rFonts w:asciiTheme="majorBidi" w:hAnsiTheme="majorBidi" w:cstheme="majorBidi"/>
          <w:color w:val="000000"/>
          <w:sz w:val="20"/>
          <w:szCs w:val="20"/>
        </w:rPr>
        <w:t>% (~70,000</w:t>
      </w:r>
      <w:r w:rsidR="00327E4E">
        <w:rPr>
          <w:rFonts w:asciiTheme="majorBidi" w:hAnsiTheme="majorBidi" w:cstheme="majorBidi"/>
          <w:color w:val="000000"/>
          <w:sz w:val="20"/>
          <w:szCs w:val="20"/>
        </w:rPr>
        <w:t xml:space="preserve"> entries</w:t>
      </w:r>
      <w:proofErr w:type="gramStart"/>
      <w:r w:rsidR="00327E4E" w:rsidRPr="001A394F">
        <w:rPr>
          <w:rFonts w:asciiTheme="majorBidi" w:hAnsiTheme="majorBidi" w:cstheme="majorBidi"/>
          <w:color w:val="000000"/>
          <w:sz w:val="20"/>
          <w:szCs w:val="20"/>
        </w:rPr>
        <w:t>).</w:t>
      </w:r>
      <w:r w:rsidRPr="001A394F">
        <w:rPr>
          <w:rFonts w:asciiTheme="majorBidi" w:hAnsiTheme="majorBidi" w:cstheme="majorBidi"/>
          <w:color w:val="000000"/>
          <w:sz w:val="20"/>
          <w:szCs w:val="20"/>
        </w:rPr>
        <w:t>.</w:t>
      </w:r>
      <w:proofErr w:type="gramEnd"/>
    </w:p>
    <w:p w14:paraId="539303DE" w14:textId="625E57D5" w:rsidR="004E3390" w:rsidRDefault="00723506" w:rsidP="00327E4E">
      <w:pPr>
        <w:spacing w:after="0" w:line="320" w:lineRule="auto"/>
        <w:jc w:val="both"/>
        <w:rPr>
          <w:rFonts w:asciiTheme="majorBidi" w:hAnsiTheme="majorBidi" w:cstheme="majorBidi"/>
          <w:b/>
          <w:bCs/>
          <w:sz w:val="20"/>
          <w:szCs w:val="20"/>
        </w:rPr>
      </w:pPr>
      <w:r w:rsidRPr="0039288A">
        <w:rPr>
          <w:rFonts w:asciiTheme="majorBidi" w:hAnsiTheme="majorBidi" w:cstheme="majorBidi"/>
          <w:b/>
          <w:bCs/>
          <w:sz w:val="20"/>
          <w:szCs w:val="20"/>
        </w:rPr>
        <w:lastRenderedPageBreak/>
        <w:t xml:space="preserve">2. </w:t>
      </w:r>
      <w:r w:rsidR="00E45482">
        <w:rPr>
          <w:rFonts w:asciiTheme="majorBidi" w:hAnsiTheme="majorBidi" w:cstheme="majorBidi"/>
          <w:b/>
          <w:bCs/>
          <w:sz w:val="20"/>
          <w:szCs w:val="20"/>
        </w:rPr>
        <w:t>Bivariate Analysis - Relationships</w:t>
      </w:r>
    </w:p>
    <w:p w14:paraId="6CEC5E9B" w14:textId="77777777" w:rsidR="00E45482" w:rsidRPr="0039288A" w:rsidRDefault="00E45482" w:rsidP="00327E4E">
      <w:pPr>
        <w:spacing w:after="0" w:line="320" w:lineRule="auto"/>
        <w:jc w:val="both"/>
        <w:rPr>
          <w:rFonts w:asciiTheme="majorBidi" w:hAnsiTheme="majorBidi" w:cstheme="majorBidi"/>
          <w:b/>
          <w:bCs/>
          <w:sz w:val="20"/>
          <w:szCs w:val="20"/>
        </w:rPr>
      </w:pPr>
    </w:p>
    <w:p w14:paraId="0F4A7A86" w14:textId="7937EFF9" w:rsidR="00B651EA" w:rsidRPr="00E45482" w:rsidRDefault="002A3A75" w:rsidP="00EF520F">
      <w:pPr>
        <w:spacing w:after="0"/>
        <w:jc w:val="both"/>
        <w:rPr>
          <w:rFonts w:asciiTheme="majorBidi" w:hAnsiTheme="majorBidi" w:cstheme="majorBidi"/>
          <w:sz w:val="20"/>
          <w:szCs w:val="20"/>
        </w:rPr>
      </w:pPr>
      <w:r>
        <w:rPr>
          <w:rFonts w:asciiTheme="majorBidi" w:hAnsiTheme="majorBidi" w:cstheme="majorBidi"/>
          <w:sz w:val="20"/>
          <w:szCs w:val="20"/>
        </w:rPr>
        <w:t xml:space="preserve">Bivariate analysis </w:t>
      </w:r>
      <w:r w:rsidR="00906B4C">
        <w:rPr>
          <w:rFonts w:asciiTheme="majorBidi" w:hAnsiTheme="majorBidi" w:cstheme="majorBidi"/>
          <w:sz w:val="20"/>
          <w:szCs w:val="20"/>
        </w:rPr>
        <w:t>helps to examine the relationship between each of the individual features and the target</w:t>
      </w:r>
      <w:r w:rsidR="00EC598D">
        <w:rPr>
          <w:rFonts w:asciiTheme="majorBidi" w:hAnsiTheme="majorBidi" w:cstheme="majorBidi"/>
          <w:sz w:val="20"/>
          <w:szCs w:val="20"/>
        </w:rPr>
        <w:t xml:space="preserve"> feature CONTRACT_AMOUNT to derive any direct price signals.</w:t>
      </w:r>
    </w:p>
    <w:p w14:paraId="3671DFAC" w14:textId="4AC5BAB3" w:rsidR="004E3390" w:rsidRPr="0039288A" w:rsidRDefault="00132722" w:rsidP="00B651EA">
      <w:pPr>
        <w:spacing w:after="0"/>
        <w:jc w:val="center"/>
        <w:rPr>
          <w:rFonts w:asciiTheme="majorBidi" w:hAnsiTheme="majorBidi" w:cstheme="majorBidi"/>
          <w:sz w:val="20"/>
          <w:szCs w:val="20"/>
        </w:rPr>
      </w:pPr>
      <w:r w:rsidRPr="0039288A">
        <w:rPr>
          <w:rFonts w:asciiTheme="majorBidi" w:hAnsiTheme="majorBidi" w:cstheme="majorBidi"/>
          <w:noProof/>
          <w:sz w:val="20"/>
          <w:szCs w:val="20"/>
        </w:rPr>
        <w:drawing>
          <wp:inline distT="0" distB="0" distL="0" distR="0" wp14:anchorId="1E985353" wp14:editId="45F0EDF1">
            <wp:extent cx="4204800" cy="2520184"/>
            <wp:effectExtent l="0" t="0" r="5715" b="0"/>
            <wp:docPr id="203008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83876" name=""/>
                    <pic:cNvPicPr/>
                  </pic:nvPicPr>
                  <pic:blipFill>
                    <a:blip r:embed="rId20"/>
                    <a:stretch>
                      <a:fillRect/>
                    </a:stretch>
                  </pic:blipFill>
                  <pic:spPr>
                    <a:xfrm>
                      <a:off x="0" y="0"/>
                      <a:ext cx="4228347" cy="2534297"/>
                    </a:xfrm>
                    <a:prstGeom prst="rect">
                      <a:avLst/>
                    </a:prstGeom>
                  </pic:spPr>
                </pic:pic>
              </a:graphicData>
            </a:graphic>
          </wp:inline>
        </w:drawing>
      </w:r>
    </w:p>
    <w:p w14:paraId="499E93E3" w14:textId="3EEABED0" w:rsidR="004E3390" w:rsidRPr="0039288A" w:rsidRDefault="00723506" w:rsidP="00B651EA">
      <w:pPr>
        <w:spacing w:after="0"/>
        <w:jc w:val="center"/>
        <w:rPr>
          <w:rFonts w:asciiTheme="majorBidi" w:hAnsiTheme="majorBidi" w:cstheme="majorBidi"/>
          <w:sz w:val="20"/>
          <w:szCs w:val="20"/>
        </w:rPr>
      </w:pPr>
      <w:r w:rsidRPr="0039288A">
        <w:rPr>
          <w:rFonts w:asciiTheme="majorBidi" w:hAnsiTheme="majorBidi" w:cstheme="majorBidi"/>
          <w:i/>
          <w:color w:val="555555"/>
          <w:sz w:val="20"/>
          <w:szCs w:val="20"/>
        </w:rPr>
        <w:t xml:space="preserve">Figure </w:t>
      </w:r>
      <w:r w:rsidR="00132722" w:rsidRPr="0039288A">
        <w:rPr>
          <w:rFonts w:asciiTheme="majorBidi" w:hAnsiTheme="majorBidi" w:cstheme="majorBidi"/>
          <w:i/>
          <w:color w:val="555555"/>
          <w:sz w:val="20"/>
          <w:szCs w:val="20"/>
        </w:rPr>
        <w:t>4</w:t>
      </w:r>
      <w:r w:rsidRPr="0039288A">
        <w:rPr>
          <w:rFonts w:asciiTheme="majorBidi" w:hAnsiTheme="majorBidi" w:cstheme="majorBidi"/>
          <w:i/>
          <w:color w:val="555555"/>
          <w:sz w:val="20"/>
          <w:szCs w:val="20"/>
        </w:rPr>
        <w:t xml:space="preserve"> - Actual Area vs. Contract Amount (Log-Log Scatter) - Positive trend with high variance</w:t>
      </w:r>
    </w:p>
    <w:p w14:paraId="33B86F70" w14:textId="77777777" w:rsidR="00B651EA" w:rsidRPr="0039288A" w:rsidRDefault="00B651EA" w:rsidP="00EF520F">
      <w:pPr>
        <w:spacing w:after="0" w:line="320" w:lineRule="auto"/>
        <w:jc w:val="both"/>
        <w:rPr>
          <w:rFonts w:asciiTheme="majorBidi" w:hAnsiTheme="majorBidi" w:cstheme="majorBidi"/>
          <w:color w:val="000000"/>
          <w:sz w:val="20"/>
          <w:szCs w:val="20"/>
        </w:rPr>
      </w:pPr>
    </w:p>
    <w:p w14:paraId="6EED0DA8" w14:textId="175CE22E" w:rsidR="00B651EA" w:rsidRPr="0039288A" w:rsidRDefault="00B651EA" w:rsidP="00132722">
      <w:pPr>
        <w:spacing w:after="0" w:line="320" w:lineRule="auto"/>
        <w:jc w:val="both"/>
        <w:rPr>
          <w:rFonts w:asciiTheme="majorBidi" w:hAnsiTheme="majorBidi" w:cstheme="majorBidi"/>
          <w:color w:val="000000"/>
          <w:sz w:val="20"/>
          <w:szCs w:val="20"/>
        </w:rPr>
      </w:pPr>
      <w:r w:rsidRPr="0039288A">
        <w:rPr>
          <w:rFonts w:asciiTheme="majorBidi" w:hAnsiTheme="majorBidi" w:cstheme="majorBidi"/>
          <w:b/>
          <w:bCs/>
          <w:color w:val="000000"/>
          <w:sz w:val="20"/>
          <w:szCs w:val="20"/>
        </w:rPr>
        <w:t xml:space="preserve">Figure </w:t>
      </w:r>
      <w:r w:rsidR="00132722" w:rsidRPr="0039288A">
        <w:rPr>
          <w:rFonts w:asciiTheme="majorBidi" w:hAnsiTheme="majorBidi" w:cstheme="majorBidi"/>
          <w:b/>
          <w:bCs/>
          <w:color w:val="000000"/>
          <w:sz w:val="20"/>
          <w:szCs w:val="20"/>
        </w:rPr>
        <w:t>4</w:t>
      </w:r>
      <w:r w:rsidRPr="0039288A">
        <w:rPr>
          <w:rFonts w:asciiTheme="majorBidi" w:hAnsiTheme="majorBidi" w:cstheme="majorBidi"/>
          <w:color w:val="000000"/>
          <w:sz w:val="20"/>
          <w:szCs w:val="20"/>
        </w:rPr>
        <w:t xml:space="preserve">: </w:t>
      </w:r>
      <w:r w:rsidR="00132722" w:rsidRPr="0039288A">
        <w:rPr>
          <w:rFonts w:asciiTheme="majorBidi" w:hAnsiTheme="majorBidi" w:cstheme="majorBidi"/>
          <w:color w:val="000000"/>
          <w:sz w:val="20"/>
          <w:szCs w:val="20"/>
        </w:rPr>
        <w:t xml:space="preserve">Property </w:t>
      </w:r>
      <w:r w:rsidR="006A4B1E" w:rsidRPr="0039288A">
        <w:rPr>
          <w:rFonts w:asciiTheme="majorBidi" w:hAnsiTheme="majorBidi" w:cstheme="majorBidi"/>
          <w:color w:val="000000"/>
          <w:sz w:val="20"/>
          <w:szCs w:val="20"/>
        </w:rPr>
        <w:t>type,</w:t>
      </w:r>
      <w:r w:rsidR="00132722" w:rsidRPr="0039288A">
        <w:rPr>
          <w:rFonts w:asciiTheme="majorBidi" w:hAnsiTheme="majorBidi" w:cstheme="majorBidi"/>
          <w:color w:val="000000"/>
          <w:sz w:val="20"/>
          <w:szCs w:val="20"/>
        </w:rPr>
        <w:t xml:space="preserve"> however, provides more accurate information about a property’s price level than its size in Dubai’s real estate market. In </w:t>
      </w:r>
      <w:r w:rsidR="006A4B1E" w:rsidRPr="0039288A">
        <w:rPr>
          <w:rFonts w:asciiTheme="majorBidi" w:hAnsiTheme="majorBidi" w:cstheme="majorBidi"/>
          <w:color w:val="000000"/>
          <w:sz w:val="20"/>
          <w:szCs w:val="20"/>
        </w:rPr>
        <w:t>fact,</w:t>
      </w:r>
      <w:r w:rsidR="00132722" w:rsidRPr="0039288A">
        <w:rPr>
          <w:rFonts w:asciiTheme="majorBidi" w:hAnsiTheme="majorBidi" w:cstheme="majorBidi"/>
          <w:color w:val="000000"/>
          <w:sz w:val="20"/>
          <w:szCs w:val="20"/>
        </w:rPr>
        <w:t xml:space="preserve"> the right segmentation of the market indicates that there are five separate segments in terms of prices: Units, Villas, Virtual Units, Land, and Buildings, each one </w:t>
      </w:r>
      <w:r w:rsidR="00183B6F" w:rsidRPr="0039288A">
        <w:rPr>
          <w:rFonts w:asciiTheme="majorBidi" w:hAnsiTheme="majorBidi" w:cstheme="majorBidi"/>
          <w:color w:val="000000"/>
          <w:sz w:val="20"/>
          <w:szCs w:val="20"/>
        </w:rPr>
        <w:t>operates according to its own rules. For instance, residential units constitute 88% of all the contracts concluded in the market, falling mostly within the range of AED 10,000 – 1,000,000</w:t>
      </w:r>
      <w:r w:rsidR="00B80133" w:rsidRPr="0039288A">
        <w:rPr>
          <w:rFonts w:asciiTheme="majorBidi" w:hAnsiTheme="majorBidi" w:cstheme="majorBidi"/>
          <w:color w:val="000000"/>
          <w:sz w:val="20"/>
          <w:szCs w:val="20"/>
        </w:rPr>
        <w:t xml:space="preserve"> (blue)</w:t>
      </w:r>
      <w:r w:rsidR="00183B6F" w:rsidRPr="0039288A">
        <w:rPr>
          <w:rFonts w:asciiTheme="majorBidi" w:hAnsiTheme="majorBidi" w:cstheme="majorBidi"/>
          <w:color w:val="000000"/>
          <w:sz w:val="20"/>
          <w:szCs w:val="20"/>
        </w:rPr>
        <w:t xml:space="preserve">, while commercial buildings rent prices remain much higher regardless of their size. </w:t>
      </w:r>
    </w:p>
    <w:p w14:paraId="2425B0A8" w14:textId="77777777" w:rsidR="00183B6F" w:rsidRPr="0039288A" w:rsidRDefault="00183B6F" w:rsidP="00132722">
      <w:pPr>
        <w:spacing w:after="0" w:line="320" w:lineRule="auto"/>
        <w:jc w:val="both"/>
        <w:rPr>
          <w:rFonts w:asciiTheme="majorBidi" w:hAnsiTheme="majorBidi" w:cstheme="majorBidi"/>
          <w:color w:val="000000"/>
          <w:sz w:val="20"/>
          <w:szCs w:val="20"/>
        </w:rPr>
      </w:pPr>
    </w:p>
    <w:p w14:paraId="1C98722B" w14:textId="5408B918" w:rsidR="00183B6F" w:rsidRPr="0039288A" w:rsidRDefault="00183B6F" w:rsidP="00132722">
      <w:pPr>
        <w:spacing w:after="0" w:line="320" w:lineRule="auto"/>
        <w:jc w:val="both"/>
        <w:rPr>
          <w:rFonts w:asciiTheme="majorBidi" w:hAnsiTheme="majorBidi" w:cstheme="majorBidi"/>
          <w:color w:val="000000"/>
          <w:sz w:val="20"/>
          <w:szCs w:val="20"/>
        </w:rPr>
      </w:pPr>
      <w:r w:rsidRPr="0039288A">
        <w:rPr>
          <w:rFonts w:asciiTheme="majorBidi" w:hAnsiTheme="majorBidi" w:cstheme="majorBidi"/>
          <w:color w:val="000000"/>
          <w:sz w:val="20"/>
          <w:szCs w:val="20"/>
        </w:rPr>
        <w:t xml:space="preserve">Otherwise, significant pricing differences could result in 1,000 times variation. </w:t>
      </w:r>
      <w:r w:rsidR="006A4B1E" w:rsidRPr="0039288A">
        <w:rPr>
          <w:rFonts w:asciiTheme="majorBidi" w:hAnsiTheme="majorBidi" w:cstheme="majorBidi"/>
          <w:color w:val="000000"/>
          <w:sz w:val="20"/>
          <w:szCs w:val="20"/>
        </w:rPr>
        <w:t>Therefore</w:t>
      </w:r>
      <w:r w:rsidRPr="0039288A">
        <w:rPr>
          <w:rFonts w:asciiTheme="majorBidi" w:hAnsiTheme="majorBidi" w:cstheme="majorBidi"/>
          <w:color w:val="000000"/>
          <w:sz w:val="20"/>
          <w:szCs w:val="20"/>
        </w:rPr>
        <w:t xml:space="preserve">, </w:t>
      </w:r>
      <w:proofErr w:type="gramStart"/>
      <w:r w:rsidRPr="0039288A">
        <w:rPr>
          <w:rFonts w:asciiTheme="majorBidi" w:hAnsiTheme="majorBidi" w:cstheme="majorBidi"/>
          <w:color w:val="000000"/>
          <w:sz w:val="20"/>
          <w:szCs w:val="20"/>
        </w:rPr>
        <w:t>size based</w:t>
      </w:r>
      <w:proofErr w:type="gramEnd"/>
      <w:r w:rsidRPr="0039288A">
        <w:rPr>
          <w:rFonts w:asciiTheme="majorBidi" w:hAnsiTheme="majorBidi" w:cstheme="majorBidi"/>
          <w:color w:val="000000"/>
          <w:sz w:val="20"/>
          <w:szCs w:val="20"/>
        </w:rPr>
        <w:t xml:space="preserve"> indicators must be excluded from consideration as they cause major misjudgments. </w:t>
      </w:r>
      <w:r w:rsidR="006A4B1E" w:rsidRPr="0039288A">
        <w:rPr>
          <w:rFonts w:asciiTheme="majorBidi" w:hAnsiTheme="majorBidi" w:cstheme="majorBidi"/>
          <w:color w:val="000000"/>
          <w:sz w:val="20"/>
          <w:szCs w:val="20"/>
        </w:rPr>
        <w:t>It’s critical for investors and managers to stop using outdated benchmarks. Segmented approach to investment analysis and valuation should include segmentation by the property types because comparing villas and apartments would mean</w:t>
      </w:r>
      <w:r w:rsidR="00B80133" w:rsidRPr="0039288A">
        <w:rPr>
          <w:rFonts w:asciiTheme="majorBidi" w:hAnsiTheme="majorBidi" w:cstheme="majorBidi"/>
          <w:color w:val="000000"/>
          <w:sz w:val="20"/>
          <w:szCs w:val="20"/>
        </w:rPr>
        <w:t xml:space="preserve"> comparing apples with oranges. Treating all the five segments as separate markets instead of considering one general real estate market in Dubai will produce accurate results.</w:t>
      </w:r>
      <w:r w:rsidRPr="0039288A">
        <w:rPr>
          <w:rFonts w:asciiTheme="majorBidi" w:hAnsiTheme="majorBidi" w:cstheme="majorBidi"/>
          <w:color w:val="000000"/>
          <w:sz w:val="20"/>
          <w:szCs w:val="20"/>
        </w:rPr>
        <w:t xml:space="preserve"> </w:t>
      </w:r>
    </w:p>
    <w:p w14:paraId="4813A99B" w14:textId="77777777" w:rsidR="00B80133" w:rsidRPr="0039288A" w:rsidRDefault="00B80133" w:rsidP="00132722">
      <w:pPr>
        <w:spacing w:after="0" w:line="320" w:lineRule="auto"/>
        <w:jc w:val="both"/>
        <w:rPr>
          <w:rFonts w:asciiTheme="majorBidi" w:hAnsiTheme="majorBidi" w:cstheme="majorBidi"/>
          <w:color w:val="000000"/>
          <w:sz w:val="20"/>
          <w:szCs w:val="20"/>
        </w:rPr>
      </w:pPr>
    </w:p>
    <w:p w14:paraId="7F3ADA90" w14:textId="1A98B56D" w:rsidR="004E3390" w:rsidRPr="0039288A" w:rsidRDefault="00B80133" w:rsidP="00B651EA">
      <w:pPr>
        <w:spacing w:after="0"/>
        <w:jc w:val="center"/>
        <w:rPr>
          <w:rFonts w:asciiTheme="majorBidi" w:hAnsiTheme="majorBidi" w:cstheme="majorBidi"/>
          <w:sz w:val="20"/>
          <w:szCs w:val="20"/>
        </w:rPr>
      </w:pPr>
      <w:r w:rsidRPr="0039288A">
        <w:rPr>
          <w:rFonts w:asciiTheme="majorBidi" w:hAnsiTheme="majorBidi" w:cstheme="majorBidi"/>
          <w:noProof/>
          <w:sz w:val="20"/>
          <w:szCs w:val="20"/>
        </w:rPr>
        <w:drawing>
          <wp:inline distT="0" distB="0" distL="0" distR="0" wp14:anchorId="6F74C4E7" wp14:editId="2D837F35">
            <wp:extent cx="4403387" cy="2082800"/>
            <wp:effectExtent l="0" t="0" r="0" b="0"/>
            <wp:docPr id="129221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16560" name=""/>
                    <pic:cNvPicPr/>
                  </pic:nvPicPr>
                  <pic:blipFill>
                    <a:blip r:embed="rId21"/>
                    <a:stretch>
                      <a:fillRect/>
                    </a:stretch>
                  </pic:blipFill>
                  <pic:spPr>
                    <a:xfrm>
                      <a:off x="0" y="0"/>
                      <a:ext cx="4500458" cy="2128714"/>
                    </a:xfrm>
                    <a:prstGeom prst="rect">
                      <a:avLst/>
                    </a:prstGeom>
                  </pic:spPr>
                </pic:pic>
              </a:graphicData>
            </a:graphic>
          </wp:inline>
        </w:drawing>
      </w:r>
    </w:p>
    <w:p w14:paraId="0FDFBA74" w14:textId="1BBAF304" w:rsidR="004E3390" w:rsidRPr="0039288A" w:rsidRDefault="00723506" w:rsidP="00B651EA">
      <w:pPr>
        <w:spacing w:after="0"/>
        <w:jc w:val="center"/>
        <w:rPr>
          <w:rFonts w:asciiTheme="majorBidi" w:hAnsiTheme="majorBidi" w:cstheme="majorBidi"/>
          <w:sz w:val="20"/>
          <w:szCs w:val="20"/>
        </w:rPr>
      </w:pPr>
      <w:r w:rsidRPr="0039288A">
        <w:rPr>
          <w:rFonts w:asciiTheme="majorBidi" w:hAnsiTheme="majorBidi" w:cstheme="majorBidi"/>
          <w:i/>
          <w:color w:val="555555"/>
          <w:sz w:val="20"/>
          <w:szCs w:val="20"/>
        </w:rPr>
        <w:t xml:space="preserve">Figure </w:t>
      </w:r>
      <w:r w:rsidR="00B80133" w:rsidRPr="0039288A">
        <w:rPr>
          <w:rFonts w:asciiTheme="majorBidi" w:hAnsiTheme="majorBidi" w:cstheme="majorBidi"/>
          <w:i/>
          <w:color w:val="555555"/>
          <w:sz w:val="20"/>
          <w:szCs w:val="20"/>
        </w:rPr>
        <w:t>5</w:t>
      </w:r>
      <w:r w:rsidRPr="0039288A">
        <w:rPr>
          <w:rFonts w:asciiTheme="majorBidi" w:hAnsiTheme="majorBidi" w:cstheme="majorBidi"/>
          <w:i/>
          <w:color w:val="555555"/>
          <w:sz w:val="20"/>
          <w:szCs w:val="20"/>
        </w:rPr>
        <w:t xml:space="preserve"> - Number of Rooms vs. Contract Amount (Box Plot) - Clear staircase pricing pattern</w:t>
      </w:r>
    </w:p>
    <w:p w14:paraId="3C9840DF" w14:textId="77777777" w:rsidR="0039288A" w:rsidRDefault="0039288A" w:rsidP="00EF520F">
      <w:pPr>
        <w:spacing w:after="0" w:line="320" w:lineRule="auto"/>
        <w:jc w:val="both"/>
        <w:rPr>
          <w:rFonts w:asciiTheme="majorBidi" w:hAnsiTheme="majorBidi" w:cstheme="majorBidi"/>
          <w:color w:val="000000"/>
          <w:sz w:val="20"/>
          <w:szCs w:val="20"/>
        </w:rPr>
        <w:sectPr w:rsidR="0039288A" w:rsidSect="00347E58">
          <w:pgSz w:w="12240" w:h="15840"/>
          <w:pgMar w:top="900" w:right="1440" w:bottom="630" w:left="1440" w:header="720" w:footer="720" w:gutter="0"/>
          <w:cols w:space="720"/>
          <w:docGrid w:linePitch="360"/>
        </w:sectPr>
      </w:pPr>
    </w:p>
    <w:p w14:paraId="5AA0686B" w14:textId="035648A1" w:rsidR="00347E58" w:rsidRDefault="00B651EA" w:rsidP="00B651EA">
      <w:pPr>
        <w:spacing w:after="0" w:line="320" w:lineRule="auto"/>
        <w:jc w:val="both"/>
        <w:rPr>
          <w:rFonts w:asciiTheme="majorBidi" w:hAnsiTheme="majorBidi" w:cstheme="majorBidi"/>
          <w:color w:val="000000"/>
          <w:sz w:val="20"/>
          <w:szCs w:val="20"/>
        </w:rPr>
      </w:pPr>
      <w:r w:rsidRPr="0039288A">
        <w:rPr>
          <w:rFonts w:asciiTheme="majorBidi" w:hAnsiTheme="majorBidi" w:cstheme="majorBidi"/>
          <w:b/>
          <w:bCs/>
          <w:color w:val="000000"/>
          <w:sz w:val="20"/>
          <w:szCs w:val="20"/>
        </w:rPr>
        <w:lastRenderedPageBreak/>
        <w:t xml:space="preserve">Figure </w:t>
      </w:r>
      <w:r w:rsidR="00B80133" w:rsidRPr="0039288A">
        <w:rPr>
          <w:rFonts w:asciiTheme="majorBidi" w:hAnsiTheme="majorBidi" w:cstheme="majorBidi"/>
          <w:b/>
          <w:bCs/>
          <w:color w:val="000000"/>
          <w:sz w:val="20"/>
          <w:szCs w:val="20"/>
        </w:rPr>
        <w:t>5</w:t>
      </w:r>
      <w:r w:rsidRPr="0039288A">
        <w:rPr>
          <w:rFonts w:asciiTheme="majorBidi" w:hAnsiTheme="majorBidi" w:cstheme="majorBidi"/>
          <w:color w:val="000000"/>
          <w:sz w:val="20"/>
          <w:szCs w:val="20"/>
        </w:rPr>
        <w:t xml:space="preserve">: </w:t>
      </w:r>
      <w:r w:rsidR="00347E58" w:rsidRPr="0039288A">
        <w:rPr>
          <w:rFonts w:asciiTheme="majorBidi" w:hAnsiTheme="majorBidi" w:cstheme="majorBidi"/>
          <w:color w:val="000000"/>
          <w:sz w:val="20"/>
          <w:szCs w:val="20"/>
        </w:rPr>
        <w:t xml:space="preserve">The number of bedrooms rather than the overall size becomes a much more reliable indicator of the cost of leasing in Dubai. The available information indicates that there is a “staircase” trend according to which each additional bedroom leads to moving the price unto a new price tier. The price starts at </w:t>
      </w:r>
      <w:proofErr w:type="gramStart"/>
      <w:r w:rsidR="00347E58" w:rsidRPr="0039288A">
        <w:rPr>
          <w:rFonts w:asciiTheme="majorBidi" w:hAnsiTheme="majorBidi" w:cstheme="majorBidi"/>
          <w:color w:val="000000"/>
          <w:sz w:val="20"/>
          <w:szCs w:val="20"/>
        </w:rPr>
        <w:t>AED 100,000</w:t>
      </w:r>
      <w:proofErr w:type="gramEnd"/>
      <w:r w:rsidR="00347E58" w:rsidRPr="0039288A">
        <w:rPr>
          <w:rFonts w:asciiTheme="majorBidi" w:hAnsiTheme="majorBidi" w:cstheme="majorBidi"/>
          <w:color w:val="000000"/>
          <w:sz w:val="20"/>
          <w:szCs w:val="20"/>
        </w:rPr>
        <w:t xml:space="preserve"> for the studio apartment and gradually increases to </w:t>
      </w:r>
      <w:proofErr w:type="gramStart"/>
      <w:r w:rsidR="00347E58" w:rsidRPr="0039288A">
        <w:rPr>
          <w:rFonts w:asciiTheme="majorBidi" w:hAnsiTheme="majorBidi" w:cstheme="majorBidi"/>
          <w:color w:val="000000"/>
          <w:sz w:val="20"/>
          <w:szCs w:val="20"/>
        </w:rPr>
        <w:t>over</w:t>
      </w:r>
      <w:proofErr w:type="gramEnd"/>
      <w:r w:rsidR="00347E58" w:rsidRPr="0039288A">
        <w:rPr>
          <w:rFonts w:asciiTheme="majorBidi" w:hAnsiTheme="majorBidi" w:cstheme="majorBidi"/>
          <w:color w:val="000000"/>
          <w:sz w:val="20"/>
          <w:szCs w:val="20"/>
        </w:rPr>
        <w:t xml:space="preserve"> </w:t>
      </w:r>
      <w:proofErr w:type="gramStart"/>
      <w:r w:rsidR="00347E58" w:rsidRPr="0039288A">
        <w:rPr>
          <w:rFonts w:asciiTheme="majorBidi" w:hAnsiTheme="majorBidi" w:cstheme="majorBidi"/>
          <w:color w:val="000000"/>
          <w:sz w:val="20"/>
          <w:szCs w:val="20"/>
        </w:rPr>
        <w:t>AED 10,000,000</w:t>
      </w:r>
      <w:proofErr w:type="gramEnd"/>
      <w:r w:rsidR="00347E58" w:rsidRPr="0039288A">
        <w:rPr>
          <w:rFonts w:asciiTheme="majorBidi" w:hAnsiTheme="majorBidi" w:cstheme="majorBidi"/>
          <w:color w:val="000000"/>
          <w:sz w:val="20"/>
          <w:szCs w:val="20"/>
        </w:rPr>
        <w:t>for luxurious villas comprising eight or more rooms. It</w:t>
      </w:r>
      <w:r w:rsidR="00347E58">
        <w:rPr>
          <w:rFonts w:asciiTheme="majorBidi" w:hAnsiTheme="majorBidi" w:cstheme="majorBidi"/>
          <w:color w:val="000000"/>
          <w:sz w:val="20"/>
          <w:szCs w:val="20"/>
        </w:rPr>
        <w:t xml:space="preserve"> </w:t>
      </w:r>
      <w:r w:rsidR="000A2B1B">
        <w:rPr>
          <w:rFonts w:asciiTheme="majorBidi" w:hAnsiTheme="majorBidi" w:cstheme="majorBidi"/>
          <w:color w:val="000000"/>
          <w:sz w:val="20"/>
          <w:szCs w:val="20"/>
        </w:rPr>
        <w:t xml:space="preserve">is important to note that room data in this dataset </w:t>
      </w:r>
      <w:r w:rsidR="00E47EA6">
        <w:rPr>
          <w:rFonts w:asciiTheme="majorBidi" w:hAnsiTheme="majorBidi" w:cstheme="majorBidi"/>
          <w:color w:val="000000"/>
          <w:sz w:val="20"/>
          <w:szCs w:val="20"/>
        </w:rPr>
        <w:t xml:space="preserve">except for Villa-Type objects (9,537 out of 263,930), where other property types do not have any records of number of rooms. Thus, the staircase trend represents only Villa based segmentation, which cannot be applied to the whole rental market of Dubai. </w:t>
      </w:r>
      <w:proofErr w:type="gramStart"/>
      <w:r w:rsidR="00E47EA6">
        <w:rPr>
          <w:rFonts w:asciiTheme="majorBidi" w:hAnsiTheme="majorBidi" w:cstheme="majorBidi"/>
          <w:color w:val="000000"/>
          <w:sz w:val="20"/>
          <w:szCs w:val="20"/>
        </w:rPr>
        <w:t>In regards to</w:t>
      </w:r>
      <w:proofErr w:type="gramEnd"/>
      <w:r w:rsidR="00E47EA6">
        <w:rPr>
          <w:rFonts w:asciiTheme="majorBidi" w:hAnsiTheme="majorBidi" w:cstheme="majorBidi"/>
          <w:color w:val="000000"/>
          <w:sz w:val="20"/>
          <w:szCs w:val="20"/>
        </w:rPr>
        <w:t xml:space="preserve"> that, the number of bedrooms can be considered an accurate measure of segmentation by prices. </w:t>
      </w:r>
    </w:p>
    <w:p w14:paraId="30A22C23" w14:textId="77777777" w:rsidR="0039288A" w:rsidRDefault="0039288A" w:rsidP="00B651EA">
      <w:pPr>
        <w:spacing w:after="0" w:line="320" w:lineRule="auto"/>
        <w:jc w:val="both"/>
        <w:rPr>
          <w:rFonts w:asciiTheme="majorBidi" w:hAnsiTheme="majorBidi" w:cstheme="majorBidi"/>
          <w:color w:val="000000"/>
          <w:sz w:val="20"/>
          <w:szCs w:val="20"/>
        </w:rPr>
      </w:pPr>
    </w:p>
    <w:p w14:paraId="7953FC76" w14:textId="5FFE93E5" w:rsidR="0039288A" w:rsidRDefault="00E47EA6" w:rsidP="0039288A">
      <w:pPr>
        <w:spacing w:after="0" w:line="320" w:lineRule="auto"/>
        <w:jc w:val="both"/>
        <w:rPr>
          <w:rFonts w:asciiTheme="majorBidi" w:hAnsiTheme="majorBidi" w:cstheme="majorBidi"/>
          <w:color w:val="000000"/>
          <w:sz w:val="20"/>
          <w:szCs w:val="20"/>
        </w:rPr>
      </w:pPr>
      <w:r>
        <w:rPr>
          <w:rFonts w:asciiTheme="majorBidi" w:hAnsiTheme="majorBidi" w:cstheme="majorBidi"/>
          <w:color w:val="000000"/>
          <w:sz w:val="20"/>
          <w:szCs w:val="20"/>
        </w:rPr>
        <w:t xml:space="preserve">On the other hand, landlords should keep in mind that the feature of rooms does not provide any additional information because of 96.4% null values and the decision about price should take into consideration the location, </w:t>
      </w:r>
      <w:proofErr w:type="gramStart"/>
      <w:r>
        <w:rPr>
          <w:rFonts w:asciiTheme="majorBidi" w:hAnsiTheme="majorBidi" w:cstheme="majorBidi"/>
          <w:color w:val="000000"/>
          <w:sz w:val="20"/>
          <w:szCs w:val="20"/>
        </w:rPr>
        <w:t>period of time</w:t>
      </w:r>
      <w:proofErr w:type="gramEnd"/>
      <w:r>
        <w:rPr>
          <w:rFonts w:asciiTheme="majorBidi" w:hAnsiTheme="majorBidi" w:cstheme="majorBidi"/>
          <w:color w:val="000000"/>
          <w:sz w:val="20"/>
          <w:szCs w:val="20"/>
        </w:rPr>
        <w:t>, freehold, and scale of building.</w:t>
      </w:r>
    </w:p>
    <w:p w14:paraId="4B45D20C" w14:textId="77777777" w:rsidR="0039288A" w:rsidRDefault="0039288A" w:rsidP="0039288A">
      <w:pPr>
        <w:spacing w:after="0" w:line="320" w:lineRule="auto"/>
        <w:jc w:val="both"/>
        <w:rPr>
          <w:rFonts w:asciiTheme="majorBidi" w:hAnsiTheme="majorBidi" w:cstheme="majorBidi"/>
          <w:color w:val="000000"/>
          <w:sz w:val="20"/>
          <w:szCs w:val="20"/>
        </w:rPr>
      </w:pPr>
    </w:p>
    <w:p w14:paraId="585005DC" w14:textId="0AFCBC47" w:rsidR="004E3390" w:rsidRPr="001A394F" w:rsidRDefault="0039288A" w:rsidP="0039288A">
      <w:pPr>
        <w:spacing w:after="0" w:line="320" w:lineRule="auto"/>
        <w:jc w:val="center"/>
        <w:rPr>
          <w:rFonts w:asciiTheme="majorBidi" w:hAnsiTheme="majorBidi" w:cstheme="majorBidi"/>
          <w:sz w:val="20"/>
          <w:szCs w:val="20"/>
        </w:rPr>
      </w:pPr>
      <w:r w:rsidRPr="0039288A">
        <w:rPr>
          <w:rFonts w:asciiTheme="majorBidi" w:hAnsiTheme="majorBidi" w:cstheme="majorBidi"/>
          <w:noProof/>
          <w:sz w:val="20"/>
          <w:szCs w:val="20"/>
        </w:rPr>
        <w:drawing>
          <wp:inline distT="0" distB="0" distL="0" distR="0" wp14:anchorId="1CCFAECF" wp14:editId="2D1B146B">
            <wp:extent cx="3845668" cy="2390612"/>
            <wp:effectExtent l="0" t="0" r="2540" b="0"/>
            <wp:docPr id="157342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24324" name=""/>
                    <pic:cNvPicPr/>
                  </pic:nvPicPr>
                  <pic:blipFill>
                    <a:blip r:embed="rId22"/>
                    <a:stretch>
                      <a:fillRect/>
                    </a:stretch>
                  </pic:blipFill>
                  <pic:spPr>
                    <a:xfrm>
                      <a:off x="0" y="0"/>
                      <a:ext cx="3887376" cy="2416539"/>
                    </a:xfrm>
                    <a:prstGeom prst="rect">
                      <a:avLst/>
                    </a:prstGeom>
                  </pic:spPr>
                </pic:pic>
              </a:graphicData>
            </a:graphic>
          </wp:inline>
        </w:drawing>
      </w:r>
    </w:p>
    <w:p w14:paraId="10FD9F51" w14:textId="0014415D" w:rsidR="004E3390" w:rsidRPr="001A394F" w:rsidRDefault="00723506" w:rsidP="00B651EA">
      <w:pPr>
        <w:spacing w:after="0"/>
        <w:jc w:val="center"/>
        <w:rPr>
          <w:rFonts w:asciiTheme="majorBidi" w:hAnsiTheme="majorBidi" w:cstheme="majorBidi"/>
          <w:sz w:val="20"/>
          <w:szCs w:val="20"/>
        </w:rPr>
      </w:pPr>
      <w:r w:rsidRPr="001A394F">
        <w:rPr>
          <w:rFonts w:asciiTheme="majorBidi" w:hAnsiTheme="majorBidi" w:cstheme="majorBidi"/>
          <w:i/>
          <w:color w:val="555555"/>
          <w:sz w:val="20"/>
          <w:szCs w:val="20"/>
        </w:rPr>
        <w:t xml:space="preserve">Figure </w:t>
      </w:r>
      <w:r w:rsidR="0039288A">
        <w:rPr>
          <w:rFonts w:asciiTheme="majorBidi" w:hAnsiTheme="majorBidi" w:cstheme="majorBidi"/>
          <w:i/>
          <w:color w:val="555555"/>
          <w:sz w:val="20"/>
          <w:szCs w:val="20"/>
        </w:rPr>
        <w:t>6</w:t>
      </w:r>
      <w:r w:rsidRPr="001A394F">
        <w:rPr>
          <w:rFonts w:asciiTheme="majorBidi" w:hAnsiTheme="majorBidi" w:cstheme="majorBidi"/>
          <w:i/>
          <w:color w:val="555555"/>
          <w:sz w:val="20"/>
          <w:szCs w:val="20"/>
        </w:rPr>
        <w:t xml:space="preserve"> - Freehold Status vs. Contract Amount - Freehold properties show heavier high-price </w:t>
      </w:r>
    </w:p>
    <w:p w14:paraId="12B89DC3" w14:textId="77777777" w:rsidR="00B651EA" w:rsidRDefault="00B651EA" w:rsidP="00EF520F">
      <w:pPr>
        <w:spacing w:after="0" w:line="320" w:lineRule="auto"/>
        <w:jc w:val="both"/>
        <w:rPr>
          <w:rFonts w:asciiTheme="majorBidi" w:hAnsiTheme="majorBidi" w:cstheme="majorBidi"/>
          <w:color w:val="000000"/>
          <w:sz w:val="20"/>
          <w:szCs w:val="20"/>
        </w:rPr>
      </w:pPr>
    </w:p>
    <w:p w14:paraId="12B586B1" w14:textId="61006F3A" w:rsidR="001219F5" w:rsidRDefault="00B651EA" w:rsidP="00B651EA">
      <w:pPr>
        <w:spacing w:after="0" w:line="320" w:lineRule="auto"/>
        <w:jc w:val="both"/>
        <w:rPr>
          <w:rFonts w:asciiTheme="majorBidi" w:hAnsiTheme="majorBidi" w:cstheme="majorBidi"/>
          <w:color w:val="000000"/>
          <w:sz w:val="20"/>
          <w:szCs w:val="20"/>
        </w:rPr>
      </w:pPr>
      <w:r w:rsidRPr="00B651EA">
        <w:rPr>
          <w:rFonts w:asciiTheme="majorBidi" w:hAnsiTheme="majorBidi" w:cstheme="majorBidi"/>
          <w:b/>
          <w:bCs/>
          <w:color w:val="000000"/>
          <w:sz w:val="20"/>
          <w:szCs w:val="20"/>
        </w:rPr>
        <w:t xml:space="preserve">Figure </w:t>
      </w:r>
      <w:r w:rsidR="0039288A">
        <w:rPr>
          <w:rFonts w:asciiTheme="majorBidi" w:hAnsiTheme="majorBidi" w:cstheme="majorBidi"/>
          <w:b/>
          <w:bCs/>
          <w:color w:val="000000"/>
          <w:sz w:val="20"/>
          <w:szCs w:val="20"/>
        </w:rPr>
        <w:t>6</w:t>
      </w:r>
      <w:r w:rsidRPr="001A394F">
        <w:rPr>
          <w:rFonts w:asciiTheme="majorBidi" w:hAnsiTheme="majorBidi" w:cstheme="majorBidi"/>
          <w:color w:val="000000"/>
          <w:sz w:val="20"/>
          <w:szCs w:val="20"/>
        </w:rPr>
        <w:t xml:space="preserve">: </w:t>
      </w:r>
      <w:r w:rsidR="001219F5">
        <w:rPr>
          <w:rFonts w:asciiTheme="majorBidi" w:hAnsiTheme="majorBidi" w:cstheme="majorBidi"/>
          <w:color w:val="000000"/>
          <w:sz w:val="20"/>
          <w:szCs w:val="20"/>
        </w:rPr>
        <w:t>Freehold zones in Dubai such as (Dubai Marina, Downtown Dubai, Palm Jumeirah, and Business Bay) were established by the government policy to attract foreign investment and long-term ownership.</w:t>
      </w:r>
    </w:p>
    <w:p w14:paraId="7D3A0216" w14:textId="77777777" w:rsidR="001219F5" w:rsidRDefault="001219F5" w:rsidP="00B651EA">
      <w:pPr>
        <w:spacing w:after="0" w:line="320" w:lineRule="auto"/>
        <w:jc w:val="both"/>
        <w:rPr>
          <w:rFonts w:asciiTheme="majorBidi" w:hAnsiTheme="majorBidi" w:cstheme="majorBidi"/>
          <w:color w:val="000000"/>
          <w:sz w:val="20"/>
          <w:szCs w:val="20"/>
        </w:rPr>
      </w:pPr>
    </w:p>
    <w:p w14:paraId="71B8ED1A" w14:textId="0BD40CEA" w:rsidR="00B651EA" w:rsidRDefault="0039288A" w:rsidP="00B651EA">
      <w:pPr>
        <w:spacing w:after="0" w:line="320" w:lineRule="auto"/>
        <w:jc w:val="both"/>
        <w:rPr>
          <w:rFonts w:asciiTheme="majorBidi" w:hAnsiTheme="majorBidi" w:cstheme="majorBidi"/>
          <w:color w:val="000000"/>
          <w:sz w:val="20"/>
          <w:szCs w:val="20"/>
        </w:rPr>
      </w:pPr>
      <w:r>
        <w:rPr>
          <w:rFonts w:asciiTheme="majorBidi" w:hAnsiTheme="majorBidi" w:cstheme="majorBidi"/>
          <w:color w:val="000000"/>
          <w:sz w:val="20"/>
          <w:szCs w:val="20"/>
        </w:rPr>
        <w:t xml:space="preserve">Being a freehold property </w:t>
      </w:r>
      <w:r w:rsidR="00881F76">
        <w:rPr>
          <w:rFonts w:asciiTheme="majorBidi" w:hAnsiTheme="majorBidi" w:cstheme="majorBidi"/>
          <w:color w:val="000000"/>
          <w:sz w:val="20"/>
          <w:szCs w:val="20"/>
        </w:rPr>
        <w:t>in Dubai offers a consistently higher median rental rate of AED 71</w:t>
      </w:r>
      <w:r w:rsidR="001219F5">
        <w:rPr>
          <w:rFonts w:asciiTheme="majorBidi" w:hAnsiTheme="majorBidi" w:cstheme="majorBidi"/>
          <w:color w:val="000000"/>
          <w:sz w:val="20"/>
          <w:szCs w:val="20"/>
        </w:rPr>
        <w:t>,</w:t>
      </w:r>
      <w:r w:rsidR="00881F76">
        <w:rPr>
          <w:rFonts w:asciiTheme="majorBidi" w:hAnsiTheme="majorBidi" w:cstheme="majorBidi"/>
          <w:color w:val="000000"/>
          <w:sz w:val="20"/>
          <w:szCs w:val="20"/>
        </w:rPr>
        <w:t xml:space="preserve">121 which amounts to an increase of 17%, compared to non-freehold properties, which have a median rental rate of AED 60,654. The price gap between these two categories does not occur randomly but rather </w:t>
      </w:r>
      <w:r w:rsidR="001219F5">
        <w:rPr>
          <w:rFonts w:asciiTheme="majorBidi" w:hAnsiTheme="majorBidi" w:cstheme="majorBidi"/>
          <w:color w:val="000000"/>
          <w:sz w:val="20"/>
          <w:szCs w:val="20"/>
        </w:rPr>
        <w:t>because of</w:t>
      </w:r>
      <w:r w:rsidR="00881F76">
        <w:rPr>
          <w:rFonts w:asciiTheme="majorBidi" w:hAnsiTheme="majorBidi" w:cstheme="majorBidi"/>
          <w:color w:val="000000"/>
          <w:sz w:val="20"/>
          <w:szCs w:val="20"/>
        </w:rPr>
        <w:t xml:space="preserve"> deliberate government actions designed to ensure that only the best facilitates and the best clients end up being associated with certain zones in </w:t>
      </w:r>
      <w:proofErr w:type="gramStart"/>
      <w:r w:rsidR="00881F76">
        <w:rPr>
          <w:rFonts w:asciiTheme="majorBidi" w:hAnsiTheme="majorBidi" w:cstheme="majorBidi"/>
          <w:color w:val="000000"/>
          <w:sz w:val="20"/>
          <w:szCs w:val="20"/>
        </w:rPr>
        <w:t>term</w:t>
      </w:r>
      <w:proofErr w:type="gramEnd"/>
      <w:r w:rsidR="00881F76">
        <w:rPr>
          <w:rFonts w:asciiTheme="majorBidi" w:hAnsiTheme="majorBidi" w:cstheme="majorBidi"/>
          <w:color w:val="000000"/>
          <w:sz w:val="20"/>
          <w:szCs w:val="20"/>
        </w:rPr>
        <w:t xml:space="preserve"> of freehold status. Freehold designation is thus an important aspect because of its intrinsic value as well as its ability to create a pricing advantage irrespective of the property size.</w:t>
      </w:r>
    </w:p>
    <w:p w14:paraId="01396CC9" w14:textId="77777777" w:rsidR="00881F76" w:rsidRDefault="00881F76" w:rsidP="00B651EA">
      <w:pPr>
        <w:spacing w:after="0" w:line="320" w:lineRule="auto"/>
        <w:jc w:val="both"/>
        <w:rPr>
          <w:rFonts w:asciiTheme="majorBidi" w:hAnsiTheme="majorBidi" w:cstheme="majorBidi"/>
          <w:color w:val="000000"/>
          <w:sz w:val="20"/>
          <w:szCs w:val="20"/>
        </w:rPr>
      </w:pPr>
    </w:p>
    <w:p w14:paraId="40020DAD" w14:textId="1CFA73F7" w:rsidR="001219F5" w:rsidRDefault="00881F76" w:rsidP="0011003D">
      <w:pPr>
        <w:spacing w:after="0" w:line="320" w:lineRule="auto"/>
        <w:jc w:val="both"/>
        <w:rPr>
          <w:rFonts w:asciiTheme="majorBidi" w:hAnsiTheme="majorBidi" w:cstheme="majorBidi"/>
          <w:color w:val="000000"/>
          <w:sz w:val="20"/>
          <w:szCs w:val="20"/>
        </w:rPr>
      </w:pPr>
      <w:r>
        <w:rPr>
          <w:rFonts w:asciiTheme="majorBidi" w:hAnsiTheme="majorBidi" w:cstheme="majorBidi"/>
          <w:color w:val="000000"/>
          <w:sz w:val="20"/>
          <w:szCs w:val="20"/>
        </w:rPr>
        <w:t xml:space="preserve">The difference created in </w:t>
      </w:r>
      <w:r w:rsidR="001219F5">
        <w:rPr>
          <w:rFonts w:asciiTheme="majorBidi" w:hAnsiTheme="majorBidi" w:cstheme="majorBidi"/>
          <w:color w:val="000000"/>
          <w:sz w:val="20"/>
          <w:szCs w:val="20"/>
        </w:rPr>
        <w:t>terms</w:t>
      </w:r>
      <w:r>
        <w:rPr>
          <w:rFonts w:asciiTheme="majorBidi" w:hAnsiTheme="majorBidi" w:cstheme="majorBidi"/>
          <w:color w:val="000000"/>
          <w:sz w:val="20"/>
          <w:szCs w:val="20"/>
        </w:rPr>
        <w:t xml:space="preserve"> of rental rates needs to be considered by investors and developers. They must consider the 17% increase </w:t>
      </w:r>
      <w:proofErr w:type="gramStart"/>
      <w:r>
        <w:rPr>
          <w:rFonts w:asciiTheme="majorBidi" w:hAnsiTheme="majorBidi" w:cstheme="majorBidi"/>
          <w:color w:val="000000"/>
          <w:sz w:val="20"/>
          <w:szCs w:val="20"/>
        </w:rPr>
        <w:t>in order to</w:t>
      </w:r>
      <w:proofErr w:type="gramEnd"/>
      <w:r>
        <w:rPr>
          <w:rFonts w:asciiTheme="majorBidi" w:hAnsiTheme="majorBidi" w:cstheme="majorBidi"/>
          <w:color w:val="000000"/>
          <w:sz w:val="20"/>
          <w:szCs w:val="20"/>
        </w:rPr>
        <w:t xml:space="preserve"> make better decisions in </w:t>
      </w:r>
      <w:r w:rsidR="001219F5">
        <w:rPr>
          <w:rFonts w:asciiTheme="majorBidi" w:hAnsiTheme="majorBidi" w:cstheme="majorBidi"/>
          <w:color w:val="000000"/>
          <w:sz w:val="20"/>
          <w:szCs w:val="20"/>
        </w:rPr>
        <w:t>terms</w:t>
      </w:r>
      <w:r>
        <w:rPr>
          <w:rFonts w:asciiTheme="majorBidi" w:hAnsiTheme="majorBidi" w:cstheme="majorBidi"/>
          <w:color w:val="000000"/>
          <w:sz w:val="20"/>
          <w:szCs w:val="20"/>
        </w:rPr>
        <w:t xml:space="preserve"> of property acquisition as well as expected rates of return. Ignoring the difference will result in losses in terms of rental income because </w:t>
      </w:r>
      <w:r w:rsidR="001219F5">
        <w:rPr>
          <w:rFonts w:asciiTheme="majorBidi" w:hAnsiTheme="majorBidi" w:cstheme="majorBidi"/>
          <w:color w:val="000000"/>
          <w:sz w:val="20"/>
          <w:szCs w:val="20"/>
        </w:rPr>
        <w:t>there will be a limit set on what can be charged. Therefore, investors need to take into consideration the legal aspect of freehold properties.</w:t>
      </w:r>
    </w:p>
    <w:p w14:paraId="58A86FFE" w14:textId="5BF533D8" w:rsidR="001219F5" w:rsidRDefault="001219F5" w:rsidP="00B651EA">
      <w:pPr>
        <w:spacing w:after="0" w:line="320" w:lineRule="auto"/>
        <w:jc w:val="both"/>
        <w:rPr>
          <w:rFonts w:asciiTheme="majorBidi" w:hAnsiTheme="majorBidi" w:cstheme="majorBidi"/>
          <w:color w:val="000000"/>
          <w:sz w:val="20"/>
          <w:szCs w:val="20"/>
        </w:rPr>
        <w:sectPr w:rsidR="001219F5" w:rsidSect="00144742">
          <w:pgSz w:w="12240" w:h="15840"/>
          <w:pgMar w:top="900" w:right="1440" w:bottom="1080" w:left="1440" w:header="720" w:footer="720" w:gutter="0"/>
          <w:cols w:space="720"/>
          <w:docGrid w:linePitch="360"/>
        </w:sectPr>
      </w:pPr>
    </w:p>
    <w:p w14:paraId="5BF94802" w14:textId="4ED721F5" w:rsidR="004E3390" w:rsidRPr="001A394F" w:rsidRDefault="001219F5" w:rsidP="00B651EA">
      <w:pPr>
        <w:spacing w:after="0"/>
        <w:jc w:val="center"/>
        <w:rPr>
          <w:rFonts w:asciiTheme="majorBidi" w:hAnsiTheme="majorBidi" w:cstheme="majorBidi"/>
          <w:sz w:val="20"/>
          <w:szCs w:val="20"/>
        </w:rPr>
      </w:pPr>
      <w:r w:rsidRPr="001219F5">
        <w:rPr>
          <w:rFonts w:asciiTheme="majorBidi" w:hAnsiTheme="majorBidi" w:cstheme="majorBidi"/>
          <w:noProof/>
          <w:sz w:val="20"/>
          <w:szCs w:val="20"/>
        </w:rPr>
        <w:lastRenderedPageBreak/>
        <w:drawing>
          <wp:inline distT="0" distB="0" distL="0" distR="0" wp14:anchorId="2E3E97E2" wp14:editId="0585E5F5">
            <wp:extent cx="4156953" cy="2438657"/>
            <wp:effectExtent l="0" t="0" r="0" b="0"/>
            <wp:docPr id="177622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22055" name=""/>
                    <pic:cNvPicPr/>
                  </pic:nvPicPr>
                  <pic:blipFill>
                    <a:blip r:embed="rId23"/>
                    <a:stretch>
                      <a:fillRect/>
                    </a:stretch>
                  </pic:blipFill>
                  <pic:spPr>
                    <a:xfrm>
                      <a:off x="0" y="0"/>
                      <a:ext cx="4176163" cy="2449926"/>
                    </a:xfrm>
                    <a:prstGeom prst="rect">
                      <a:avLst/>
                    </a:prstGeom>
                  </pic:spPr>
                </pic:pic>
              </a:graphicData>
            </a:graphic>
          </wp:inline>
        </w:drawing>
      </w:r>
    </w:p>
    <w:p w14:paraId="054C5829" w14:textId="7110E215" w:rsidR="004E3390" w:rsidRPr="001A394F" w:rsidRDefault="00723506" w:rsidP="00B651EA">
      <w:pPr>
        <w:spacing w:after="0"/>
        <w:jc w:val="center"/>
        <w:rPr>
          <w:rFonts w:asciiTheme="majorBidi" w:hAnsiTheme="majorBidi" w:cstheme="majorBidi"/>
          <w:sz w:val="20"/>
          <w:szCs w:val="20"/>
        </w:rPr>
      </w:pPr>
      <w:r w:rsidRPr="001A394F">
        <w:rPr>
          <w:rFonts w:asciiTheme="majorBidi" w:hAnsiTheme="majorBidi" w:cstheme="majorBidi"/>
          <w:i/>
          <w:color w:val="555555"/>
          <w:sz w:val="20"/>
          <w:szCs w:val="20"/>
        </w:rPr>
        <w:t xml:space="preserve">Figure </w:t>
      </w:r>
      <w:r w:rsidR="001219F5">
        <w:rPr>
          <w:rFonts w:asciiTheme="majorBidi" w:hAnsiTheme="majorBidi" w:cstheme="majorBidi"/>
          <w:i/>
          <w:color w:val="555555"/>
          <w:sz w:val="20"/>
          <w:szCs w:val="20"/>
        </w:rPr>
        <w:t>7</w:t>
      </w:r>
      <w:r w:rsidRPr="001A394F">
        <w:rPr>
          <w:rFonts w:asciiTheme="majorBidi" w:hAnsiTheme="majorBidi" w:cstheme="majorBidi"/>
          <w:i/>
          <w:color w:val="555555"/>
          <w:sz w:val="20"/>
          <w:szCs w:val="20"/>
        </w:rPr>
        <w:t xml:space="preserve"> - Average Contract Amount by Start Year (2020+) - </w:t>
      </w:r>
      <w:proofErr w:type="gramStart"/>
      <w:r w:rsidRPr="001A394F">
        <w:rPr>
          <w:rFonts w:asciiTheme="majorBidi" w:hAnsiTheme="majorBidi" w:cstheme="majorBidi"/>
          <w:i/>
          <w:color w:val="555555"/>
          <w:sz w:val="20"/>
          <w:szCs w:val="20"/>
        </w:rPr>
        <w:t>Multi-year</w:t>
      </w:r>
      <w:proofErr w:type="gramEnd"/>
      <w:r w:rsidRPr="001A394F">
        <w:rPr>
          <w:rFonts w:asciiTheme="majorBidi" w:hAnsiTheme="majorBidi" w:cstheme="majorBidi"/>
          <w:i/>
          <w:color w:val="555555"/>
          <w:sz w:val="20"/>
          <w:szCs w:val="20"/>
        </w:rPr>
        <w:t xml:space="preserve"> market trend</w:t>
      </w:r>
    </w:p>
    <w:p w14:paraId="5CDED1CB" w14:textId="77777777" w:rsidR="004E3390" w:rsidRDefault="004E3390" w:rsidP="00EF520F">
      <w:pPr>
        <w:spacing w:after="0"/>
        <w:jc w:val="both"/>
        <w:rPr>
          <w:rFonts w:asciiTheme="majorBidi" w:hAnsiTheme="majorBidi" w:cstheme="majorBidi"/>
          <w:sz w:val="20"/>
          <w:szCs w:val="20"/>
        </w:rPr>
      </w:pPr>
    </w:p>
    <w:p w14:paraId="2BE7C0D0" w14:textId="3BC19A88" w:rsidR="00B651EA" w:rsidRDefault="00B651EA" w:rsidP="00B651EA">
      <w:pPr>
        <w:spacing w:after="0" w:line="320" w:lineRule="auto"/>
        <w:jc w:val="both"/>
        <w:rPr>
          <w:rFonts w:asciiTheme="majorBidi" w:hAnsiTheme="majorBidi" w:cstheme="majorBidi"/>
          <w:color w:val="000000"/>
          <w:sz w:val="20"/>
          <w:szCs w:val="20"/>
        </w:rPr>
      </w:pPr>
      <w:r w:rsidRPr="00B651EA">
        <w:rPr>
          <w:rFonts w:asciiTheme="majorBidi" w:hAnsiTheme="majorBidi" w:cstheme="majorBidi"/>
          <w:b/>
          <w:bCs/>
          <w:color w:val="000000"/>
          <w:sz w:val="20"/>
          <w:szCs w:val="20"/>
        </w:rPr>
        <w:t xml:space="preserve">Figure </w:t>
      </w:r>
      <w:r w:rsidR="001219F5">
        <w:rPr>
          <w:rFonts w:asciiTheme="majorBidi" w:hAnsiTheme="majorBidi" w:cstheme="majorBidi"/>
          <w:b/>
          <w:bCs/>
          <w:color w:val="000000"/>
          <w:sz w:val="20"/>
          <w:szCs w:val="20"/>
        </w:rPr>
        <w:t>7</w:t>
      </w:r>
      <w:r w:rsidRPr="00B651EA">
        <w:rPr>
          <w:rFonts w:asciiTheme="majorBidi" w:hAnsiTheme="majorBidi" w:cstheme="majorBidi"/>
          <w:b/>
          <w:bCs/>
          <w:color w:val="000000"/>
          <w:sz w:val="20"/>
          <w:szCs w:val="20"/>
        </w:rPr>
        <w:t>:</w:t>
      </w:r>
      <w:r w:rsidRPr="001A394F">
        <w:rPr>
          <w:rFonts w:asciiTheme="majorBidi" w:hAnsiTheme="majorBidi" w:cstheme="majorBidi"/>
          <w:color w:val="000000"/>
          <w:sz w:val="20"/>
          <w:szCs w:val="20"/>
        </w:rPr>
        <w:t xml:space="preserve"> The </w:t>
      </w:r>
      <w:r w:rsidR="00D35B57">
        <w:rPr>
          <w:rFonts w:asciiTheme="majorBidi" w:hAnsiTheme="majorBidi" w:cstheme="majorBidi"/>
          <w:color w:val="000000"/>
          <w:sz w:val="20"/>
          <w:szCs w:val="20"/>
        </w:rPr>
        <w:t>commercial real estate market of Dubai is responsible for all the volatility in the market because it operates based on an entirely different cycle compared to the residential property sector. In contrast to the consistent nature of residential rent prices between 2020 and 2030, commercial property rent prices exhibit peaks of more than AED 6,000,000 per contract in 2026 and 2028</w:t>
      </w:r>
      <w:r w:rsidRPr="001A394F">
        <w:rPr>
          <w:rFonts w:asciiTheme="majorBidi" w:hAnsiTheme="majorBidi" w:cstheme="majorBidi"/>
          <w:color w:val="000000"/>
          <w:sz w:val="20"/>
          <w:szCs w:val="20"/>
        </w:rPr>
        <w:t>.</w:t>
      </w:r>
      <w:r w:rsidR="00D35B57">
        <w:rPr>
          <w:rFonts w:asciiTheme="majorBidi" w:hAnsiTheme="majorBidi" w:cstheme="majorBidi"/>
          <w:color w:val="000000"/>
          <w:sz w:val="20"/>
          <w:szCs w:val="20"/>
        </w:rPr>
        <w:t xml:space="preserve"> The former results from small but numerous lease agreements, while the latter arises due to large </w:t>
      </w:r>
      <w:r w:rsidR="007C33F7">
        <w:rPr>
          <w:rFonts w:asciiTheme="majorBidi" w:hAnsiTheme="majorBidi" w:cstheme="majorBidi"/>
          <w:color w:val="000000"/>
          <w:sz w:val="20"/>
          <w:szCs w:val="20"/>
        </w:rPr>
        <w:t>and valuable leases between corporations and businesses.</w:t>
      </w:r>
    </w:p>
    <w:p w14:paraId="25E64CD1" w14:textId="77777777" w:rsidR="007C33F7" w:rsidRDefault="007C33F7" w:rsidP="00B651EA">
      <w:pPr>
        <w:spacing w:after="0" w:line="320" w:lineRule="auto"/>
        <w:jc w:val="both"/>
        <w:rPr>
          <w:rFonts w:asciiTheme="majorBidi" w:hAnsiTheme="majorBidi" w:cstheme="majorBidi"/>
          <w:color w:val="000000"/>
          <w:sz w:val="20"/>
          <w:szCs w:val="20"/>
        </w:rPr>
      </w:pPr>
    </w:p>
    <w:p w14:paraId="030A0CF3" w14:textId="28E53055" w:rsidR="007C33F7" w:rsidRPr="001A394F" w:rsidRDefault="007C33F7" w:rsidP="00B651EA">
      <w:pPr>
        <w:spacing w:after="0" w:line="320" w:lineRule="auto"/>
        <w:jc w:val="both"/>
        <w:rPr>
          <w:rFonts w:asciiTheme="majorBidi" w:hAnsiTheme="majorBidi" w:cstheme="majorBidi"/>
          <w:sz w:val="20"/>
          <w:szCs w:val="20"/>
        </w:rPr>
      </w:pPr>
      <w:r>
        <w:rPr>
          <w:rFonts w:asciiTheme="majorBidi" w:hAnsiTheme="majorBidi" w:cstheme="majorBidi"/>
          <w:color w:val="000000"/>
          <w:sz w:val="20"/>
          <w:szCs w:val="20"/>
        </w:rPr>
        <w:t xml:space="preserve">As a result, it’s possible to distinguish between two different approaches towards investments in Dubai: the first strategy relies on the stability provided by residential rental agreements, whereas the second strategy is based on maximizing returns with higher risk due to timing problems related to the periodicity of </w:t>
      </w:r>
      <w:proofErr w:type="gramStart"/>
      <w:r>
        <w:rPr>
          <w:rFonts w:asciiTheme="majorBidi" w:hAnsiTheme="majorBidi" w:cstheme="majorBidi"/>
          <w:color w:val="000000"/>
          <w:sz w:val="20"/>
          <w:szCs w:val="20"/>
        </w:rPr>
        <w:t>high volume</w:t>
      </w:r>
      <w:proofErr w:type="gramEnd"/>
      <w:r>
        <w:rPr>
          <w:rFonts w:asciiTheme="majorBidi" w:hAnsiTheme="majorBidi" w:cstheme="majorBidi"/>
          <w:color w:val="000000"/>
          <w:sz w:val="20"/>
          <w:szCs w:val="20"/>
        </w:rPr>
        <w:t xml:space="preserve"> agreements. Therefore, investors need to be aware of different aspects of managing both types of real estate properties and should regard them as entirely different assets. Investors should allocate their money </w:t>
      </w:r>
      <w:proofErr w:type="gramStart"/>
      <w:r>
        <w:rPr>
          <w:rFonts w:asciiTheme="majorBidi" w:hAnsiTheme="majorBidi" w:cstheme="majorBidi"/>
          <w:color w:val="000000"/>
          <w:sz w:val="20"/>
          <w:szCs w:val="20"/>
        </w:rPr>
        <w:t>based</w:t>
      </w:r>
      <w:proofErr w:type="gramEnd"/>
      <w:r>
        <w:rPr>
          <w:rFonts w:asciiTheme="majorBidi" w:hAnsiTheme="majorBidi" w:cstheme="majorBidi"/>
          <w:color w:val="000000"/>
          <w:sz w:val="20"/>
          <w:szCs w:val="20"/>
        </w:rPr>
        <w:t xml:space="preserve"> long-term stability when buying residential property and </w:t>
      </w:r>
      <w:proofErr w:type="gramStart"/>
      <w:r>
        <w:rPr>
          <w:rFonts w:asciiTheme="majorBidi" w:hAnsiTheme="majorBidi" w:cstheme="majorBidi"/>
          <w:color w:val="000000"/>
          <w:sz w:val="20"/>
          <w:szCs w:val="20"/>
        </w:rPr>
        <w:t>plan ahead</w:t>
      </w:r>
      <w:proofErr w:type="gramEnd"/>
      <w:r>
        <w:rPr>
          <w:rFonts w:asciiTheme="majorBidi" w:hAnsiTheme="majorBidi" w:cstheme="majorBidi"/>
          <w:color w:val="000000"/>
          <w:sz w:val="20"/>
          <w:szCs w:val="20"/>
        </w:rPr>
        <w:t xml:space="preserve"> </w:t>
      </w:r>
      <w:proofErr w:type="gramStart"/>
      <w:r>
        <w:rPr>
          <w:rFonts w:asciiTheme="majorBidi" w:hAnsiTheme="majorBidi" w:cstheme="majorBidi"/>
          <w:color w:val="000000"/>
          <w:sz w:val="20"/>
          <w:szCs w:val="20"/>
        </w:rPr>
        <w:t>in order to</w:t>
      </w:r>
      <w:proofErr w:type="gramEnd"/>
      <w:r>
        <w:rPr>
          <w:rFonts w:asciiTheme="majorBidi" w:hAnsiTheme="majorBidi" w:cstheme="majorBidi"/>
          <w:color w:val="000000"/>
          <w:sz w:val="20"/>
          <w:szCs w:val="20"/>
        </w:rPr>
        <w:t xml:space="preserve"> minimize the risk of vacancies for commercial </w:t>
      </w:r>
      <w:r w:rsidR="0011003D">
        <w:rPr>
          <w:rFonts w:asciiTheme="majorBidi" w:hAnsiTheme="majorBidi" w:cstheme="majorBidi"/>
          <w:color w:val="000000"/>
          <w:sz w:val="20"/>
          <w:szCs w:val="20"/>
        </w:rPr>
        <w:t>properties</w:t>
      </w:r>
      <w:r>
        <w:rPr>
          <w:rFonts w:asciiTheme="majorBidi" w:hAnsiTheme="majorBidi" w:cstheme="majorBidi"/>
          <w:color w:val="000000"/>
          <w:sz w:val="20"/>
          <w:szCs w:val="20"/>
        </w:rPr>
        <w:t>.</w:t>
      </w:r>
    </w:p>
    <w:p w14:paraId="209E79EE" w14:textId="77777777" w:rsidR="00D35B57" w:rsidRDefault="00D35B57" w:rsidP="00EF520F">
      <w:pPr>
        <w:spacing w:after="0"/>
        <w:jc w:val="both"/>
        <w:rPr>
          <w:rFonts w:asciiTheme="majorBidi" w:hAnsiTheme="majorBidi" w:cstheme="majorBidi"/>
          <w:b/>
          <w:bCs/>
          <w:sz w:val="20"/>
          <w:szCs w:val="20"/>
        </w:rPr>
      </w:pPr>
    </w:p>
    <w:p w14:paraId="6B233BB9" w14:textId="383EF062" w:rsidR="004E3390" w:rsidRDefault="00723506" w:rsidP="00EF520F">
      <w:pPr>
        <w:spacing w:after="0"/>
        <w:jc w:val="both"/>
        <w:rPr>
          <w:rFonts w:asciiTheme="majorBidi" w:hAnsiTheme="majorBidi" w:cstheme="majorBidi"/>
          <w:b/>
          <w:bCs/>
          <w:sz w:val="20"/>
          <w:szCs w:val="20"/>
        </w:rPr>
      </w:pPr>
      <w:r w:rsidRPr="00B651EA">
        <w:rPr>
          <w:rFonts w:asciiTheme="majorBidi" w:hAnsiTheme="majorBidi" w:cstheme="majorBidi"/>
          <w:b/>
          <w:bCs/>
          <w:sz w:val="20"/>
          <w:szCs w:val="20"/>
        </w:rPr>
        <w:t>3. Multivariate Analysis</w:t>
      </w:r>
      <w:r w:rsidR="00F06845">
        <w:rPr>
          <w:rFonts w:asciiTheme="majorBidi" w:hAnsiTheme="majorBidi" w:cstheme="majorBidi"/>
          <w:b/>
          <w:bCs/>
          <w:sz w:val="20"/>
          <w:szCs w:val="20"/>
        </w:rPr>
        <w:t xml:space="preserve"> – Combined Feature Interactions</w:t>
      </w:r>
    </w:p>
    <w:p w14:paraId="1D3346E8" w14:textId="77777777" w:rsidR="007C33F7" w:rsidRDefault="007C33F7" w:rsidP="00EF520F">
      <w:pPr>
        <w:spacing w:after="0"/>
        <w:jc w:val="both"/>
        <w:rPr>
          <w:rFonts w:asciiTheme="majorBidi" w:hAnsiTheme="majorBidi" w:cstheme="majorBidi"/>
          <w:b/>
          <w:bCs/>
          <w:sz w:val="20"/>
          <w:szCs w:val="20"/>
        </w:rPr>
      </w:pPr>
    </w:p>
    <w:p w14:paraId="5C4897A2" w14:textId="493A1199" w:rsidR="00F06845" w:rsidRDefault="001E02C0" w:rsidP="00EF520F">
      <w:pPr>
        <w:spacing w:after="0"/>
        <w:jc w:val="both"/>
        <w:rPr>
          <w:rFonts w:asciiTheme="majorBidi" w:hAnsiTheme="majorBidi" w:cstheme="majorBidi"/>
          <w:sz w:val="20"/>
          <w:szCs w:val="20"/>
        </w:rPr>
      </w:pPr>
      <w:r>
        <w:rPr>
          <w:rFonts w:asciiTheme="majorBidi" w:hAnsiTheme="majorBidi" w:cstheme="majorBidi"/>
          <w:sz w:val="20"/>
          <w:szCs w:val="20"/>
        </w:rPr>
        <w:t xml:space="preserve">Multivariate Analysis </w:t>
      </w:r>
      <w:proofErr w:type="gramStart"/>
      <w:r>
        <w:rPr>
          <w:rFonts w:asciiTheme="majorBidi" w:hAnsiTheme="majorBidi" w:cstheme="majorBidi"/>
          <w:sz w:val="20"/>
          <w:szCs w:val="20"/>
        </w:rPr>
        <w:t>involves  studying</w:t>
      </w:r>
      <w:proofErr w:type="gramEnd"/>
      <w:r>
        <w:rPr>
          <w:rFonts w:asciiTheme="majorBidi" w:hAnsiTheme="majorBidi" w:cstheme="majorBidi"/>
          <w:sz w:val="20"/>
          <w:szCs w:val="20"/>
        </w:rPr>
        <w:t xml:space="preserve"> the effect of combinations of different features</w:t>
      </w:r>
      <w:r w:rsidR="00C24093">
        <w:rPr>
          <w:rFonts w:asciiTheme="majorBidi" w:hAnsiTheme="majorBidi" w:cstheme="majorBidi"/>
          <w:sz w:val="20"/>
          <w:szCs w:val="20"/>
        </w:rPr>
        <w:t xml:space="preserve"> on the target feature “CONTRACT_AMOUNT”.</w:t>
      </w:r>
    </w:p>
    <w:p w14:paraId="50E7BAA2" w14:textId="77777777" w:rsidR="00C24093" w:rsidRPr="00C24093" w:rsidRDefault="00C24093" w:rsidP="00EF520F">
      <w:pPr>
        <w:spacing w:after="0"/>
        <w:jc w:val="both"/>
        <w:rPr>
          <w:rFonts w:asciiTheme="majorBidi" w:hAnsiTheme="majorBidi" w:cstheme="majorBidi"/>
          <w:sz w:val="6"/>
          <w:szCs w:val="6"/>
        </w:rPr>
      </w:pPr>
    </w:p>
    <w:p w14:paraId="2A48794F" w14:textId="14736C2B" w:rsidR="004E3390" w:rsidRPr="007C33F7" w:rsidRDefault="007C33F7" w:rsidP="00B651EA">
      <w:pPr>
        <w:spacing w:after="0"/>
        <w:jc w:val="center"/>
        <w:rPr>
          <w:rFonts w:asciiTheme="majorBidi" w:hAnsiTheme="majorBidi" w:cstheme="majorBidi"/>
          <w:sz w:val="20"/>
          <w:szCs w:val="20"/>
        </w:rPr>
      </w:pPr>
      <w:r w:rsidRPr="007C33F7">
        <w:rPr>
          <w:rFonts w:asciiTheme="majorBidi" w:hAnsiTheme="majorBidi" w:cstheme="majorBidi"/>
          <w:noProof/>
          <w:sz w:val="20"/>
          <w:szCs w:val="20"/>
        </w:rPr>
        <w:drawing>
          <wp:inline distT="0" distB="0" distL="0" distR="0" wp14:anchorId="2B09697E" wp14:editId="487A0121">
            <wp:extent cx="3991707" cy="2516887"/>
            <wp:effectExtent l="0" t="0" r="8890" b="0"/>
            <wp:docPr id="159526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60923" name=""/>
                    <pic:cNvPicPr/>
                  </pic:nvPicPr>
                  <pic:blipFill>
                    <a:blip r:embed="rId24"/>
                    <a:stretch>
                      <a:fillRect/>
                    </a:stretch>
                  </pic:blipFill>
                  <pic:spPr>
                    <a:xfrm>
                      <a:off x="0" y="0"/>
                      <a:ext cx="4021437" cy="2535633"/>
                    </a:xfrm>
                    <a:prstGeom prst="rect">
                      <a:avLst/>
                    </a:prstGeom>
                  </pic:spPr>
                </pic:pic>
              </a:graphicData>
            </a:graphic>
          </wp:inline>
        </w:drawing>
      </w:r>
    </w:p>
    <w:p w14:paraId="3962A145" w14:textId="0DF63FFB" w:rsidR="004E3390" w:rsidRPr="007C33F7" w:rsidRDefault="00723506" w:rsidP="00B651EA">
      <w:pPr>
        <w:spacing w:after="0"/>
        <w:jc w:val="center"/>
        <w:rPr>
          <w:rFonts w:asciiTheme="majorBidi" w:hAnsiTheme="majorBidi" w:cstheme="majorBidi"/>
          <w:sz w:val="20"/>
          <w:szCs w:val="20"/>
        </w:rPr>
      </w:pPr>
      <w:r w:rsidRPr="007C33F7">
        <w:rPr>
          <w:rFonts w:asciiTheme="majorBidi" w:hAnsiTheme="majorBidi" w:cstheme="majorBidi"/>
          <w:i/>
          <w:color w:val="555555"/>
          <w:sz w:val="20"/>
          <w:szCs w:val="20"/>
        </w:rPr>
        <w:t xml:space="preserve">Figure </w:t>
      </w:r>
      <w:r w:rsidR="00D35B57" w:rsidRPr="007C33F7">
        <w:rPr>
          <w:rFonts w:asciiTheme="majorBidi" w:hAnsiTheme="majorBidi" w:cstheme="majorBidi"/>
          <w:i/>
          <w:color w:val="555555"/>
          <w:sz w:val="20"/>
          <w:szCs w:val="20"/>
        </w:rPr>
        <w:t>8</w:t>
      </w:r>
      <w:r w:rsidRPr="007C33F7">
        <w:rPr>
          <w:rFonts w:asciiTheme="majorBidi" w:hAnsiTheme="majorBidi" w:cstheme="majorBidi"/>
          <w:i/>
          <w:color w:val="555555"/>
          <w:sz w:val="20"/>
          <w:szCs w:val="20"/>
        </w:rPr>
        <w:t xml:space="preserve"> - Multivariate Correlation Matrix - CONTRACT_DURATION_DAYS and TOTAL_PROPERTIES are strongest predictors</w:t>
      </w:r>
    </w:p>
    <w:p w14:paraId="0B8A2C47" w14:textId="77777777" w:rsidR="007C33F7" w:rsidRDefault="007C33F7" w:rsidP="00EF520F">
      <w:pPr>
        <w:spacing w:after="0" w:line="320" w:lineRule="auto"/>
        <w:jc w:val="both"/>
        <w:rPr>
          <w:rFonts w:asciiTheme="majorBidi" w:hAnsiTheme="majorBidi" w:cstheme="majorBidi"/>
          <w:color w:val="000000"/>
          <w:sz w:val="20"/>
          <w:szCs w:val="20"/>
        </w:rPr>
        <w:sectPr w:rsidR="007C33F7" w:rsidSect="007445E8">
          <w:pgSz w:w="12240" w:h="15840"/>
          <w:pgMar w:top="900" w:right="1440" w:bottom="900" w:left="1440" w:header="720" w:footer="720" w:gutter="0"/>
          <w:cols w:space="720"/>
          <w:docGrid w:linePitch="360"/>
        </w:sectPr>
      </w:pPr>
    </w:p>
    <w:p w14:paraId="55D5846C" w14:textId="569387D0" w:rsidR="0011003D" w:rsidRDefault="00B651EA" w:rsidP="0011003D">
      <w:pPr>
        <w:spacing w:after="0" w:line="320" w:lineRule="auto"/>
        <w:jc w:val="both"/>
        <w:rPr>
          <w:rFonts w:asciiTheme="majorBidi" w:hAnsiTheme="majorBidi" w:cstheme="majorBidi"/>
          <w:color w:val="000000"/>
          <w:sz w:val="20"/>
          <w:szCs w:val="20"/>
        </w:rPr>
      </w:pPr>
      <w:r w:rsidRPr="007C33F7">
        <w:rPr>
          <w:rFonts w:asciiTheme="majorBidi" w:hAnsiTheme="majorBidi" w:cstheme="majorBidi"/>
          <w:b/>
          <w:bCs/>
          <w:color w:val="000000"/>
          <w:sz w:val="20"/>
          <w:szCs w:val="20"/>
        </w:rPr>
        <w:lastRenderedPageBreak/>
        <w:t xml:space="preserve">Figure </w:t>
      </w:r>
      <w:r w:rsidR="00D35B57" w:rsidRPr="007C33F7">
        <w:rPr>
          <w:rFonts w:asciiTheme="majorBidi" w:hAnsiTheme="majorBidi" w:cstheme="majorBidi"/>
          <w:b/>
          <w:bCs/>
          <w:color w:val="000000"/>
          <w:sz w:val="20"/>
          <w:szCs w:val="20"/>
        </w:rPr>
        <w:t>8</w:t>
      </w:r>
      <w:r w:rsidRPr="007C33F7">
        <w:rPr>
          <w:rFonts w:asciiTheme="majorBidi" w:hAnsiTheme="majorBidi" w:cstheme="majorBidi"/>
          <w:color w:val="000000"/>
          <w:sz w:val="20"/>
          <w:szCs w:val="20"/>
        </w:rPr>
        <w:t xml:space="preserve">: </w:t>
      </w:r>
      <w:r w:rsidR="0011003D" w:rsidRPr="0011003D">
        <w:rPr>
          <w:rFonts w:asciiTheme="majorBidi" w:hAnsiTheme="majorBidi" w:cstheme="majorBidi"/>
          <w:color w:val="000000"/>
          <w:sz w:val="20"/>
          <w:szCs w:val="20"/>
        </w:rPr>
        <w:t>In the Dubai real estate rental sector, contract period and building scale turn out to be more reliable in predicting the prices, rather than the actual property dimensions. It has been proven that contract period (correlation r=0.56) and building scale (correlation r=0.53) positively affect rental prices, whereas the square feet of the rental unit has absolutely no influence on prices (</w:t>
      </w:r>
      <w:r w:rsidR="0011003D">
        <w:rPr>
          <w:rFonts w:asciiTheme="majorBidi" w:hAnsiTheme="majorBidi" w:cstheme="majorBidi"/>
          <w:color w:val="000000"/>
          <w:sz w:val="20"/>
          <w:szCs w:val="20"/>
        </w:rPr>
        <w:t>r</w:t>
      </w:r>
      <w:r w:rsidR="0011003D" w:rsidRPr="001A394F">
        <w:rPr>
          <w:rFonts w:asciiTheme="majorBidi" w:hAnsiTheme="majorBidi" w:cstheme="majorBidi"/>
          <w:color w:val="000000"/>
          <w:sz w:val="20"/>
          <w:szCs w:val="20"/>
        </w:rPr>
        <w:t>~</w:t>
      </w:r>
      <w:r w:rsidR="0011003D" w:rsidRPr="0011003D">
        <w:rPr>
          <w:rFonts w:asciiTheme="majorBidi" w:hAnsiTheme="majorBidi" w:cstheme="majorBidi"/>
          <w:color w:val="000000"/>
          <w:sz w:val="20"/>
          <w:szCs w:val="20"/>
        </w:rPr>
        <w:t xml:space="preserve"> 0). Long contracts act as a "signal of quality", which means that high-</w:t>
      </w:r>
      <w:proofErr w:type="gramStart"/>
      <w:r w:rsidR="0011003D" w:rsidRPr="0011003D">
        <w:rPr>
          <w:rFonts w:asciiTheme="majorBidi" w:hAnsiTheme="majorBidi" w:cstheme="majorBidi"/>
          <w:color w:val="000000"/>
          <w:sz w:val="20"/>
          <w:szCs w:val="20"/>
        </w:rPr>
        <w:t>renting</w:t>
      </w:r>
      <w:proofErr w:type="gramEnd"/>
      <w:r w:rsidR="0011003D" w:rsidRPr="0011003D">
        <w:rPr>
          <w:rFonts w:asciiTheme="majorBidi" w:hAnsiTheme="majorBidi" w:cstheme="majorBidi"/>
          <w:color w:val="000000"/>
          <w:sz w:val="20"/>
          <w:szCs w:val="20"/>
        </w:rPr>
        <w:t xml:space="preserve"> tenants or companies rent the properties for a longer period, and building scale becomes the premium due to its management facilities and stability.</w:t>
      </w:r>
    </w:p>
    <w:p w14:paraId="45CE61CD" w14:textId="77777777" w:rsidR="0011003D" w:rsidRDefault="0011003D" w:rsidP="0011003D">
      <w:pPr>
        <w:spacing w:after="0" w:line="320" w:lineRule="auto"/>
        <w:jc w:val="both"/>
        <w:rPr>
          <w:rFonts w:asciiTheme="majorBidi" w:hAnsiTheme="majorBidi" w:cstheme="majorBidi"/>
          <w:color w:val="000000"/>
          <w:sz w:val="20"/>
          <w:szCs w:val="20"/>
        </w:rPr>
      </w:pPr>
    </w:p>
    <w:p w14:paraId="2DC9995A" w14:textId="1B7D9222" w:rsidR="00B651EA" w:rsidRDefault="0011003D" w:rsidP="0011003D">
      <w:pPr>
        <w:spacing w:after="0" w:line="320" w:lineRule="auto"/>
        <w:jc w:val="both"/>
        <w:rPr>
          <w:rFonts w:asciiTheme="majorBidi" w:hAnsiTheme="majorBidi" w:cstheme="majorBidi"/>
          <w:color w:val="000000"/>
          <w:sz w:val="20"/>
          <w:szCs w:val="20"/>
        </w:rPr>
      </w:pPr>
      <w:r w:rsidRPr="0011003D">
        <w:rPr>
          <w:rFonts w:asciiTheme="majorBidi" w:hAnsiTheme="majorBidi" w:cstheme="majorBidi"/>
          <w:color w:val="000000"/>
          <w:sz w:val="20"/>
          <w:szCs w:val="20"/>
        </w:rPr>
        <w:t>It means that, as a landlord, you should concentrate not on the total area of the property but on the structural advantages of the real estate. You need to regard the extended lease agreements as a premium, and as an investor, you should focus on large-scale projects close to major public transportation hubs. Using any other strategy involving square meters as a variable, without considering the terms of contract and building scale, will bring you nowhere.</w:t>
      </w:r>
    </w:p>
    <w:p w14:paraId="5640E102" w14:textId="77777777" w:rsidR="0011003D" w:rsidRDefault="0011003D" w:rsidP="0011003D">
      <w:pPr>
        <w:spacing w:after="0" w:line="320" w:lineRule="auto"/>
        <w:jc w:val="both"/>
        <w:rPr>
          <w:rFonts w:asciiTheme="majorBidi" w:hAnsiTheme="majorBidi" w:cstheme="majorBidi"/>
          <w:color w:val="000000"/>
          <w:sz w:val="20"/>
          <w:szCs w:val="20"/>
        </w:rPr>
      </w:pPr>
    </w:p>
    <w:p w14:paraId="5EC7D475" w14:textId="4EAB4B05" w:rsidR="004E3390" w:rsidRPr="0011003D" w:rsidRDefault="0011003D" w:rsidP="00B651EA">
      <w:pPr>
        <w:spacing w:after="0"/>
        <w:jc w:val="center"/>
        <w:rPr>
          <w:rFonts w:asciiTheme="majorBidi" w:hAnsiTheme="majorBidi" w:cstheme="majorBidi"/>
          <w:b/>
          <w:bCs/>
          <w:sz w:val="20"/>
          <w:szCs w:val="20"/>
        </w:rPr>
      </w:pPr>
      <w:r w:rsidRPr="0011003D">
        <w:rPr>
          <w:rFonts w:asciiTheme="majorBidi" w:hAnsiTheme="majorBidi" w:cstheme="majorBidi"/>
          <w:b/>
          <w:bCs/>
          <w:noProof/>
          <w:sz w:val="20"/>
          <w:szCs w:val="20"/>
        </w:rPr>
        <w:drawing>
          <wp:inline distT="0" distB="0" distL="0" distR="0" wp14:anchorId="1C69DA75" wp14:editId="1B0276F7">
            <wp:extent cx="3878385" cy="2327031"/>
            <wp:effectExtent l="0" t="0" r="8255" b="0"/>
            <wp:docPr id="31814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49227" name=""/>
                    <pic:cNvPicPr/>
                  </pic:nvPicPr>
                  <pic:blipFill>
                    <a:blip r:embed="rId25"/>
                    <a:stretch>
                      <a:fillRect/>
                    </a:stretch>
                  </pic:blipFill>
                  <pic:spPr>
                    <a:xfrm>
                      <a:off x="0" y="0"/>
                      <a:ext cx="3890209" cy="2334125"/>
                    </a:xfrm>
                    <a:prstGeom prst="rect">
                      <a:avLst/>
                    </a:prstGeom>
                  </pic:spPr>
                </pic:pic>
              </a:graphicData>
            </a:graphic>
          </wp:inline>
        </w:drawing>
      </w:r>
    </w:p>
    <w:p w14:paraId="39112EDA" w14:textId="5046264C" w:rsidR="00D032C9" w:rsidRDefault="00723506" w:rsidP="00D032C9">
      <w:pPr>
        <w:spacing w:after="0"/>
        <w:jc w:val="center"/>
        <w:rPr>
          <w:rFonts w:asciiTheme="majorBidi" w:hAnsiTheme="majorBidi" w:cstheme="majorBidi"/>
          <w:i/>
          <w:color w:val="555555"/>
          <w:sz w:val="20"/>
          <w:szCs w:val="20"/>
        </w:rPr>
      </w:pPr>
      <w:r w:rsidRPr="001A394F">
        <w:rPr>
          <w:rFonts w:asciiTheme="majorBidi" w:hAnsiTheme="majorBidi" w:cstheme="majorBidi"/>
          <w:i/>
          <w:color w:val="555555"/>
          <w:sz w:val="20"/>
          <w:szCs w:val="20"/>
        </w:rPr>
        <w:t xml:space="preserve">Figure </w:t>
      </w:r>
      <w:r w:rsidR="007C33F7">
        <w:rPr>
          <w:rFonts w:asciiTheme="majorBidi" w:hAnsiTheme="majorBidi" w:cstheme="majorBidi"/>
          <w:i/>
          <w:color w:val="555555"/>
          <w:sz w:val="20"/>
          <w:szCs w:val="20"/>
        </w:rPr>
        <w:t>9</w:t>
      </w:r>
      <w:r w:rsidRPr="001A394F">
        <w:rPr>
          <w:rFonts w:asciiTheme="majorBidi" w:hAnsiTheme="majorBidi" w:cstheme="majorBidi"/>
          <w:i/>
          <w:color w:val="555555"/>
          <w:sz w:val="20"/>
          <w:szCs w:val="20"/>
        </w:rPr>
        <w:t xml:space="preserve"> - Area vs. Price Split by Freehold Status - Freehold properties cluster at higher price tier</w:t>
      </w:r>
    </w:p>
    <w:p w14:paraId="0BA61B7F" w14:textId="77777777" w:rsidR="00D032C9" w:rsidRDefault="00D032C9" w:rsidP="00D032C9">
      <w:pPr>
        <w:spacing w:after="0"/>
        <w:jc w:val="center"/>
        <w:rPr>
          <w:rFonts w:asciiTheme="majorBidi" w:hAnsiTheme="majorBidi" w:cstheme="majorBidi"/>
          <w:i/>
          <w:color w:val="555555"/>
          <w:sz w:val="20"/>
          <w:szCs w:val="20"/>
        </w:rPr>
      </w:pPr>
    </w:p>
    <w:p w14:paraId="3C0C0603" w14:textId="77777777" w:rsidR="00A926D1" w:rsidRDefault="00B651EA" w:rsidP="00A926D1">
      <w:pPr>
        <w:spacing w:after="0"/>
        <w:jc w:val="both"/>
        <w:rPr>
          <w:rFonts w:asciiTheme="majorBidi" w:hAnsiTheme="majorBidi" w:cstheme="majorBidi"/>
          <w:color w:val="000000"/>
          <w:sz w:val="20"/>
          <w:szCs w:val="20"/>
        </w:rPr>
      </w:pPr>
      <w:r w:rsidRPr="00B651EA">
        <w:rPr>
          <w:rFonts w:asciiTheme="majorBidi" w:hAnsiTheme="majorBidi" w:cstheme="majorBidi"/>
          <w:b/>
          <w:bCs/>
          <w:color w:val="000000"/>
          <w:sz w:val="20"/>
          <w:szCs w:val="20"/>
        </w:rPr>
        <w:t xml:space="preserve">Figure </w:t>
      </w:r>
      <w:r w:rsidR="007C33F7">
        <w:rPr>
          <w:rFonts w:asciiTheme="majorBidi" w:hAnsiTheme="majorBidi" w:cstheme="majorBidi"/>
          <w:b/>
          <w:bCs/>
          <w:color w:val="000000"/>
          <w:sz w:val="20"/>
          <w:szCs w:val="20"/>
        </w:rPr>
        <w:t>9</w:t>
      </w:r>
      <w:r w:rsidRPr="001A394F">
        <w:rPr>
          <w:rFonts w:asciiTheme="majorBidi" w:hAnsiTheme="majorBidi" w:cstheme="majorBidi"/>
          <w:color w:val="000000"/>
          <w:sz w:val="20"/>
          <w:szCs w:val="20"/>
        </w:rPr>
        <w:t xml:space="preserve">: </w:t>
      </w:r>
      <w:r w:rsidR="00A926D1" w:rsidRPr="00A926D1">
        <w:rPr>
          <w:rFonts w:asciiTheme="majorBidi" w:hAnsiTheme="majorBidi" w:cstheme="majorBidi"/>
          <w:color w:val="000000"/>
          <w:sz w:val="20"/>
          <w:szCs w:val="20"/>
        </w:rPr>
        <w:t>The freehold designation comes with an ongoing rental premium, which bears no relation to the property's size at all. The data clearly shows that freehold properties fetch contract prices above the non-freehold units for any property sizes available. As a result, one can safely conclude that the price difference stems not from the fact that a property is more valuable because of its size or location. The property's legal standing turns out to be a factor that brings more value due to its ability to attract high-profile clients, who appreciate this type of ownership.</w:t>
      </w:r>
    </w:p>
    <w:p w14:paraId="68346DBE" w14:textId="77777777" w:rsidR="00A926D1" w:rsidRDefault="00A926D1" w:rsidP="00A926D1">
      <w:pPr>
        <w:spacing w:after="0"/>
        <w:jc w:val="both"/>
        <w:rPr>
          <w:rFonts w:asciiTheme="majorBidi" w:hAnsiTheme="majorBidi" w:cstheme="majorBidi"/>
          <w:color w:val="000000"/>
          <w:sz w:val="20"/>
          <w:szCs w:val="20"/>
        </w:rPr>
      </w:pPr>
    </w:p>
    <w:p w14:paraId="7E799540" w14:textId="084FF31D" w:rsidR="00D032C9" w:rsidRDefault="00A926D1" w:rsidP="00A926D1">
      <w:pPr>
        <w:spacing w:after="0"/>
        <w:jc w:val="both"/>
        <w:rPr>
          <w:rFonts w:asciiTheme="majorBidi" w:hAnsiTheme="majorBidi" w:cstheme="majorBidi"/>
          <w:color w:val="000000"/>
          <w:sz w:val="20"/>
          <w:szCs w:val="20"/>
        </w:rPr>
        <w:sectPr w:rsidR="00D032C9" w:rsidSect="007445E8">
          <w:pgSz w:w="12240" w:h="15840"/>
          <w:pgMar w:top="900" w:right="1440" w:bottom="900" w:left="1440" w:header="720" w:footer="720" w:gutter="0"/>
          <w:cols w:space="720"/>
          <w:docGrid w:linePitch="360"/>
        </w:sectPr>
      </w:pPr>
      <w:r w:rsidRPr="00A926D1">
        <w:rPr>
          <w:rFonts w:asciiTheme="majorBidi" w:hAnsiTheme="majorBidi" w:cstheme="majorBidi"/>
          <w:color w:val="000000"/>
          <w:sz w:val="20"/>
          <w:szCs w:val="20"/>
        </w:rPr>
        <w:t xml:space="preserve">From the perspective of investors, it becomes clear that there is no place for any ambiguity here, and this type of property should be a priority when considering investment opportunities. </w:t>
      </w:r>
      <w:proofErr w:type="gramStart"/>
      <w:r w:rsidRPr="00A926D1">
        <w:rPr>
          <w:rFonts w:asciiTheme="majorBidi" w:hAnsiTheme="majorBidi" w:cstheme="majorBidi"/>
          <w:color w:val="000000"/>
          <w:sz w:val="20"/>
          <w:szCs w:val="20"/>
        </w:rPr>
        <w:t>In order to</w:t>
      </w:r>
      <w:proofErr w:type="gramEnd"/>
      <w:r w:rsidRPr="00A926D1">
        <w:rPr>
          <w:rFonts w:asciiTheme="majorBidi" w:hAnsiTheme="majorBidi" w:cstheme="majorBidi"/>
          <w:color w:val="000000"/>
          <w:sz w:val="20"/>
          <w:szCs w:val="20"/>
        </w:rPr>
        <w:t xml:space="preserve"> get maximum value, investors need to pay special attention to their choice of properties </w:t>
      </w:r>
      <w:proofErr w:type="gramStart"/>
      <w:r w:rsidRPr="00A926D1">
        <w:rPr>
          <w:rFonts w:asciiTheme="majorBidi" w:hAnsiTheme="majorBidi" w:cstheme="majorBidi"/>
          <w:color w:val="000000"/>
          <w:sz w:val="20"/>
          <w:szCs w:val="20"/>
        </w:rPr>
        <w:t>with regard to</w:t>
      </w:r>
      <w:proofErr w:type="gramEnd"/>
      <w:r w:rsidRPr="00A926D1">
        <w:rPr>
          <w:rFonts w:asciiTheme="majorBidi" w:hAnsiTheme="majorBidi" w:cstheme="majorBidi"/>
          <w:color w:val="000000"/>
          <w:sz w:val="20"/>
          <w:szCs w:val="20"/>
        </w:rPr>
        <w:t xml:space="preserve"> their legal standing. Freehold properties offer the opportunity to gain some premium regardless of their sizes. Consequently, any assessment, which does not take into consideration such a factor, cannot possibly be correct</w:t>
      </w:r>
      <w:r>
        <w:rPr>
          <w:rFonts w:asciiTheme="majorBidi" w:hAnsiTheme="majorBidi" w:cstheme="majorBidi"/>
          <w:color w:val="000000"/>
          <w:sz w:val="20"/>
          <w:szCs w:val="20"/>
        </w:rPr>
        <w:t>.</w:t>
      </w:r>
    </w:p>
    <w:p w14:paraId="5E47A818" w14:textId="28EFCDF7" w:rsidR="004E3390" w:rsidRPr="00A926D1" w:rsidRDefault="00A926D1" w:rsidP="00B651EA">
      <w:pPr>
        <w:spacing w:after="0"/>
        <w:jc w:val="center"/>
        <w:rPr>
          <w:rFonts w:asciiTheme="majorBidi" w:hAnsiTheme="majorBidi" w:cstheme="majorBidi"/>
          <w:b/>
          <w:bCs/>
          <w:sz w:val="20"/>
          <w:szCs w:val="20"/>
        </w:rPr>
      </w:pPr>
      <w:r w:rsidRPr="00A926D1">
        <w:rPr>
          <w:rFonts w:asciiTheme="majorBidi" w:hAnsiTheme="majorBidi" w:cstheme="majorBidi"/>
          <w:b/>
          <w:bCs/>
          <w:noProof/>
          <w:sz w:val="20"/>
          <w:szCs w:val="20"/>
        </w:rPr>
        <w:lastRenderedPageBreak/>
        <w:drawing>
          <wp:inline distT="0" distB="0" distL="0" distR="0" wp14:anchorId="12BD4F14" wp14:editId="2BDA4121">
            <wp:extent cx="4255477" cy="4287520"/>
            <wp:effectExtent l="0" t="0" r="0" b="0"/>
            <wp:docPr id="16425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3205" name=""/>
                    <pic:cNvPicPr/>
                  </pic:nvPicPr>
                  <pic:blipFill rotWithShape="1">
                    <a:blip r:embed="rId26"/>
                    <a:srcRect r="949"/>
                    <a:stretch>
                      <a:fillRect/>
                    </a:stretch>
                  </pic:blipFill>
                  <pic:spPr bwMode="auto">
                    <a:xfrm>
                      <a:off x="0" y="0"/>
                      <a:ext cx="4265324" cy="4297441"/>
                    </a:xfrm>
                    <a:prstGeom prst="rect">
                      <a:avLst/>
                    </a:prstGeom>
                    <a:ln>
                      <a:noFill/>
                    </a:ln>
                    <a:extLst>
                      <a:ext uri="{53640926-AAD7-44D8-BBD7-CCE9431645EC}">
                        <a14:shadowObscured xmlns:a14="http://schemas.microsoft.com/office/drawing/2010/main"/>
                      </a:ext>
                    </a:extLst>
                  </pic:spPr>
                </pic:pic>
              </a:graphicData>
            </a:graphic>
          </wp:inline>
        </w:drawing>
      </w:r>
    </w:p>
    <w:p w14:paraId="7E0889EA" w14:textId="4D294838" w:rsidR="004E3390" w:rsidRDefault="00723506" w:rsidP="00B651EA">
      <w:pPr>
        <w:spacing w:after="0"/>
        <w:jc w:val="center"/>
        <w:rPr>
          <w:rFonts w:asciiTheme="majorBidi" w:hAnsiTheme="majorBidi" w:cstheme="majorBidi"/>
          <w:i/>
          <w:color w:val="555555"/>
          <w:sz w:val="20"/>
          <w:szCs w:val="20"/>
        </w:rPr>
      </w:pPr>
      <w:r w:rsidRPr="001A394F">
        <w:rPr>
          <w:rFonts w:asciiTheme="majorBidi" w:hAnsiTheme="majorBidi" w:cstheme="majorBidi"/>
          <w:i/>
          <w:color w:val="555555"/>
          <w:sz w:val="20"/>
          <w:szCs w:val="20"/>
        </w:rPr>
        <w:t>Figure 1</w:t>
      </w:r>
      <w:r w:rsidR="0011003D">
        <w:rPr>
          <w:rFonts w:asciiTheme="majorBidi" w:hAnsiTheme="majorBidi" w:cstheme="majorBidi"/>
          <w:i/>
          <w:color w:val="555555"/>
          <w:sz w:val="20"/>
          <w:szCs w:val="20"/>
        </w:rPr>
        <w:t>0</w:t>
      </w:r>
      <w:r w:rsidRPr="001A394F">
        <w:rPr>
          <w:rFonts w:asciiTheme="majorBidi" w:hAnsiTheme="majorBidi" w:cstheme="majorBidi"/>
          <w:i/>
          <w:color w:val="555555"/>
          <w:sz w:val="20"/>
          <w:szCs w:val="20"/>
        </w:rPr>
        <w:t xml:space="preserve"> - </w:t>
      </w:r>
      <w:r w:rsidR="00FE5F35" w:rsidRPr="001A394F">
        <w:rPr>
          <w:rFonts w:asciiTheme="majorBidi" w:hAnsiTheme="majorBidi" w:cstheme="majorBidi"/>
          <w:i/>
          <w:color w:val="555555"/>
          <w:sz w:val="20"/>
          <w:szCs w:val="20"/>
        </w:rPr>
        <w:t>Pair plot</w:t>
      </w:r>
      <w:r w:rsidRPr="001A394F">
        <w:rPr>
          <w:rFonts w:asciiTheme="majorBidi" w:hAnsiTheme="majorBidi" w:cstheme="majorBidi"/>
          <w:i/>
          <w:color w:val="555555"/>
          <w:sz w:val="20"/>
          <w:szCs w:val="20"/>
        </w:rPr>
        <w:t xml:space="preserve"> of Key Numeric Metrics - CONTRACT_DURATION_DAYS shows clearest linear trend with price</w:t>
      </w:r>
    </w:p>
    <w:p w14:paraId="79B25E8D" w14:textId="77777777" w:rsidR="00B651EA" w:rsidRDefault="00B651EA" w:rsidP="00B651EA">
      <w:pPr>
        <w:spacing w:after="0"/>
        <w:jc w:val="center"/>
        <w:rPr>
          <w:rFonts w:asciiTheme="majorBidi" w:hAnsiTheme="majorBidi" w:cstheme="majorBidi"/>
          <w:i/>
          <w:color w:val="555555"/>
          <w:sz w:val="20"/>
          <w:szCs w:val="20"/>
        </w:rPr>
      </w:pPr>
    </w:p>
    <w:p w14:paraId="17CFF06A" w14:textId="4A16D0CC" w:rsidR="001520EE" w:rsidRDefault="00B651EA" w:rsidP="00E926FB">
      <w:pPr>
        <w:spacing w:after="0" w:line="320" w:lineRule="auto"/>
        <w:jc w:val="both"/>
        <w:rPr>
          <w:rFonts w:asciiTheme="majorBidi" w:hAnsiTheme="majorBidi" w:cstheme="majorBidi"/>
          <w:sz w:val="20"/>
          <w:szCs w:val="20"/>
        </w:rPr>
      </w:pPr>
      <w:r w:rsidRPr="001520EE">
        <w:rPr>
          <w:rFonts w:asciiTheme="majorBidi" w:hAnsiTheme="majorBidi" w:cstheme="majorBidi"/>
          <w:b/>
          <w:bCs/>
          <w:color w:val="000000"/>
          <w:sz w:val="20"/>
          <w:szCs w:val="20"/>
        </w:rPr>
        <w:t>Figure 1</w:t>
      </w:r>
      <w:r w:rsidR="0011003D">
        <w:rPr>
          <w:rFonts w:asciiTheme="majorBidi" w:hAnsiTheme="majorBidi" w:cstheme="majorBidi"/>
          <w:b/>
          <w:bCs/>
          <w:color w:val="000000"/>
          <w:sz w:val="20"/>
          <w:szCs w:val="20"/>
        </w:rPr>
        <w:t>0</w:t>
      </w:r>
      <w:r w:rsidRPr="001A394F">
        <w:rPr>
          <w:rFonts w:asciiTheme="majorBidi" w:hAnsiTheme="majorBidi" w:cstheme="majorBidi"/>
          <w:color w:val="000000"/>
          <w:sz w:val="20"/>
          <w:szCs w:val="20"/>
        </w:rPr>
        <w:t xml:space="preserve">: </w:t>
      </w:r>
      <w:r w:rsidR="001520EE">
        <w:rPr>
          <w:rFonts w:asciiTheme="majorBidi" w:hAnsiTheme="majorBidi" w:cstheme="majorBidi"/>
          <w:color w:val="000000"/>
          <w:sz w:val="20"/>
          <w:szCs w:val="20"/>
        </w:rPr>
        <w:t xml:space="preserve">The Pairwise plot visualizes the joint distribution for four essential numeric features: (CONTRACT_AMOUNT, ACTUAL AREA, ROOMS, and CONTRACT_DURATION_DAYS), using both the diagonal kernel density estimate (KDE) graphs and the off-diagonal scatter plot graphs. The graphs on the diagonal illustrate that the CONTRACT_AMOUNT and ACTUAL_AREA feature distributions have the right skewed log-normal distributions that are consistent with the results shown in </w:t>
      </w:r>
      <w:r w:rsidR="001520EE" w:rsidRPr="001520EE">
        <w:rPr>
          <w:rFonts w:asciiTheme="majorBidi" w:hAnsiTheme="majorBidi" w:cstheme="majorBidi"/>
          <w:b/>
          <w:bCs/>
          <w:color w:val="000000"/>
          <w:sz w:val="20"/>
          <w:szCs w:val="20"/>
        </w:rPr>
        <w:t>Figures 1 and 2</w:t>
      </w:r>
      <w:r w:rsidR="001520EE">
        <w:rPr>
          <w:rFonts w:asciiTheme="majorBidi" w:hAnsiTheme="majorBidi" w:cstheme="majorBidi"/>
          <w:b/>
          <w:bCs/>
          <w:color w:val="000000"/>
          <w:sz w:val="20"/>
          <w:szCs w:val="20"/>
        </w:rPr>
        <w:t xml:space="preserve">. </w:t>
      </w:r>
      <w:r w:rsidR="001520EE">
        <w:rPr>
          <w:rFonts w:asciiTheme="majorBidi" w:hAnsiTheme="majorBidi" w:cstheme="majorBidi"/>
          <w:color w:val="000000"/>
          <w:sz w:val="20"/>
          <w:szCs w:val="20"/>
        </w:rPr>
        <w:t xml:space="preserve">The distribution graph of the ROOMS feature indicates the multimodal feature distribution pattern that is characterized by the presence of multiple peaks corresponding to the number of bedrooms from 2 to 5. The strongest correlation between the numerical features is revealed in the CONTRACT_DURATION_DAYS vs CONTRACT_AMOUNT panel, which corresponds to the correlation value </w:t>
      </w:r>
      <w:r w:rsidR="00E926FB">
        <w:rPr>
          <w:rFonts w:asciiTheme="majorBidi" w:hAnsiTheme="majorBidi" w:cstheme="majorBidi"/>
          <w:color w:val="000000"/>
          <w:sz w:val="20"/>
          <w:szCs w:val="20"/>
        </w:rPr>
        <w:t xml:space="preserve">(r = 0.56), the highest correlation identified in </w:t>
      </w:r>
      <w:r w:rsidR="00E926FB" w:rsidRPr="00E926FB">
        <w:rPr>
          <w:rFonts w:asciiTheme="majorBidi" w:hAnsiTheme="majorBidi" w:cstheme="majorBidi"/>
          <w:b/>
          <w:bCs/>
          <w:color w:val="000000"/>
          <w:sz w:val="20"/>
          <w:szCs w:val="20"/>
        </w:rPr>
        <w:t xml:space="preserve">Figure </w:t>
      </w:r>
      <w:r w:rsidR="009760A8">
        <w:rPr>
          <w:rFonts w:asciiTheme="majorBidi" w:hAnsiTheme="majorBidi" w:cstheme="majorBidi"/>
          <w:b/>
          <w:bCs/>
          <w:color w:val="000000"/>
          <w:sz w:val="20"/>
          <w:szCs w:val="20"/>
        </w:rPr>
        <w:t>8</w:t>
      </w:r>
      <w:r w:rsidR="00E926FB">
        <w:rPr>
          <w:rFonts w:asciiTheme="majorBidi" w:hAnsiTheme="majorBidi" w:cstheme="majorBidi"/>
          <w:color w:val="000000"/>
          <w:sz w:val="20"/>
          <w:szCs w:val="20"/>
        </w:rPr>
        <w:t xml:space="preserve">. It should be also noted that the almost flat scatter plot graph </w:t>
      </w:r>
      <w:r w:rsidR="00A926D1">
        <w:rPr>
          <w:rFonts w:asciiTheme="majorBidi" w:hAnsiTheme="majorBidi" w:cstheme="majorBidi"/>
          <w:color w:val="000000"/>
          <w:sz w:val="20"/>
          <w:szCs w:val="20"/>
        </w:rPr>
        <w:t>and</w:t>
      </w:r>
      <w:r w:rsidR="00E926FB">
        <w:rPr>
          <w:rFonts w:asciiTheme="majorBidi" w:hAnsiTheme="majorBidi" w:cstheme="majorBidi"/>
          <w:color w:val="000000"/>
          <w:sz w:val="20"/>
          <w:szCs w:val="20"/>
        </w:rPr>
        <w:t xml:space="preserve"> the ACTUAL_AREA vs CONTRACT_AMOUNT panel is consistent with their weak correlation (</w:t>
      </w:r>
      <w:r w:rsidR="00E926FB" w:rsidRPr="001A394F">
        <w:rPr>
          <w:rFonts w:asciiTheme="majorBidi" w:hAnsiTheme="majorBidi" w:cstheme="majorBidi"/>
          <w:color w:val="000000"/>
          <w:sz w:val="20"/>
          <w:szCs w:val="20"/>
        </w:rPr>
        <w:t>r~0</w:t>
      </w:r>
      <w:r w:rsidR="00E926FB">
        <w:rPr>
          <w:rFonts w:asciiTheme="majorBidi" w:hAnsiTheme="majorBidi" w:cstheme="majorBidi"/>
          <w:color w:val="000000"/>
          <w:sz w:val="20"/>
          <w:szCs w:val="20"/>
        </w:rPr>
        <w:t>).</w:t>
      </w:r>
    </w:p>
    <w:p w14:paraId="61EEF305" w14:textId="77777777" w:rsidR="001520EE" w:rsidRDefault="001520EE" w:rsidP="00FE5F35">
      <w:pPr>
        <w:spacing w:after="0"/>
        <w:rPr>
          <w:rFonts w:asciiTheme="majorBidi" w:hAnsiTheme="majorBidi" w:cstheme="majorBidi"/>
          <w:sz w:val="20"/>
          <w:szCs w:val="20"/>
        </w:rPr>
      </w:pPr>
    </w:p>
    <w:p w14:paraId="05FE9BDB" w14:textId="0E355310" w:rsidR="00FE5F35" w:rsidRPr="00FE5F35" w:rsidRDefault="00FE5F35" w:rsidP="00FE5F35">
      <w:pPr>
        <w:spacing w:after="0"/>
        <w:jc w:val="both"/>
        <w:rPr>
          <w:rFonts w:asciiTheme="majorBidi" w:hAnsiTheme="majorBidi" w:cstheme="majorBidi"/>
          <w:sz w:val="20"/>
          <w:szCs w:val="20"/>
        </w:rPr>
      </w:pPr>
      <w:r w:rsidRPr="00FE5F35">
        <w:rPr>
          <w:rFonts w:asciiTheme="majorBidi" w:hAnsiTheme="majorBidi" w:cstheme="majorBidi"/>
          <w:sz w:val="20"/>
          <w:szCs w:val="20"/>
        </w:rPr>
        <w:t xml:space="preserve">The analysis of the data highlights an important aspect regarding the valuation of Dubai’s rental market. According to visual representation, the two main parameters that positively affect the value of the lease agreement are the duration of the contract and the </w:t>
      </w:r>
      <w:r w:rsidR="008A2340">
        <w:rPr>
          <w:rFonts w:asciiTheme="majorBidi" w:hAnsiTheme="majorBidi" w:cstheme="majorBidi"/>
          <w:sz w:val="20"/>
          <w:szCs w:val="20"/>
        </w:rPr>
        <w:t>building scale (TOTAL_PROPERTIES)</w:t>
      </w:r>
      <w:r w:rsidRPr="00FE5F35">
        <w:rPr>
          <w:rFonts w:asciiTheme="majorBidi" w:hAnsiTheme="majorBidi" w:cstheme="majorBidi"/>
          <w:sz w:val="20"/>
          <w:szCs w:val="20"/>
        </w:rPr>
        <w:t>, whereas the square area of the property hardly plays any role in this situation.</w:t>
      </w:r>
    </w:p>
    <w:p w14:paraId="13ADD83C" w14:textId="0450315D" w:rsidR="00FE5F35" w:rsidRPr="00FE5F35" w:rsidRDefault="00FE5F35" w:rsidP="00FE5F35">
      <w:pPr>
        <w:spacing w:after="0"/>
        <w:jc w:val="both"/>
        <w:rPr>
          <w:rFonts w:asciiTheme="majorBidi" w:hAnsiTheme="majorBidi" w:cstheme="majorBidi"/>
          <w:sz w:val="20"/>
          <w:szCs w:val="20"/>
        </w:rPr>
      </w:pPr>
    </w:p>
    <w:p w14:paraId="3DD95A17" w14:textId="54B9E937" w:rsidR="00FE5F35" w:rsidRDefault="00FE5F35" w:rsidP="00FE5F35">
      <w:pPr>
        <w:spacing w:after="0"/>
        <w:jc w:val="both"/>
        <w:rPr>
          <w:rFonts w:asciiTheme="majorBidi" w:hAnsiTheme="majorBidi" w:cstheme="majorBidi"/>
          <w:sz w:val="20"/>
          <w:szCs w:val="20"/>
        </w:rPr>
      </w:pPr>
      <w:r w:rsidRPr="00FE5F35">
        <w:rPr>
          <w:rFonts w:asciiTheme="majorBidi" w:hAnsiTheme="majorBidi" w:cstheme="majorBidi"/>
          <w:sz w:val="20"/>
          <w:szCs w:val="20"/>
        </w:rPr>
        <w:t xml:space="preserve">Therefore, it is possible to conclude that the traditional approach to predicting rental value based on size does not work anymore. As such, the parties interested in analyzing and forecasting future trends in Dubai rental prices need to concentrate primarily on parameters that reflect the power of the rental market, namely, the duration of the contract and the </w:t>
      </w:r>
      <w:r w:rsidR="008A2340">
        <w:rPr>
          <w:rFonts w:asciiTheme="majorBidi" w:hAnsiTheme="majorBidi" w:cstheme="majorBidi"/>
          <w:sz w:val="20"/>
          <w:szCs w:val="20"/>
        </w:rPr>
        <w:t>building scale</w:t>
      </w:r>
      <w:r w:rsidRPr="00FE5F35">
        <w:rPr>
          <w:rFonts w:asciiTheme="majorBidi" w:hAnsiTheme="majorBidi" w:cstheme="majorBidi"/>
          <w:sz w:val="20"/>
          <w:szCs w:val="20"/>
        </w:rPr>
        <w:t xml:space="preserve"> </w:t>
      </w:r>
      <w:r w:rsidR="008A2340">
        <w:rPr>
          <w:rFonts w:asciiTheme="majorBidi" w:hAnsiTheme="majorBidi" w:cstheme="majorBidi"/>
          <w:sz w:val="20"/>
          <w:szCs w:val="20"/>
        </w:rPr>
        <w:t>rather than the number of rooms of property size</w:t>
      </w:r>
      <w:r w:rsidRPr="00FE5F35">
        <w:rPr>
          <w:rFonts w:asciiTheme="majorBidi" w:hAnsiTheme="majorBidi" w:cstheme="majorBidi"/>
          <w:sz w:val="20"/>
          <w:szCs w:val="20"/>
        </w:rPr>
        <w:t>.</w:t>
      </w:r>
    </w:p>
    <w:p w14:paraId="4A1D429C" w14:textId="23143146" w:rsidR="00FE5F35" w:rsidRDefault="00FE5F35" w:rsidP="00FE5F35">
      <w:pPr>
        <w:spacing w:after="0"/>
        <w:rPr>
          <w:rFonts w:asciiTheme="majorBidi" w:hAnsiTheme="majorBidi" w:cstheme="majorBidi"/>
          <w:sz w:val="20"/>
          <w:szCs w:val="20"/>
        </w:rPr>
        <w:sectPr w:rsidR="00FE5F35" w:rsidSect="00144742">
          <w:pgSz w:w="12240" w:h="15840"/>
          <w:pgMar w:top="900" w:right="1440" w:bottom="1080" w:left="1440" w:header="720" w:footer="720" w:gutter="0"/>
          <w:cols w:space="720"/>
          <w:docGrid w:linePitch="360"/>
        </w:sectPr>
      </w:pPr>
    </w:p>
    <w:p w14:paraId="289FD71C" w14:textId="77777777" w:rsidR="79655DE3" w:rsidRPr="00E926FB" w:rsidRDefault="79655DE3" w:rsidP="00EF520F">
      <w:pPr>
        <w:pStyle w:val="Heading1"/>
        <w:spacing w:before="0" w:after="0"/>
        <w:jc w:val="both"/>
        <w:rPr>
          <w:rFonts w:asciiTheme="majorBidi" w:hAnsiTheme="majorBidi"/>
          <w:b/>
          <w:bCs/>
          <w:sz w:val="32"/>
          <w:szCs w:val="32"/>
        </w:rPr>
      </w:pPr>
      <w:bookmarkStart w:id="6" w:name="_Toc228700749"/>
      <w:r w:rsidRPr="00E926FB">
        <w:rPr>
          <w:rFonts w:asciiTheme="majorBidi" w:hAnsiTheme="majorBidi"/>
          <w:b/>
          <w:bCs/>
          <w:sz w:val="32"/>
          <w:szCs w:val="32"/>
        </w:rPr>
        <w:lastRenderedPageBreak/>
        <w:t>Data Primary Cleaning and Transformation</w:t>
      </w:r>
      <w:bookmarkEnd w:id="6"/>
    </w:p>
    <w:p w14:paraId="5FA6E220" w14:textId="77777777" w:rsidR="00B651EA" w:rsidRPr="00754B57" w:rsidRDefault="00B651EA" w:rsidP="00E926FB">
      <w:pPr>
        <w:spacing w:after="0"/>
        <w:rPr>
          <w:rFonts w:asciiTheme="majorBidi" w:hAnsiTheme="majorBidi" w:cstheme="majorBidi"/>
          <w:sz w:val="20"/>
          <w:szCs w:val="20"/>
        </w:rPr>
      </w:pPr>
    </w:p>
    <w:p w14:paraId="170C25D1" w14:textId="5FB7577D" w:rsidR="004E3390" w:rsidRPr="00754B57" w:rsidRDefault="00FE5F35" w:rsidP="00491983">
      <w:pPr>
        <w:spacing w:after="0" w:line="320" w:lineRule="auto"/>
        <w:jc w:val="both"/>
        <w:rPr>
          <w:rFonts w:asciiTheme="majorBidi" w:hAnsiTheme="majorBidi" w:cstheme="majorBidi"/>
          <w:sz w:val="20"/>
          <w:szCs w:val="20"/>
        </w:rPr>
      </w:pPr>
      <w:r w:rsidRPr="00754B57">
        <w:rPr>
          <w:rFonts w:asciiTheme="majorBidi" w:hAnsiTheme="majorBidi" w:cstheme="majorBidi"/>
          <w:color w:val="000000"/>
          <w:sz w:val="20"/>
          <w:szCs w:val="20"/>
        </w:rPr>
        <w:t xml:space="preserve">The raw dataset required 7 cleaning and transformation steps before it was used in machine learning. Each step is documented below with </w:t>
      </w:r>
      <w:r w:rsidR="00491983" w:rsidRPr="00754B57">
        <w:rPr>
          <w:rFonts w:asciiTheme="majorBidi" w:hAnsiTheme="majorBidi" w:cstheme="majorBidi"/>
          <w:color w:val="000000"/>
          <w:sz w:val="20"/>
          <w:szCs w:val="20"/>
        </w:rPr>
        <w:t>the corresponding Python code.</w:t>
      </w:r>
    </w:p>
    <w:p w14:paraId="481371D5" w14:textId="77777777" w:rsidR="004E3390" w:rsidRPr="006A7E0C" w:rsidRDefault="004E3390" w:rsidP="00E926FB">
      <w:pPr>
        <w:spacing w:after="0"/>
        <w:jc w:val="both"/>
        <w:rPr>
          <w:rFonts w:asciiTheme="majorBidi" w:hAnsiTheme="majorBidi" w:cstheme="majorBidi"/>
          <w:sz w:val="14"/>
          <w:szCs w:val="14"/>
        </w:rPr>
      </w:pPr>
    </w:p>
    <w:p w14:paraId="07786FB4" w14:textId="47D19441" w:rsidR="00491983" w:rsidRDefault="00723506" w:rsidP="00E926FB">
      <w:pPr>
        <w:spacing w:after="0" w:line="320" w:lineRule="auto"/>
        <w:jc w:val="both"/>
        <w:rPr>
          <w:rFonts w:asciiTheme="majorBidi" w:hAnsiTheme="majorBidi" w:cstheme="majorBidi"/>
          <w:b/>
          <w:sz w:val="20"/>
          <w:szCs w:val="20"/>
        </w:rPr>
      </w:pPr>
      <w:r w:rsidRPr="00754B57">
        <w:rPr>
          <w:rFonts w:asciiTheme="majorBidi" w:hAnsiTheme="majorBidi" w:cstheme="majorBidi"/>
          <w:b/>
          <w:sz w:val="20"/>
          <w:szCs w:val="20"/>
        </w:rPr>
        <w:t>Step</w:t>
      </w:r>
      <w:r w:rsidRPr="001A394F">
        <w:rPr>
          <w:rFonts w:asciiTheme="majorBidi" w:hAnsiTheme="majorBidi" w:cstheme="majorBidi"/>
          <w:b/>
          <w:sz w:val="20"/>
          <w:szCs w:val="20"/>
        </w:rPr>
        <w:t xml:space="preserve"> 1</w:t>
      </w:r>
      <w:r w:rsidR="00491983">
        <w:rPr>
          <w:rFonts w:asciiTheme="majorBidi" w:hAnsiTheme="majorBidi" w:cstheme="majorBidi"/>
          <w:b/>
          <w:sz w:val="20"/>
          <w:szCs w:val="20"/>
        </w:rPr>
        <w:t>:</w:t>
      </w:r>
      <w:r w:rsidRPr="001A394F">
        <w:rPr>
          <w:rFonts w:asciiTheme="majorBidi" w:hAnsiTheme="majorBidi" w:cstheme="majorBidi"/>
          <w:b/>
          <w:sz w:val="20"/>
          <w:szCs w:val="20"/>
        </w:rPr>
        <w:t xml:space="preserve"> </w:t>
      </w:r>
      <w:r w:rsidR="00491983" w:rsidRPr="00E926FB">
        <w:rPr>
          <w:rFonts w:asciiTheme="majorBidi" w:hAnsiTheme="majorBidi" w:cstheme="majorBidi"/>
          <w:b/>
          <w:bCs/>
          <w:sz w:val="20"/>
          <w:szCs w:val="20"/>
        </w:rPr>
        <w:t>Library Setup and Environment</w:t>
      </w:r>
      <w:r w:rsidR="00491983">
        <w:rPr>
          <w:rFonts w:asciiTheme="majorBidi" w:hAnsiTheme="majorBidi" w:cstheme="majorBidi"/>
          <w:b/>
          <w:bCs/>
          <w:sz w:val="20"/>
          <w:szCs w:val="20"/>
        </w:rPr>
        <w:t xml:space="preserve">: </w:t>
      </w:r>
      <w:r w:rsidR="006A7E0C">
        <w:rPr>
          <w:rFonts w:asciiTheme="majorBidi" w:hAnsiTheme="majorBidi" w:cstheme="majorBidi"/>
          <w:color w:val="000000"/>
          <w:sz w:val="20"/>
          <w:szCs w:val="20"/>
        </w:rPr>
        <w:t xml:space="preserve">All necessary Python libraries and packages were imported at the </w:t>
      </w:r>
      <w:proofErr w:type="gramStart"/>
      <w:r w:rsidR="006A7E0C">
        <w:rPr>
          <w:rFonts w:asciiTheme="majorBidi" w:hAnsiTheme="majorBidi" w:cstheme="majorBidi"/>
          <w:color w:val="000000"/>
          <w:sz w:val="20"/>
          <w:szCs w:val="20"/>
        </w:rPr>
        <w:t>beginning</w:t>
      </w:r>
      <w:proofErr w:type="gramEnd"/>
      <w:r w:rsidR="006A7E0C">
        <w:rPr>
          <w:rFonts w:asciiTheme="majorBidi" w:hAnsiTheme="majorBidi" w:cstheme="majorBidi"/>
          <w:color w:val="000000"/>
          <w:sz w:val="20"/>
          <w:szCs w:val="20"/>
        </w:rPr>
        <w:t xml:space="preserve"> and the visualization settings were set. Also, a folder for saving the generated graphs and CSV files was created.</w:t>
      </w:r>
    </w:p>
    <w:p w14:paraId="14C4E73F" w14:textId="03E526B3" w:rsidR="004E3390" w:rsidRPr="001A394F" w:rsidRDefault="00754B57" w:rsidP="00754B57">
      <w:pPr>
        <w:spacing w:after="0"/>
        <w:rPr>
          <w:rFonts w:asciiTheme="majorBidi" w:hAnsiTheme="majorBidi" w:cstheme="majorBidi"/>
          <w:sz w:val="20"/>
          <w:szCs w:val="20"/>
        </w:rPr>
      </w:pPr>
      <w:r w:rsidRPr="00754B57">
        <w:rPr>
          <w:rFonts w:asciiTheme="majorBidi" w:hAnsiTheme="majorBidi" w:cstheme="majorBidi"/>
          <w:noProof/>
          <w:sz w:val="20"/>
          <w:szCs w:val="20"/>
        </w:rPr>
        <w:drawing>
          <wp:anchor distT="0" distB="0" distL="114300" distR="114300" simplePos="0" relativeHeight="251659264" behindDoc="1" locked="0" layoutInCell="1" allowOverlap="1" wp14:anchorId="5047E8BB" wp14:editId="5522674B">
            <wp:simplePos x="0" y="0"/>
            <wp:positionH relativeFrom="margin">
              <wp:align>right</wp:align>
            </wp:positionH>
            <wp:positionV relativeFrom="paragraph">
              <wp:posOffset>7962</wp:posOffset>
            </wp:positionV>
            <wp:extent cx="3023964" cy="2203450"/>
            <wp:effectExtent l="0" t="0" r="5080" b="6350"/>
            <wp:wrapNone/>
            <wp:docPr id="161235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57763" name=""/>
                    <pic:cNvPicPr/>
                  </pic:nvPicPr>
                  <pic:blipFill>
                    <a:blip r:embed="rId27">
                      <a:extLst>
                        <a:ext uri="{28A0092B-C50C-407E-A947-70E740481C1C}">
                          <a14:useLocalDpi xmlns:a14="http://schemas.microsoft.com/office/drawing/2010/main" val="0"/>
                        </a:ext>
                      </a:extLst>
                    </a:blip>
                    <a:stretch>
                      <a:fillRect/>
                    </a:stretch>
                  </pic:blipFill>
                  <pic:spPr>
                    <a:xfrm>
                      <a:off x="0" y="0"/>
                      <a:ext cx="3023964" cy="2203450"/>
                    </a:xfrm>
                    <a:prstGeom prst="rect">
                      <a:avLst/>
                    </a:prstGeom>
                  </pic:spPr>
                </pic:pic>
              </a:graphicData>
            </a:graphic>
            <wp14:sizeRelH relativeFrom="margin">
              <wp14:pctWidth>0</wp14:pctWidth>
            </wp14:sizeRelH>
            <wp14:sizeRelV relativeFrom="margin">
              <wp14:pctHeight>0</wp14:pctHeight>
            </wp14:sizeRelV>
          </wp:anchor>
        </w:drawing>
      </w:r>
      <w:r w:rsidR="00491983" w:rsidRPr="00491983">
        <w:rPr>
          <w:rFonts w:asciiTheme="majorBidi" w:hAnsiTheme="majorBidi" w:cstheme="majorBidi"/>
          <w:noProof/>
          <w:sz w:val="20"/>
          <w:szCs w:val="20"/>
        </w:rPr>
        <w:drawing>
          <wp:inline distT="0" distB="0" distL="0" distR="0" wp14:anchorId="0ADDE120" wp14:editId="0AB0F471">
            <wp:extent cx="2883877" cy="2229485"/>
            <wp:effectExtent l="0" t="0" r="0" b="0"/>
            <wp:docPr id="122377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72445" name=""/>
                    <pic:cNvPicPr/>
                  </pic:nvPicPr>
                  <pic:blipFill>
                    <a:blip r:embed="rId28"/>
                    <a:stretch>
                      <a:fillRect/>
                    </a:stretch>
                  </pic:blipFill>
                  <pic:spPr>
                    <a:xfrm>
                      <a:off x="0" y="0"/>
                      <a:ext cx="2915127" cy="2253644"/>
                    </a:xfrm>
                    <a:prstGeom prst="rect">
                      <a:avLst/>
                    </a:prstGeom>
                  </pic:spPr>
                </pic:pic>
              </a:graphicData>
            </a:graphic>
          </wp:inline>
        </w:drawing>
      </w:r>
    </w:p>
    <w:p w14:paraId="60E81847" w14:textId="41CCC36E" w:rsidR="004E3390" w:rsidRDefault="00723506" w:rsidP="00E926FB">
      <w:pPr>
        <w:spacing w:after="0"/>
        <w:jc w:val="center"/>
        <w:rPr>
          <w:rFonts w:asciiTheme="majorBidi" w:hAnsiTheme="majorBidi" w:cstheme="majorBidi"/>
          <w:i/>
          <w:color w:val="555555"/>
          <w:sz w:val="20"/>
          <w:szCs w:val="20"/>
        </w:rPr>
      </w:pPr>
      <w:r w:rsidRPr="001A394F">
        <w:rPr>
          <w:rFonts w:asciiTheme="majorBidi" w:hAnsiTheme="majorBidi" w:cstheme="majorBidi"/>
          <w:i/>
          <w:color w:val="555555"/>
          <w:sz w:val="20"/>
          <w:szCs w:val="20"/>
        </w:rPr>
        <w:t xml:space="preserve">Code Snapshot 1 </w:t>
      </w:r>
      <w:r w:rsidR="00491983">
        <w:rPr>
          <w:rFonts w:asciiTheme="majorBidi" w:hAnsiTheme="majorBidi" w:cstheme="majorBidi"/>
          <w:i/>
          <w:color w:val="555555"/>
          <w:sz w:val="20"/>
          <w:szCs w:val="20"/>
        </w:rPr>
        <w:t>–</w:t>
      </w:r>
      <w:r w:rsidRPr="001A394F">
        <w:rPr>
          <w:rFonts w:asciiTheme="majorBidi" w:hAnsiTheme="majorBidi" w:cstheme="majorBidi"/>
          <w:i/>
          <w:color w:val="555555"/>
          <w:sz w:val="20"/>
          <w:szCs w:val="20"/>
        </w:rPr>
        <w:t xml:space="preserve"> </w:t>
      </w:r>
      <w:r w:rsidR="00491983">
        <w:rPr>
          <w:rFonts w:asciiTheme="majorBidi" w:hAnsiTheme="majorBidi" w:cstheme="majorBidi"/>
          <w:i/>
          <w:color w:val="555555"/>
          <w:sz w:val="20"/>
          <w:szCs w:val="20"/>
        </w:rPr>
        <w:t>Library Imports and Environment setup</w:t>
      </w:r>
    </w:p>
    <w:p w14:paraId="62F064AB" w14:textId="69693362" w:rsidR="00E926FB" w:rsidRPr="001A394F" w:rsidRDefault="00E926FB" w:rsidP="00E926FB">
      <w:pPr>
        <w:spacing w:after="0"/>
        <w:jc w:val="center"/>
        <w:rPr>
          <w:rFonts w:asciiTheme="majorBidi" w:hAnsiTheme="majorBidi" w:cstheme="majorBidi"/>
          <w:sz w:val="20"/>
          <w:szCs w:val="20"/>
        </w:rPr>
      </w:pPr>
    </w:p>
    <w:p w14:paraId="634BB5A3" w14:textId="5F12E057" w:rsidR="00491983" w:rsidRPr="001A394F" w:rsidRDefault="00723506" w:rsidP="00491983">
      <w:pPr>
        <w:spacing w:after="0" w:line="320" w:lineRule="auto"/>
        <w:jc w:val="both"/>
        <w:rPr>
          <w:rFonts w:asciiTheme="majorBidi" w:hAnsiTheme="majorBidi" w:cstheme="majorBidi"/>
          <w:sz w:val="20"/>
          <w:szCs w:val="20"/>
        </w:rPr>
      </w:pPr>
      <w:r w:rsidRPr="001A394F">
        <w:rPr>
          <w:rFonts w:asciiTheme="majorBidi" w:hAnsiTheme="majorBidi" w:cstheme="majorBidi"/>
          <w:b/>
          <w:sz w:val="20"/>
          <w:szCs w:val="20"/>
        </w:rPr>
        <w:t>Step 2</w:t>
      </w:r>
      <w:r w:rsidR="00491983">
        <w:rPr>
          <w:rFonts w:asciiTheme="majorBidi" w:hAnsiTheme="majorBidi" w:cstheme="majorBidi"/>
          <w:b/>
          <w:sz w:val="20"/>
          <w:szCs w:val="20"/>
        </w:rPr>
        <w:t xml:space="preserve">: </w:t>
      </w:r>
      <w:r w:rsidR="00754B57">
        <w:rPr>
          <w:rFonts w:asciiTheme="majorBidi" w:hAnsiTheme="majorBidi" w:cstheme="majorBidi"/>
          <w:b/>
          <w:sz w:val="20"/>
          <w:szCs w:val="20"/>
        </w:rPr>
        <w:t xml:space="preserve">Data Loading and </w:t>
      </w:r>
      <w:r w:rsidR="00491983" w:rsidRPr="001A394F">
        <w:rPr>
          <w:rFonts w:asciiTheme="majorBidi" w:hAnsiTheme="majorBidi" w:cstheme="majorBidi"/>
          <w:b/>
          <w:sz w:val="20"/>
          <w:szCs w:val="20"/>
        </w:rPr>
        <w:t xml:space="preserve">Deduplication: </w:t>
      </w:r>
      <w:r w:rsidR="006A7E0C" w:rsidRPr="006A7E0C">
        <w:rPr>
          <w:rFonts w:asciiTheme="majorBidi" w:hAnsiTheme="majorBidi" w:cstheme="majorBidi"/>
          <w:bCs/>
          <w:sz w:val="20"/>
          <w:szCs w:val="20"/>
        </w:rPr>
        <w:t>T</w:t>
      </w:r>
      <w:r w:rsidR="006A7E0C">
        <w:rPr>
          <w:rFonts w:asciiTheme="majorBidi" w:hAnsiTheme="majorBidi" w:cstheme="majorBidi"/>
          <w:sz w:val="20"/>
          <w:szCs w:val="20"/>
        </w:rPr>
        <w:t xml:space="preserve">he duplicates were dropped by using the pandas </w:t>
      </w:r>
      <w:proofErr w:type="spellStart"/>
      <w:r w:rsidR="006A7E0C">
        <w:rPr>
          <w:rFonts w:asciiTheme="majorBidi" w:hAnsiTheme="majorBidi" w:cstheme="majorBidi"/>
          <w:sz w:val="20"/>
          <w:szCs w:val="20"/>
        </w:rPr>
        <w:t>drop_</w:t>
      </w:r>
      <w:proofErr w:type="gramStart"/>
      <w:r w:rsidR="006A7E0C">
        <w:rPr>
          <w:rFonts w:asciiTheme="majorBidi" w:hAnsiTheme="majorBidi" w:cstheme="majorBidi"/>
          <w:sz w:val="20"/>
          <w:szCs w:val="20"/>
        </w:rPr>
        <w:t>duplicates</w:t>
      </w:r>
      <w:proofErr w:type="spellEnd"/>
      <w:r w:rsidR="006A7E0C">
        <w:rPr>
          <w:rFonts w:asciiTheme="majorBidi" w:hAnsiTheme="majorBidi" w:cstheme="majorBidi"/>
          <w:sz w:val="20"/>
          <w:szCs w:val="20"/>
        </w:rPr>
        <w:t>(</w:t>
      </w:r>
      <w:proofErr w:type="gramEnd"/>
      <w:r w:rsidR="006A7E0C">
        <w:rPr>
          <w:rFonts w:asciiTheme="majorBidi" w:hAnsiTheme="majorBidi" w:cstheme="majorBidi"/>
          <w:sz w:val="20"/>
          <w:szCs w:val="20"/>
        </w:rPr>
        <w:t>) function</w:t>
      </w:r>
      <w:r w:rsidR="00491983" w:rsidRPr="001A394F">
        <w:rPr>
          <w:rFonts w:asciiTheme="majorBidi" w:hAnsiTheme="majorBidi" w:cstheme="majorBidi"/>
          <w:sz w:val="20"/>
          <w:szCs w:val="20"/>
        </w:rPr>
        <w:t>.</w:t>
      </w:r>
      <w:r w:rsidR="006A7E0C">
        <w:rPr>
          <w:rFonts w:asciiTheme="majorBidi" w:hAnsiTheme="majorBidi" w:cstheme="majorBidi"/>
          <w:sz w:val="20"/>
          <w:szCs w:val="20"/>
        </w:rPr>
        <w:t xml:space="preserve"> This was done to avoid counting the same contract several times and thus skewing the results for the same property profile.</w:t>
      </w:r>
    </w:p>
    <w:p w14:paraId="497E7EE2" w14:textId="4BA630DA" w:rsidR="004E3390" w:rsidRPr="001A394F" w:rsidRDefault="00754B57" w:rsidP="00754B57">
      <w:pPr>
        <w:spacing w:after="0" w:line="320" w:lineRule="auto"/>
        <w:jc w:val="center"/>
        <w:rPr>
          <w:rFonts w:asciiTheme="majorBidi" w:hAnsiTheme="majorBidi" w:cstheme="majorBidi"/>
          <w:sz w:val="20"/>
          <w:szCs w:val="20"/>
        </w:rPr>
      </w:pPr>
      <w:r w:rsidRPr="00754B57">
        <w:rPr>
          <w:rFonts w:asciiTheme="majorBidi" w:hAnsiTheme="majorBidi" w:cstheme="majorBidi"/>
          <w:b/>
          <w:noProof/>
          <w:sz w:val="20"/>
          <w:szCs w:val="20"/>
        </w:rPr>
        <w:drawing>
          <wp:inline distT="0" distB="0" distL="0" distR="0" wp14:anchorId="6C4D850C" wp14:editId="3C543D73">
            <wp:extent cx="3669323" cy="1928355"/>
            <wp:effectExtent l="0" t="0" r="7620" b="0"/>
            <wp:docPr id="30080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01731" name=""/>
                    <pic:cNvPicPr/>
                  </pic:nvPicPr>
                  <pic:blipFill>
                    <a:blip r:embed="rId29"/>
                    <a:stretch>
                      <a:fillRect/>
                    </a:stretch>
                  </pic:blipFill>
                  <pic:spPr>
                    <a:xfrm>
                      <a:off x="0" y="0"/>
                      <a:ext cx="3687087" cy="1937690"/>
                    </a:xfrm>
                    <a:prstGeom prst="rect">
                      <a:avLst/>
                    </a:prstGeom>
                  </pic:spPr>
                </pic:pic>
              </a:graphicData>
            </a:graphic>
          </wp:inline>
        </w:drawing>
      </w:r>
    </w:p>
    <w:p w14:paraId="14D6788C" w14:textId="2BC0732B" w:rsidR="004E3390" w:rsidRPr="001A394F" w:rsidRDefault="00723506" w:rsidP="00E926FB">
      <w:pPr>
        <w:spacing w:after="0"/>
        <w:jc w:val="center"/>
        <w:rPr>
          <w:rFonts w:asciiTheme="majorBidi" w:hAnsiTheme="majorBidi" w:cstheme="majorBidi"/>
          <w:sz w:val="20"/>
          <w:szCs w:val="20"/>
        </w:rPr>
      </w:pPr>
      <w:r w:rsidRPr="001A394F">
        <w:rPr>
          <w:rFonts w:asciiTheme="majorBidi" w:hAnsiTheme="majorBidi" w:cstheme="majorBidi"/>
          <w:i/>
          <w:color w:val="555555"/>
          <w:sz w:val="20"/>
          <w:szCs w:val="20"/>
        </w:rPr>
        <w:t xml:space="preserve">Code Snapshot 2 - Date </w:t>
      </w:r>
      <w:r w:rsidR="00754B57">
        <w:rPr>
          <w:rFonts w:asciiTheme="majorBidi" w:hAnsiTheme="majorBidi" w:cstheme="majorBidi"/>
          <w:i/>
          <w:color w:val="555555"/>
          <w:sz w:val="20"/>
          <w:szCs w:val="20"/>
        </w:rPr>
        <w:t>Loading and Deduplication</w:t>
      </w:r>
    </w:p>
    <w:p w14:paraId="02DB618A" w14:textId="77777777" w:rsidR="004E3390" w:rsidRPr="001A394F" w:rsidRDefault="004E3390" w:rsidP="00E926FB">
      <w:pPr>
        <w:spacing w:after="0"/>
        <w:jc w:val="both"/>
        <w:rPr>
          <w:rFonts w:asciiTheme="majorBidi" w:hAnsiTheme="majorBidi" w:cstheme="majorBidi"/>
          <w:sz w:val="20"/>
          <w:szCs w:val="20"/>
        </w:rPr>
      </w:pPr>
    </w:p>
    <w:p w14:paraId="7CEE6AB5" w14:textId="3FC4D7B6" w:rsidR="004E3390" w:rsidRDefault="00723506" w:rsidP="00E926FB">
      <w:pPr>
        <w:spacing w:after="0"/>
        <w:jc w:val="both"/>
        <w:rPr>
          <w:rFonts w:asciiTheme="majorBidi" w:hAnsiTheme="majorBidi" w:cstheme="majorBidi"/>
          <w:color w:val="000000"/>
          <w:sz w:val="20"/>
          <w:szCs w:val="20"/>
        </w:rPr>
      </w:pPr>
      <w:r w:rsidRPr="00E926FB">
        <w:rPr>
          <w:rFonts w:asciiTheme="majorBidi" w:hAnsiTheme="majorBidi" w:cstheme="majorBidi"/>
          <w:b/>
          <w:bCs/>
          <w:sz w:val="20"/>
          <w:szCs w:val="20"/>
        </w:rPr>
        <w:t xml:space="preserve">Step 3: </w:t>
      </w:r>
      <w:r w:rsidR="00491983" w:rsidRPr="001A394F">
        <w:rPr>
          <w:rFonts w:asciiTheme="majorBidi" w:hAnsiTheme="majorBidi" w:cstheme="majorBidi"/>
          <w:b/>
          <w:sz w:val="20"/>
          <w:szCs w:val="20"/>
        </w:rPr>
        <w:t xml:space="preserve">Date </w:t>
      </w:r>
      <w:r w:rsidR="00754B57">
        <w:rPr>
          <w:rFonts w:asciiTheme="majorBidi" w:hAnsiTheme="majorBidi" w:cstheme="majorBidi"/>
          <w:b/>
          <w:sz w:val="20"/>
          <w:szCs w:val="20"/>
        </w:rPr>
        <w:t xml:space="preserve">and Numeric </w:t>
      </w:r>
      <w:r w:rsidR="00491983" w:rsidRPr="001A394F">
        <w:rPr>
          <w:rFonts w:asciiTheme="majorBidi" w:hAnsiTheme="majorBidi" w:cstheme="majorBidi"/>
          <w:b/>
          <w:sz w:val="20"/>
          <w:szCs w:val="20"/>
        </w:rPr>
        <w:t xml:space="preserve">Conversion: </w:t>
      </w:r>
      <w:r w:rsidR="006A7E0C" w:rsidRPr="006A7E0C">
        <w:rPr>
          <w:rFonts w:asciiTheme="majorBidi" w:hAnsiTheme="majorBidi" w:cstheme="majorBidi"/>
          <w:bCs/>
          <w:sz w:val="20"/>
          <w:szCs w:val="20"/>
        </w:rPr>
        <w:t>The</w:t>
      </w:r>
      <w:r w:rsidR="006A7E0C">
        <w:rPr>
          <w:rFonts w:asciiTheme="majorBidi" w:hAnsiTheme="majorBidi" w:cstheme="majorBidi"/>
          <w:b/>
          <w:sz w:val="20"/>
          <w:szCs w:val="20"/>
        </w:rPr>
        <w:t xml:space="preserve"> </w:t>
      </w:r>
      <w:r w:rsidR="00491983" w:rsidRPr="001A394F">
        <w:rPr>
          <w:rFonts w:asciiTheme="majorBidi" w:hAnsiTheme="majorBidi" w:cstheme="majorBidi"/>
          <w:sz w:val="20"/>
          <w:szCs w:val="20"/>
        </w:rPr>
        <w:t xml:space="preserve">REGISTRATION_DATE, START_DATE, and END_DATE </w:t>
      </w:r>
      <w:r w:rsidR="006A7E0C">
        <w:rPr>
          <w:rFonts w:asciiTheme="majorBidi" w:hAnsiTheme="majorBidi" w:cstheme="majorBidi"/>
          <w:sz w:val="20"/>
          <w:szCs w:val="20"/>
        </w:rPr>
        <w:t>columns were transformed from strings into datetime objects in Python. This was done by setting the errors parameters in pandas to “coerce”.</w:t>
      </w:r>
    </w:p>
    <w:p w14:paraId="61809BE3" w14:textId="085DEBF6" w:rsidR="004E3390" w:rsidRPr="00754B57" w:rsidRDefault="00754B57" w:rsidP="00E926FB">
      <w:pPr>
        <w:spacing w:after="0"/>
        <w:jc w:val="center"/>
        <w:rPr>
          <w:rFonts w:asciiTheme="majorBidi" w:hAnsiTheme="majorBidi" w:cstheme="majorBidi"/>
          <w:i/>
          <w:color w:val="555555"/>
          <w:sz w:val="20"/>
          <w:szCs w:val="20"/>
        </w:rPr>
      </w:pPr>
      <w:r w:rsidRPr="00754B57">
        <w:rPr>
          <w:rFonts w:asciiTheme="majorBidi" w:hAnsiTheme="majorBidi" w:cstheme="majorBidi"/>
          <w:i/>
          <w:noProof/>
          <w:color w:val="555555"/>
          <w:sz w:val="20"/>
          <w:szCs w:val="20"/>
        </w:rPr>
        <w:drawing>
          <wp:inline distT="0" distB="0" distL="0" distR="0" wp14:anchorId="1631F6D1" wp14:editId="0D8D03F6">
            <wp:extent cx="4079631" cy="1100541"/>
            <wp:effectExtent l="0" t="0" r="0" b="4445"/>
            <wp:docPr id="176731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11573" name=""/>
                    <pic:cNvPicPr/>
                  </pic:nvPicPr>
                  <pic:blipFill>
                    <a:blip r:embed="rId30"/>
                    <a:stretch>
                      <a:fillRect/>
                    </a:stretch>
                  </pic:blipFill>
                  <pic:spPr>
                    <a:xfrm>
                      <a:off x="0" y="0"/>
                      <a:ext cx="4110222" cy="1108793"/>
                    </a:xfrm>
                    <a:prstGeom prst="rect">
                      <a:avLst/>
                    </a:prstGeom>
                  </pic:spPr>
                </pic:pic>
              </a:graphicData>
            </a:graphic>
          </wp:inline>
        </w:drawing>
      </w:r>
    </w:p>
    <w:p w14:paraId="5E200811" w14:textId="77777777" w:rsidR="00754B57" w:rsidRDefault="00723506" w:rsidP="00E926FB">
      <w:pPr>
        <w:spacing w:after="0"/>
        <w:jc w:val="center"/>
        <w:rPr>
          <w:rFonts w:asciiTheme="majorBidi" w:hAnsiTheme="majorBidi" w:cstheme="majorBidi"/>
          <w:i/>
          <w:color w:val="555555"/>
          <w:sz w:val="20"/>
          <w:szCs w:val="20"/>
        </w:rPr>
        <w:sectPr w:rsidR="00754B57" w:rsidSect="006A7E0C">
          <w:pgSz w:w="12240" w:h="15840"/>
          <w:pgMar w:top="900" w:right="1440" w:bottom="810" w:left="1440" w:header="720" w:footer="720" w:gutter="0"/>
          <w:cols w:space="720"/>
          <w:docGrid w:linePitch="360"/>
        </w:sectPr>
      </w:pPr>
      <w:r w:rsidRPr="001A394F">
        <w:rPr>
          <w:rFonts w:asciiTheme="majorBidi" w:hAnsiTheme="majorBidi" w:cstheme="majorBidi"/>
          <w:i/>
          <w:color w:val="555555"/>
          <w:sz w:val="20"/>
          <w:szCs w:val="20"/>
        </w:rPr>
        <w:t xml:space="preserve">Code Snapshot 3 - </w:t>
      </w:r>
      <w:r w:rsidR="00754B57" w:rsidRPr="00754B57">
        <w:rPr>
          <w:rFonts w:asciiTheme="majorBidi" w:hAnsiTheme="majorBidi" w:cstheme="majorBidi"/>
          <w:i/>
          <w:color w:val="555555"/>
          <w:sz w:val="20"/>
          <w:szCs w:val="20"/>
        </w:rPr>
        <w:t>Date and Numeric Conversion</w:t>
      </w:r>
    </w:p>
    <w:p w14:paraId="2B5B9846" w14:textId="2315A554" w:rsidR="00C02E50" w:rsidRPr="00A02637" w:rsidRDefault="00723506" w:rsidP="00C02E50">
      <w:pPr>
        <w:spacing w:after="0"/>
        <w:jc w:val="both"/>
        <w:rPr>
          <w:rFonts w:asciiTheme="majorBidi" w:hAnsiTheme="majorBidi" w:cstheme="majorBidi"/>
          <w:sz w:val="20"/>
          <w:szCs w:val="20"/>
        </w:rPr>
      </w:pPr>
      <w:r w:rsidRPr="00A02637">
        <w:rPr>
          <w:rFonts w:asciiTheme="majorBidi" w:hAnsiTheme="majorBidi" w:cstheme="majorBidi"/>
          <w:b/>
          <w:bCs/>
          <w:sz w:val="20"/>
          <w:szCs w:val="20"/>
        </w:rPr>
        <w:lastRenderedPageBreak/>
        <w:t xml:space="preserve">Step 4: Missing Value </w:t>
      </w:r>
      <w:proofErr w:type="gramStart"/>
      <w:r w:rsidRPr="00A02637">
        <w:rPr>
          <w:rFonts w:asciiTheme="majorBidi" w:hAnsiTheme="majorBidi" w:cstheme="majorBidi"/>
          <w:b/>
          <w:bCs/>
          <w:sz w:val="20"/>
          <w:szCs w:val="20"/>
        </w:rPr>
        <w:t>Imputation</w:t>
      </w:r>
      <w:r w:rsidR="00E926FB" w:rsidRPr="00A02637">
        <w:rPr>
          <w:rFonts w:asciiTheme="majorBidi" w:hAnsiTheme="majorBidi" w:cstheme="majorBidi"/>
          <w:b/>
          <w:bCs/>
          <w:sz w:val="20"/>
          <w:szCs w:val="20"/>
        </w:rPr>
        <w:t xml:space="preserve"> </w:t>
      </w:r>
      <w:r w:rsidR="00E926FB" w:rsidRPr="00A02637">
        <w:rPr>
          <w:rFonts w:asciiTheme="majorBidi" w:hAnsiTheme="majorBidi" w:cstheme="majorBidi"/>
          <w:b/>
          <w:sz w:val="20"/>
          <w:szCs w:val="20"/>
        </w:rPr>
        <w:t>:</w:t>
      </w:r>
      <w:proofErr w:type="gramEnd"/>
      <w:r w:rsidR="00E926FB" w:rsidRPr="00A02637">
        <w:rPr>
          <w:rFonts w:asciiTheme="majorBidi" w:hAnsiTheme="majorBidi" w:cstheme="majorBidi"/>
          <w:b/>
          <w:sz w:val="20"/>
          <w:szCs w:val="20"/>
        </w:rPr>
        <w:t xml:space="preserve"> </w:t>
      </w:r>
      <w:r w:rsidR="00E926FB" w:rsidRPr="00A02637">
        <w:rPr>
          <w:rFonts w:asciiTheme="majorBidi" w:hAnsiTheme="majorBidi" w:cstheme="majorBidi"/>
          <w:sz w:val="20"/>
          <w:szCs w:val="20"/>
        </w:rPr>
        <w:t xml:space="preserve"> </w:t>
      </w:r>
      <w:r w:rsidR="006A7E0C">
        <w:rPr>
          <w:rFonts w:asciiTheme="majorBidi" w:hAnsiTheme="majorBidi" w:cstheme="majorBidi"/>
          <w:sz w:val="20"/>
          <w:szCs w:val="20"/>
        </w:rPr>
        <w:t xml:space="preserve">Instead of removing the records that had missing values for the location field, the three </w:t>
      </w:r>
      <w:r w:rsidR="00C02E50">
        <w:rPr>
          <w:rFonts w:asciiTheme="majorBidi" w:hAnsiTheme="majorBidi" w:cstheme="majorBidi"/>
          <w:sz w:val="20"/>
          <w:szCs w:val="20"/>
        </w:rPr>
        <w:t>proximity features (NEAREST_METRO_EN, NEAREST_MALL_EN, NEAREST_LANDMARK_EN) were replaced with “unknown”. The variables ROOMS and PARKING were set to zero (a logical choice, considering some commercial properties lack rooms or parking spaces</w:t>
      </w:r>
      <w:proofErr w:type="gramStart"/>
      <w:r w:rsidR="00C02E50">
        <w:rPr>
          <w:rFonts w:asciiTheme="majorBidi" w:hAnsiTheme="majorBidi" w:cstheme="majorBidi"/>
          <w:sz w:val="20"/>
          <w:szCs w:val="20"/>
        </w:rPr>
        <w:t>),whereas</w:t>
      </w:r>
      <w:proofErr w:type="gramEnd"/>
      <w:r w:rsidR="00C02E50">
        <w:rPr>
          <w:rFonts w:asciiTheme="majorBidi" w:hAnsiTheme="majorBidi" w:cstheme="majorBidi"/>
          <w:sz w:val="20"/>
          <w:szCs w:val="20"/>
        </w:rPr>
        <w:t xml:space="preserve"> TOTAL_PROPERTIE was transformed into numerical type, and the nulls were imputed with the smallest possible number, which is 1.</w:t>
      </w:r>
    </w:p>
    <w:p w14:paraId="04B6D2CD" w14:textId="77777777" w:rsidR="00754B57" w:rsidRPr="00A02637" w:rsidRDefault="00754B57" w:rsidP="00754B57">
      <w:pPr>
        <w:spacing w:after="0"/>
        <w:jc w:val="center"/>
        <w:rPr>
          <w:rFonts w:asciiTheme="majorBidi" w:hAnsiTheme="majorBidi" w:cstheme="majorBidi"/>
          <w:sz w:val="20"/>
          <w:szCs w:val="20"/>
        </w:rPr>
      </w:pPr>
    </w:p>
    <w:p w14:paraId="229696D3" w14:textId="563685C6" w:rsidR="00E926FB" w:rsidRPr="00A02637" w:rsidRDefault="00754B57" w:rsidP="00754B57">
      <w:pPr>
        <w:spacing w:after="0"/>
        <w:jc w:val="center"/>
        <w:rPr>
          <w:rFonts w:asciiTheme="majorBidi" w:hAnsiTheme="majorBidi" w:cstheme="majorBidi"/>
          <w:sz w:val="20"/>
          <w:szCs w:val="20"/>
        </w:rPr>
      </w:pPr>
      <w:r w:rsidRPr="00A02637">
        <w:rPr>
          <w:rFonts w:asciiTheme="majorBidi" w:hAnsiTheme="majorBidi" w:cstheme="majorBidi"/>
          <w:noProof/>
          <w:sz w:val="20"/>
          <w:szCs w:val="20"/>
        </w:rPr>
        <w:drawing>
          <wp:inline distT="0" distB="0" distL="0" distR="0" wp14:anchorId="1E53BB9A" wp14:editId="3B3BFFBA">
            <wp:extent cx="4121655" cy="650631"/>
            <wp:effectExtent l="0" t="0" r="0" b="0"/>
            <wp:docPr id="168601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18745" name=""/>
                    <pic:cNvPicPr/>
                  </pic:nvPicPr>
                  <pic:blipFill rotWithShape="1">
                    <a:blip r:embed="rId31"/>
                    <a:srcRect b="74534"/>
                    <a:stretch>
                      <a:fillRect/>
                    </a:stretch>
                  </pic:blipFill>
                  <pic:spPr bwMode="auto">
                    <a:xfrm>
                      <a:off x="0" y="0"/>
                      <a:ext cx="4192331" cy="661788"/>
                    </a:xfrm>
                    <a:prstGeom prst="rect">
                      <a:avLst/>
                    </a:prstGeom>
                    <a:ln>
                      <a:noFill/>
                    </a:ln>
                    <a:extLst>
                      <a:ext uri="{53640926-AAD7-44D8-BBD7-CCE9431645EC}">
                        <a14:shadowObscured xmlns:a14="http://schemas.microsoft.com/office/drawing/2010/main"/>
                      </a:ext>
                    </a:extLst>
                  </pic:spPr>
                </pic:pic>
              </a:graphicData>
            </a:graphic>
          </wp:inline>
        </w:drawing>
      </w:r>
    </w:p>
    <w:p w14:paraId="4814988F" w14:textId="77777777" w:rsidR="00754B57" w:rsidRPr="00A02637" w:rsidRDefault="00723506" w:rsidP="00754B57">
      <w:pPr>
        <w:spacing w:after="0"/>
        <w:jc w:val="center"/>
        <w:rPr>
          <w:rFonts w:asciiTheme="majorBidi" w:hAnsiTheme="majorBidi" w:cstheme="majorBidi"/>
          <w:i/>
          <w:color w:val="555555"/>
          <w:sz w:val="20"/>
          <w:szCs w:val="20"/>
        </w:rPr>
      </w:pPr>
      <w:r w:rsidRPr="00A02637">
        <w:rPr>
          <w:rFonts w:asciiTheme="majorBidi" w:hAnsiTheme="majorBidi" w:cstheme="majorBidi"/>
          <w:i/>
          <w:color w:val="555555"/>
          <w:sz w:val="20"/>
          <w:szCs w:val="20"/>
        </w:rPr>
        <w:t>Code Snapshot 4 - Missing Value Imputation Strategy</w:t>
      </w:r>
    </w:p>
    <w:p w14:paraId="42D3EB50" w14:textId="77777777" w:rsidR="00754B57" w:rsidRPr="00A02637" w:rsidRDefault="00754B57" w:rsidP="00754B57">
      <w:pPr>
        <w:spacing w:after="0"/>
        <w:jc w:val="center"/>
        <w:rPr>
          <w:rFonts w:asciiTheme="majorBidi" w:hAnsiTheme="majorBidi" w:cstheme="majorBidi"/>
          <w:i/>
          <w:color w:val="555555"/>
          <w:sz w:val="20"/>
          <w:szCs w:val="20"/>
        </w:rPr>
      </w:pPr>
    </w:p>
    <w:p w14:paraId="7C8BFA64" w14:textId="2762095D" w:rsidR="004E3390" w:rsidRPr="00A02637" w:rsidRDefault="00723506" w:rsidP="00754B57">
      <w:pPr>
        <w:spacing w:after="0"/>
        <w:jc w:val="both"/>
        <w:rPr>
          <w:rFonts w:asciiTheme="majorBidi" w:hAnsiTheme="majorBidi" w:cstheme="majorBidi"/>
          <w:sz w:val="20"/>
          <w:szCs w:val="20"/>
        </w:rPr>
      </w:pPr>
      <w:r w:rsidRPr="00A02637">
        <w:rPr>
          <w:rFonts w:asciiTheme="majorBidi" w:hAnsiTheme="majorBidi" w:cstheme="majorBidi"/>
          <w:b/>
          <w:sz w:val="20"/>
          <w:szCs w:val="20"/>
        </w:rPr>
        <w:t xml:space="preserve">Step 5 - Invalid Values: </w:t>
      </w:r>
      <w:r w:rsidRPr="00A02637">
        <w:rPr>
          <w:rFonts w:asciiTheme="majorBidi" w:hAnsiTheme="majorBidi" w:cstheme="majorBidi"/>
          <w:sz w:val="20"/>
          <w:szCs w:val="20"/>
        </w:rPr>
        <w:t xml:space="preserve">Three logical filters removed </w:t>
      </w:r>
      <w:r w:rsidR="00C02E50">
        <w:rPr>
          <w:rFonts w:asciiTheme="majorBidi" w:hAnsiTheme="majorBidi" w:cstheme="majorBidi"/>
          <w:sz w:val="20"/>
          <w:szCs w:val="20"/>
        </w:rPr>
        <w:t>the records that could not be possibly exist</w:t>
      </w:r>
      <w:r w:rsidRPr="00A02637">
        <w:rPr>
          <w:rFonts w:asciiTheme="majorBidi" w:hAnsiTheme="majorBidi" w:cstheme="majorBidi"/>
          <w:sz w:val="20"/>
          <w:szCs w:val="20"/>
        </w:rPr>
        <w:t>: ACTUAL_AREA must be greater than 0 (negative or zero area is a data entry error); CONTRACT_AMOUNT must be greater than 0 (a zero-value rental contract is invalid); and ROOMS must not exceed 50 (any record with more than 50 rooms is a data error, not a real property).</w:t>
      </w:r>
    </w:p>
    <w:p w14:paraId="6B148135" w14:textId="77777777" w:rsidR="00A02637" w:rsidRPr="00A02637" w:rsidRDefault="00A02637" w:rsidP="00754B57">
      <w:pPr>
        <w:keepNext/>
        <w:spacing w:after="0"/>
        <w:jc w:val="center"/>
        <w:rPr>
          <w:rFonts w:asciiTheme="majorBidi" w:hAnsiTheme="majorBidi" w:cstheme="majorBidi"/>
          <w:sz w:val="20"/>
          <w:szCs w:val="20"/>
        </w:rPr>
      </w:pPr>
    </w:p>
    <w:p w14:paraId="5245EFBF" w14:textId="432B3170" w:rsidR="00754B57" w:rsidRPr="00A02637" w:rsidRDefault="00754B57" w:rsidP="00754B57">
      <w:pPr>
        <w:keepNext/>
        <w:spacing w:after="0"/>
        <w:jc w:val="center"/>
        <w:rPr>
          <w:rFonts w:asciiTheme="majorBidi" w:hAnsiTheme="majorBidi" w:cstheme="majorBidi"/>
          <w:sz w:val="20"/>
          <w:szCs w:val="20"/>
        </w:rPr>
      </w:pPr>
      <w:r w:rsidRPr="00A02637">
        <w:rPr>
          <w:rFonts w:asciiTheme="majorBidi" w:hAnsiTheme="majorBidi" w:cstheme="majorBidi"/>
          <w:noProof/>
          <w:sz w:val="20"/>
          <w:szCs w:val="20"/>
        </w:rPr>
        <w:drawing>
          <wp:inline distT="0" distB="0" distL="0" distR="0" wp14:anchorId="546C07BF" wp14:editId="5BD340F0">
            <wp:extent cx="4108938" cy="1951888"/>
            <wp:effectExtent l="0" t="0" r="6350" b="0"/>
            <wp:docPr id="138299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18745" name=""/>
                    <pic:cNvPicPr/>
                  </pic:nvPicPr>
                  <pic:blipFill rotWithShape="1">
                    <a:blip r:embed="rId31"/>
                    <a:srcRect t="23366"/>
                    <a:stretch>
                      <a:fillRect/>
                    </a:stretch>
                  </pic:blipFill>
                  <pic:spPr bwMode="auto">
                    <a:xfrm>
                      <a:off x="0" y="0"/>
                      <a:ext cx="4135912" cy="1964701"/>
                    </a:xfrm>
                    <a:prstGeom prst="rect">
                      <a:avLst/>
                    </a:prstGeom>
                    <a:ln>
                      <a:noFill/>
                    </a:ln>
                    <a:extLst>
                      <a:ext uri="{53640926-AAD7-44D8-BBD7-CCE9431645EC}">
                        <a14:shadowObscured xmlns:a14="http://schemas.microsoft.com/office/drawing/2010/main"/>
                      </a:ext>
                    </a:extLst>
                  </pic:spPr>
                </pic:pic>
              </a:graphicData>
            </a:graphic>
          </wp:inline>
        </w:drawing>
      </w:r>
    </w:p>
    <w:p w14:paraId="4FEFF5AC" w14:textId="2A4C7C9E" w:rsidR="00E926FB" w:rsidRPr="00A02637" w:rsidRDefault="00754B57" w:rsidP="00A02637">
      <w:pPr>
        <w:spacing w:after="0"/>
        <w:jc w:val="center"/>
        <w:rPr>
          <w:rFonts w:asciiTheme="majorBidi" w:hAnsiTheme="majorBidi" w:cstheme="majorBidi"/>
          <w:i/>
          <w:color w:val="555555"/>
          <w:sz w:val="20"/>
          <w:szCs w:val="20"/>
        </w:rPr>
      </w:pPr>
      <w:r w:rsidRPr="00A02637">
        <w:rPr>
          <w:rFonts w:asciiTheme="majorBidi" w:hAnsiTheme="majorBidi" w:cstheme="majorBidi"/>
          <w:i/>
          <w:color w:val="555555"/>
          <w:sz w:val="20"/>
          <w:szCs w:val="20"/>
        </w:rPr>
        <w:t xml:space="preserve">Code Snapshot 5 </w:t>
      </w:r>
      <w:r w:rsidR="00A02637" w:rsidRPr="00A02637">
        <w:rPr>
          <w:rFonts w:asciiTheme="majorBidi" w:hAnsiTheme="majorBidi" w:cstheme="majorBidi"/>
          <w:i/>
          <w:color w:val="555555"/>
          <w:sz w:val="20"/>
          <w:szCs w:val="20"/>
        </w:rPr>
        <w:t>–</w:t>
      </w:r>
      <w:r w:rsidRPr="00A02637">
        <w:rPr>
          <w:rFonts w:asciiTheme="majorBidi" w:hAnsiTheme="majorBidi" w:cstheme="majorBidi"/>
          <w:i/>
          <w:color w:val="555555"/>
          <w:sz w:val="20"/>
          <w:szCs w:val="20"/>
        </w:rPr>
        <w:t xml:space="preserve"> </w:t>
      </w:r>
      <w:r w:rsidR="00A02637" w:rsidRPr="00A02637">
        <w:rPr>
          <w:rFonts w:asciiTheme="majorBidi" w:hAnsiTheme="majorBidi" w:cstheme="majorBidi"/>
          <w:i/>
          <w:color w:val="555555"/>
          <w:sz w:val="20"/>
          <w:szCs w:val="20"/>
        </w:rPr>
        <w:t xml:space="preserve">Invalid Value Removal and Final </w:t>
      </w:r>
      <w:proofErr w:type="spellStart"/>
      <w:r w:rsidR="00A02637" w:rsidRPr="00A02637">
        <w:rPr>
          <w:rFonts w:asciiTheme="majorBidi" w:hAnsiTheme="majorBidi" w:cstheme="majorBidi"/>
          <w:i/>
          <w:color w:val="555555"/>
          <w:sz w:val="20"/>
          <w:szCs w:val="20"/>
        </w:rPr>
        <w:t>NaN</w:t>
      </w:r>
      <w:proofErr w:type="spellEnd"/>
      <w:r w:rsidR="00A02637" w:rsidRPr="00A02637">
        <w:rPr>
          <w:rFonts w:asciiTheme="majorBidi" w:hAnsiTheme="majorBidi" w:cstheme="majorBidi"/>
          <w:i/>
          <w:color w:val="555555"/>
          <w:sz w:val="20"/>
          <w:szCs w:val="20"/>
        </w:rPr>
        <w:t xml:space="preserve"> Drop</w:t>
      </w:r>
    </w:p>
    <w:p w14:paraId="48FEAFFC" w14:textId="77777777" w:rsidR="00A02637" w:rsidRPr="00A02637" w:rsidRDefault="00A02637" w:rsidP="00754B57">
      <w:pPr>
        <w:spacing w:after="0" w:line="320" w:lineRule="auto"/>
        <w:jc w:val="both"/>
        <w:rPr>
          <w:rFonts w:asciiTheme="majorBidi" w:hAnsiTheme="majorBidi" w:cstheme="majorBidi"/>
          <w:b/>
          <w:sz w:val="20"/>
          <w:szCs w:val="20"/>
        </w:rPr>
      </w:pPr>
    </w:p>
    <w:p w14:paraId="2111B6C8" w14:textId="7B11C1E7" w:rsidR="004E3390" w:rsidRPr="00A02637" w:rsidRDefault="00A02637" w:rsidP="00A02637">
      <w:pPr>
        <w:spacing w:after="0"/>
        <w:jc w:val="both"/>
        <w:rPr>
          <w:rFonts w:asciiTheme="majorBidi" w:hAnsiTheme="majorBidi" w:cstheme="majorBidi"/>
          <w:sz w:val="20"/>
          <w:szCs w:val="20"/>
        </w:rPr>
      </w:pPr>
      <w:r w:rsidRPr="00A02637">
        <w:rPr>
          <w:rFonts w:asciiTheme="majorBidi" w:hAnsiTheme="majorBidi" w:cstheme="majorBidi"/>
          <w:b/>
          <w:bCs/>
          <w:sz w:val="20"/>
          <w:szCs w:val="20"/>
        </w:rPr>
        <w:t xml:space="preserve">Step 6: </w:t>
      </w:r>
      <w:r w:rsidR="00723506" w:rsidRPr="00A02637">
        <w:rPr>
          <w:rFonts w:asciiTheme="majorBidi" w:hAnsiTheme="majorBidi" w:cstheme="majorBidi"/>
          <w:b/>
          <w:sz w:val="20"/>
          <w:szCs w:val="20"/>
        </w:rPr>
        <w:t xml:space="preserve">Final </w:t>
      </w:r>
      <w:proofErr w:type="spellStart"/>
      <w:r w:rsidR="009760A8">
        <w:rPr>
          <w:rFonts w:asciiTheme="majorBidi" w:hAnsiTheme="majorBidi" w:cstheme="majorBidi"/>
          <w:b/>
          <w:sz w:val="20"/>
          <w:szCs w:val="20"/>
        </w:rPr>
        <w:t>NaN</w:t>
      </w:r>
      <w:proofErr w:type="spellEnd"/>
      <w:r w:rsidR="009760A8">
        <w:rPr>
          <w:rFonts w:asciiTheme="majorBidi" w:hAnsiTheme="majorBidi" w:cstheme="majorBidi"/>
          <w:b/>
          <w:sz w:val="20"/>
          <w:szCs w:val="20"/>
        </w:rPr>
        <w:t xml:space="preserve"> </w:t>
      </w:r>
      <w:r w:rsidR="00723506" w:rsidRPr="00A02637">
        <w:rPr>
          <w:rFonts w:asciiTheme="majorBidi" w:hAnsiTheme="majorBidi" w:cstheme="majorBidi"/>
          <w:b/>
          <w:sz w:val="20"/>
          <w:szCs w:val="20"/>
        </w:rPr>
        <w:t xml:space="preserve">Drop: </w:t>
      </w:r>
      <w:r w:rsidR="00723506" w:rsidRPr="00A02637">
        <w:rPr>
          <w:rFonts w:asciiTheme="majorBidi" w:hAnsiTheme="majorBidi" w:cstheme="majorBidi"/>
          <w:sz w:val="20"/>
          <w:szCs w:val="20"/>
        </w:rPr>
        <w:t xml:space="preserve">After all imputation, a final </w:t>
      </w:r>
      <w:proofErr w:type="spellStart"/>
      <w:proofErr w:type="gramStart"/>
      <w:r w:rsidR="00723506" w:rsidRPr="00A02637">
        <w:rPr>
          <w:rFonts w:asciiTheme="majorBidi" w:hAnsiTheme="majorBidi" w:cstheme="majorBidi"/>
          <w:sz w:val="20"/>
          <w:szCs w:val="20"/>
        </w:rPr>
        <w:t>dropna</w:t>
      </w:r>
      <w:proofErr w:type="spellEnd"/>
      <w:r w:rsidR="00723506" w:rsidRPr="00A02637">
        <w:rPr>
          <w:rFonts w:asciiTheme="majorBidi" w:hAnsiTheme="majorBidi" w:cstheme="majorBidi"/>
          <w:sz w:val="20"/>
          <w:szCs w:val="20"/>
        </w:rPr>
        <w:t>(</w:t>
      </w:r>
      <w:proofErr w:type="gramEnd"/>
      <w:r w:rsidR="00723506" w:rsidRPr="00A02637">
        <w:rPr>
          <w:rFonts w:asciiTheme="majorBidi" w:hAnsiTheme="majorBidi" w:cstheme="majorBidi"/>
          <w:sz w:val="20"/>
          <w:szCs w:val="20"/>
        </w:rPr>
        <w:t xml:space="preserve">) on the six essential columns ensured no </w:t>
      </w:r>
      <w:proofErr w:type="spellStart"/>
      <w:r w:rsidR="00723506" w:rsidRPr="00A02637">
        <w:rPr>
          <w:rFonts w:asciiTheme="majorBidi" w:hAnsiTheme="majorBidi" w:cstheme="majorBidi"/>
          <w:sz w:val="20"/>
          <w:szCs w:val="20"/>
        </w:rPr>
        <w:t>NaN</w:t>
      </w:r>
      <w:proofErr w:type="spellEnd"/>
      <w:r w:rsidR="00723506" w:rsidRPr="00A02637">
        <w:rPr>
          <w:rFonts w:asciiTheme="majorBidi" w:hAnsiTheme="majorBidi" w:cstheme="majorBidi"/>
          <w:sz w:val="20"/>
          <w:szCs w:val="20"/>
        </w:rPr>
        <w:t xml:space="preserve"> values remained in fields the model depends on.</w:t>
      </w:r>
    </w:p>
    <w:p w14:paraId="23D91923" w14:textId="77777777" w:rsidR="00A02637" w:rsidRPr="00A02637" w:rsidRDefault="00A02637" w:rsidP="00A02637">
      <w:pPr>
        <w:spacing w:after="0"/>
        <w:jc w:val="both"/>
        <w:rPr>
          <w:rFonts w:asciiTheme="majorBidi" w:hAnsiTheme="majorBidi" w:cstheme="majorBidi"/>
          <w:sz w:val="20"/>
          <w:szCs w:val="20"/>
        </w:rPr>
      </w:pPr>
    </w:p>
    <w:p w14:paraId="3F9DD239" w14:textId="70B0C7D9" w:rsidR="004E3390" w:rsidRPr="00A02637" w:rsidRDefault="00A02637" w:rsidP="00E926FB">
      <w:pPr>
        <w:spacing w:after="0"/>
        <w:jc w:val="center"/>
        <w:rPr>
          <w:rFonts w:asciiTheme="majorBidi" w:hAnsiTheme="majorBidi" w:cstheme="majorBidi"/>
          <w:sz w:val="20"/>
          <w:szCs w:val="20"/>
        </w:rPr>
      </w:pPr>
      <w:r w:rsidRPr="00A02637">
        <w:rPr>
          <w:rFonts w:asciiTheme="majorBidi" w:hAnsiTheme="majorBidi" w:cstheme="majorBidi"/>
          <w:noProof/>
          <w:sz w:val="20"/>
          <w:szCs w:val="20"/>
        </w:rPr>
        <w:drawing>
          <wp:inline distT="0" distB="0" distL="0" distR="0" wp14:anchorId="48EFD5E1" wp14:editId="4E761A1E">
            <wp:extent cx="4549585" cy="1189892"/>
            <wp:effectExtent l="0" t="0" r="3810" b="0"/>
            <wp:docPr id="201970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07390" name=""/>
                    <pic:cNvPicPr/>
                  </pic:nvPicPr>
                  <pic:blipFill>
                    <a:blip r:embed="rId32"/>
                    <a:stretch>
                      <a:fillRect/>
                    </a:stretch>
                  </pic:blipFill>
                  <pic:spPr>
                    <a:xfrm>
                      <a:off x="0" y="0"/>
                      <a:ext cx="4584911" cy="1199131"/>
                    </a:xfrm>
                    <a:prstGeom prst="rect">
                      <a:avLst/>
                    </a:prstGeom>
                  </pic:spPr>
                </pic:pic>
              </a:graphicData>
            </a:graphic>
          </wp:inline>
        </w:drawing>
      </w:r>
    </w:p>
    <w:p w14:paraId="40D94B8F" w14:textId="77777777" w:rsidR="00A02637" w:rsidRPr="00A02637" w:rsidRDefault="00723506" w:rsidP="00E926FB">
      <w:pPr>
        <w:spacing w:after="0"/>
        <w:jc w:val="center"/>
        <w:rPr>
          <w:rFonts w:asciiTheme="majorBidi" w:hAnsiTheme="majorBidi" w:cstheme="majorBidi"/>
          <w:i/>
          <w:color w:val="555555"/>
          <w:sz w:val="20"/>
          <w:szCs w:val="20"/>
        </w:rPr>
        <w:sectPr w:rsidR="00A02637" w:rsidRPr="00A02637" w:rsidSect="00A02637">
          <w:pgSz w:w="12240" w:h="15840"/>
          <w:pgMar w:top="900" w:right="1440" w:bottom="630" w:left="1440" w:header="720" w:footer="720" w:gutter="0"/>
          <w:cols w:space="720"/>
          <w:docGrid w:linePitch="360"/>
        </w:sectPr>
      </w:pPr>
      <w:r w:rsidRPr="00A02637">
        <w:rPr>
          <w:rFonts w:asciiTheme="majorBidi" w:hAnsiTheme="majorBidi" w:cstheme="majorBidi"/>
          <w:i/>
          <w:color w:val="555555"/>
          <w:sz w:val="20"/>
          <w:szCs w:val="20"/>
        </w:rPr>
        <w:t xml:space="preserve">Code Snapshot </w:t>
      </w:r>
      <w:r w:rsidR="00A02637" w:rsidRPr="00A02637">
        <w:rPr>
          <w:rFonts w:asciiTheme="majorBidi" w:hAnsiTheme="majorBidi" w:cstheme="majorBidi"/>
          <w:i/>
          <w:color w:val="555555"/>
          <w:sz w:val="20"/>
          <w:szCs w:val="20"/>
        </w:rPr>
        <w:t>6</w:t>
      </w:r>
      <w:r w:rsidRPr="00A02637">
        <w:rPr>
          <w:rFonts w:asciiTheme="majorBidi" w:hAnsiTheme="majorBidi" w:cstheme="majorBidi"/>
          <w:i/>
          <w:color w:val="555555"/>
          <w:sz w:val="20"/>
          <w:szCs w:val="20"/>
        </w:rPr>
        <w:t xml:space="preserve"> </w:t>
      </w:r>
      <w:r w:rsidR="00A02637" w:rsidRPr="00A02637">
        <w:rPr>
          <w:rFonts w:asciiTheme="majorBidi" w:hAnsiTheme="majorBidi" w:cstheme="majorBidi"/>
          <w:i/>
          <w:color w:val="555555"/>
          <w:sz w:val="20"/>
          <w:szCs w:val="20"/>
        </w:rPr>
        <w:t>–</w:t>
      </w:r>
      <w:r w:rsidRPr="00A02637">
        <w:rPr>
          <w:rFonts w:asciiTheme="majorBidi" w:hAnsiTheme="majorBidi" w:cstheme="majorBidi"/>
          <w:i/>
          <w:color w:val="555555"/>
          <w:sz w:val="20"/>
          <w:szCs w:val="20"/>
        </w:rPr>
        <w:t xml:space="preserve"> </w:t>
      </w:r>
      <w:r w:rsidR="00A02637" w:rsidRPr="00A02637">
        <w:rPr>
          <w:rFonts w:asciiTheme="majorBidi" w:hAnsiTheme="majorBidi" w:cstheme="majorBidi"/>
          <w:i/>
          <w:color w:val="555555"/>
          <w:sz w:val="20"/>
          <w:szCs w:val="20"/>
        </w:rPr>
        <w:t xml:space="preserve">Final </w:t>
      </w:r>
      <w:proofErr w:type="spellStart"/>
      <w:r w:rsidR="00A02637" w:rsidRPr="00A02637">
        <w:rPr>
          <w:rFonts w:asciiTheme="majorBidi" w:hAnsiTheme="majorBidi" w:cstheme="majorBidi"/>
          <w:i/>
          <w:color w:val="555555"/>
          <w:sz w:val="20"/>
          <w:szCs w:val="20"/>
        </w:rPr>
        <w:t>NaN</w:t>
      </w:r>
      <w:proofErr w:type="spellEnd"/>
      <w:r w:rsidR="00A02637" w:rsidRPr="00A02637">
        <w:rPr>
          <w:rFonts w:asciiTheme="majorBidi" w:hAnsiTheme="majorBidi" w:cstheme="majorBidi"/>
          <w:i/>
          <w:color w:val="555555"/>
          <w:sz w:val="20"/>
          <w:szCs w:val="20"/>
        </w:rPr>
        <w:t xml:space="preserve"> Drop Code</w:t>
      </w:r>
    </w:p>
    <w:p w14:paraId="1C7C6664" w14:textId="77777777" w:rsidR="00A02637" w:rsidRDefault="00A02637" w:rsidP="00A02637">
      <w:pPr>
        <w:spacing w:after="0" w:line="320" w:lineRule="auto"/>
        <w:jc w:val="both"/>
        <w:rPr>
          <w:rFonts w:asciiTheme="majorBidi" w:hAnsiTheme="majorBidi" w:cstheme="majorBidi"/>
          <w:color w:val="000000"/>
          <w:sz w:val="20"/>
          <w:szCs w:val="20"/>
        </w:rPr>
      </w:pPr>
      <w:r w:rsidRPr="001A394F">
        <w:rPr>
          <w:rFonts w:asciiTheme="majorBidi" w:hAnsiTheme="majorBidi" w:cstheme="majorBidi"/>
          <w:b/>
          <w:sz w:val="20"/>
          <w:szCs w:val="20"/>
        </w:rPr>
        <w:lastRenderedPageBreak/>
        <w:t xml:space="preserve">Step </w:t>
      </w:r>
      <w:r>
        <w:rPr>
          <w:rFonts w:asciiTheme="majorBidi" w:hAnsiTheme="majorBidi" w:cstheme="majorBidi"/>
          <w:b/>
          <w:sz w:val="20"/>
          <w:szCs w:val="20"/>
        </w:rPr>
        <w:t xml:space="preserve">7: </w:t>
      </w:r>
      <w:r w:rsidRPr="00E926FB">
        <w:rPr>
          <w:rFonts w:asciiTheme="majorBidi" w:hAnsiTheme="majorBidi" w:cstheme="majorBidi"/>
          <w:b/>
          <w:bCs/>
          <w:sz w:val="20"/>
          <w:szCs w:val="20"/>
        </w:rPr>
        <w:t>Feature Engineering</w:t>
      </w:r>
      <w:r>
        <w:rPr>
          <w:rFonts w:asciiTheme="majorBidi" w:hAnsiTheme="majorBidi" w:cstheme="majorBidi"/>
          <w:b/>
          <w:bCs/>
          <w:sz w:val="20"/>
          <w:szCs w:val="20"/>
        </w:rPr>
        <w:t xml:space="preserve">: </w:t>
      </w:r>
      <w:r w:rsidRPr="001A394F">
        <w:rPr>
          <w:rFonts w:asciiTheme="majorBidi" w:hAnsiTheme="majorBidi" w:cstheme="majorBidi"/>
          <w:color w:val="000000"/>
          <w:sz w:val="20"/>
          <w:szCs w:val="20"/>
        </w:rPr>
        <w:t xml:space="preserve">Three new features were synthesized to improve model predictive power. START_YEAR and START_MONTH were extracted from START_DATE (the actual contract start date) to give the model meaningful temporal context. Data was then filtered to START_YEAR &gt;= 2020 to focus on post-pandemic market conditions and remove historical noise. CONTRACT_DURATION_DAYS (the strongest numeric predictor at r=0.56) was computed from the date difference. PRICE_PER_AREA (used in EDA) was computed as a ratio for outlier analysis. REGISTRATION_DATE was not used for feature extraction as it represents the administrative date the agent </w:t>
      </w:r>
      <w:proofErr w:type="gramStart"/>
      <w:r w:rsidRPr="001A394F">
        <w:rPr>
          <w:rFonts w:asciiTheme="majorBidi" w:hAnsiTheme="majorBidi" w:cstheme="majorBidi"/>
          <w:color w:val="000000"/>
          <w:sz w:val="20"/>
          <w:szCs w:val="20"/>
        </w:rPr>
        <w:t>logged</w:t>
      </w:r>
      <w:proofErr w:type="gramEnd"/>
      <w:r w:rsidRPr="001A394F">
        <w:rPr>
          <w:rFonts w:asciiTheme="majorBidi" w:hAnsiTheme="majorBidi" w:cstheme="majorBidi"/>
          <w:color w:val="000000"/>
          <w:sz w:val="20"/>
          <w:szCs w:val="20"/>
        </w:rPr>
        <w:t xml:space="preserve"> the contract - clustered entirely in 2026 - rather than when market transactions occurred.</w:t>
      </w:r>
    </w:p>
    <w:p w14:paraId="6B70C9F1" w14:textId="77777777" w:rsidR="00A02637" w:rsidRDefault="00A02637" w:rsidP="00A02637">
      <w:pPr>
        <w:spacing w:after="0" w:line="320" w:lineRule="auto"/>
        <w:jc w:val="both"/>
        <w:rPr>
          <w:rFonts w:asciiTheme="majorBidi" w:hAnsiTheme="majorBidi" w:cstheme="majorBidi"/>
          <w:color w:val="000000"/>
          <w:sz w:val="20"/>
          <w:szCs w:val="20"/>
        </w:rPr>
      </w:pPr>
    </w:p>
    <w:p w14:paraId="6100048E" w14:textId="77777777" w:rsidR="00A02637" w:rsidRDefault="00A02637" w:rsidP="00A02637">
      <w:pPr>
        <w:keepNext/>
        <w:spacing w:after="0" w:line="320" w:lineRule="auto"/>
        <w:jc w:val="center"/>
      </w:pPr>
      <w:r w:rsidRPr="00A02637">
        <w:rPr>
          <w:rFonts w:asciiTheme="majorBidi" w:hAnsiTheme="majorBidi" w:cstheme="majorBidi"/>
          <w:b/>
          <w:noProof/>
          <w:sz w:val="20"/>
          <w:szCs w:val="20"/>
        </w:rPr>
        <w:drawing>
          <wp:inline distT="0" distB="0" distL="0" distR="0" wp14:anchorId="32BEA179" wp14:editId="192EB66F">
            <wp:extent cx="3446499" cy="2092570"/>
            <wp:effectExtent l="0" t="0" r="1905" b="3175"/>
            <wp:docPr id="129683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31809" name=""/>
                    <pic:cNvPicPr/>
                  </pic:nvPicPr>
                  <pic:blipFill>
                    <a:blip r:embed="rId33"/>
                    <a:stretch>
                      <a:fillRect/>
                    </a:stretch>
                  </pic:blipFill>
                  <pic:spPr>
                    <a:xfrm>
                      <a:off x="0" y="0"/>
                      <a:ext cx="3463841" cy="2103099"/>
                    </a:xfrm>
                    <a:prstGeom prst="rect">
                      <a:avLst/>
                    </a:prstGeom>
                  </pic:spPr>
                </pic:pic>
              </a:graphicData>
            </a:graphic>
          </wp:inline>
        </w:drawing>
      </w:r>
    </w:p>
    <w:p w14:paraId="46C55278" w14:textId="5D061354" w:rsidR="00E926FB" w:rsidRDefault="00A02637" w:rsidP="00A02637">
      <w:pPr>
        <w:spacing w:after="0"/>
        <w:jc w:val="center"/>
        <w:rPr>
          <w:rFonts w:asciiTheme="majorBidi" w:hAnsiTheme="majorBidi" w:cstheme="majorBidi"/>
          <w:i/>
          <w:color w:val="555555"/>
          <w:sz w:val="20"/>
          <w:szCs w:val="20"/>
        </w:rPr>
      </w:pPr>
      <w:r w:rsidRPr="001A394F">
        <w:rPr>
          <w:rFonts w:asciiTheme="majorBidi" w:hAnsiTheme="majorBidi" w:cstheme="majorBidi"/>
          <w:i/>
          <w:color w:val="555555"/>
          <w:sz w:val="20"/>
          <w:szCs w:val="20"/>
        </w:rPr>
        <w:t xml:space="preserve">Code Snapshot </w:t>
      </w:r>
      <w:r w:rsidR="009760A8">
        <w:rPr>
          <w:rFonts w:asciiTheme="majorBidi" w:hAnsiTheme="majorBidi" w:cstheme="majorBidi"/>
          <w:i/>
          <w:color w:val="555555"/>
          <w:sz w:val="20"/>
          <w:szCs w:val="20"/>
        </w:rPr>
        <w:t>7</w:t>
      </w:r>
      <w:r w:rsidRPr="001A394F">
        <w:rPr>
          <w:rFonts w:asciiTheme="majorBidi" w:hAnsiTheme="majorBidi" w:cstheme="majorBidi"/>
          <w:i/>
          <w:color w:val="555555"/>
          <w:sz w:val="20"/>
          <w:szCs w:val="20"/>
        </w:rPr>
        <w:t xml:space="preserve"> </w:t>
      </w:r>
      <w:r>
        <w:rPr>
          <w:rFonts w:asciiTheme="majorBidi" w:hAnsiTheme="majorBidi" w:cstheme="majorBidi"/>
          <w:i/>
          <w:color w:val="555555"/>
          <w:sz w:val="20"/>
          <w:szCs w:val="20"/>
        </w:rPr>
        <w:t>–</w:t>
      </w:r>
      <w:r w:rsidRPr="001A394F">
        <w:rPr>
          <w:rFonts w:asciiTheme="majorBidi" w:hAnsiTheme="majorBidi" w:cstheme="majorBidi"/>
          <w:i/>
          <w:color w:val="555555"/>
          <w:sz w:val="20"/>
          <w:szCs w:val="20"/>
        </w:rPr>
        <w:t xml:space="preserve"> Feature Engineering: Creating New Predictive Columns</w:t>
      </w:r>
    </w:p>
    <w:p w14:paraId="33214874" w14:textId="41B0F450" w:rsidR="004E3390" w:rsidRPr="001A394F" w:rsidRDefault="004E3390" w:rsidP="00A02637">
      <w:pPr>
        <w:spacing w:after="0"/>
        <w:rPr>
          <w:rFonts w:asciiTheme="majorBidi" w:hAnsiTheme="majorBidi" w:cstheme="majorBidi"/>
          <w:sz w:val="20"/>
          <w:szCs w:val="20"/>
        </w:rPr>
      </w:pPr>
    </w:p>
    <w:p w14:paraId="5F259DC7" w14:textId="77777777" w:rsidR="77FFA587" w:rsidRPr="00723506" w:rsidRDefault="77FFA587" w:rsidP="00E926FB">
      <w:pPr>
        <w:pStyle w:val="Heading1"/>
        <w:spacing w:before="0" w:after="0"/>
        <w:jc w:val="both"/>
        <w:rPr>
          <w:rFonts w:asciiTheme="majorBidi" w:hAnsiTheme="majorBidi"/>
          <w:b/>
          <w:bCs/>
          <w:sz w:val="32"/>
          <w:szCs w:val="32"/>
        </w:rPr>
      </w:pPr>
      <w:bookmarkStart w:id="7" w:name="_Toc228700750"/>
      <w:r w:rsidRPr="00723506">
        <w:rPr>
          <w:rFonts w:asciiTheme="majorBidi" w:hAnsiTheme="majorBidi"/>
          <w:b/>
          <w:bCs/>
          <w:sz w:val="32"/>
          <w:szCs w:val="32"/>
        </w:rPr>
        <w:t>Data Visualization and Insights</w:t>
      </w:r>
      <w:bookmarkEnd w:id="7"/>
    </w:p>
    <w:p w14:paraId="6A5C8E88" w14:textId="77777777" w:rsidR="00723506" w:rsidRPr="00A02637" w:rsidRDefault="00723506" w:rsidP="00723506">
      <w:pPr>
        <w:spacing w:after="0"/>
        <w:rPr>
          <w:rFonts w:asciiTheme="majorBidi" w:hAnsiTheme="majorBidi" w:cstheme="majorBidi"/>
          <w:sz w:val="20"/>
          <w:szCs w:val="20"/>
        </w:rPr>
      </w:pPr>
    </w:p>
    <w:p w14:paraId="4122D62D" w14:textId="77777777" w:rsidR="004E3390" w:rsidRPr="00A02637" w:rsidRDefault="00723506" w:rsidP="00723506">
      <w:pPr>
        <w:spacing w:after="0" w:line="320" w:lineRule="auto"/>
        <w:jc w:val="both"/>
        <w:rPr>
          <w:rFonts w:asciiTheme="majorBidi" w:hAnsiTheme="majorBidi" w:cstheme="majorBidi"/>
          <w:color w:val="000000"/>
          <w:sz w:val="20"/>
          <w:szCs w:val="20"/>
        </w:rPr>
      </w:pPr>
      <w:r w:rsidRPr="00A02637">
        <w:rPr>
          <w:rFonts w:asciiTheme="majorBidi" w:hAnsiTheme="majorBidi" w:cstheme="majorBidi"/>
          <w:color w:val="000000"/>
          <w:sz w:val="20"/>
          <w:szCs w:val="20"/>
        </w:rPr>
        <w:t xml:space="preserve">The following charts complement the </w:t>
      </w:r>
      <w:proofErr w:type="gramStart"/>
      <w:r w:rsidRPr="00A02637">
        <w:rPr>
          <w:rFonts w:asciiTheme="majorBidi" w:hAnsiTheme="majorBidi" w:cstheme="majorBidi"/>
          <w:color w:val="000000"/>
          <w:sz w:val="20"/>
          <w:szCs w:val="20"/>
        </w:rPr>
        <w:t>EDA section</w:t>
      </w:r>
      <w:proofErr w:type="gramEnd"/>
      <w:r w:rsidRPr="00A02637">
        <w:rPr>
          <w:rFonts w:asciiTheme="majorBidi" w:hAnsiTheme="majorBidi" w:cstheme="majorBidi"/>
          <w:color w:val="000000"/>
          <w:sz w:val="20"/>
          <w:szCs w:val="20"/>
        </w:rPr>
        <w:t xml:space="preserve"> above and are all directly referenced in the Power BI dashboard. They address the specific business questions posed by the project scope.</w:t>
      </w:r>
    </w:p>
    <w:p w14:paraId="11876744" w14:textId="77777777" w:rsidR="00723506" w:rsidRPr="00A02637" w:rsidRDefault="00723506" w:rsidP="00723506">
      <w:pPr>
        <w:spacing w:after="0" w:line="320" w:lineRule="auto"/>
        <w:jc w:val="both"/>
        <w:rPr>
          <w:rFonts w:asciiTheme="majorBidi" w:hAnsiTheme="majorBidi" w:cstheme="majorBidi"/>
          <w:sz w:val="20"/>
          <w:szCs w:val="20"/>
        </w:rPr>
      </w:pPr>
    </w:p>
    <w:p w14:paraId="707F51FD" w14:textId="77777777" w:rsidR="004E3390" w:rsidRPr="00A02637" w:rsidRDefault="00723506" w:rsidP="00E926FB">
      <w:pPr>
        <w:spacing w:after="0"/>
        <w:jc w:val="both"/>
        <w:rPr>
          <w:rFonts w:asciiTheme="majorBidi" w:hAnsiTheme="majorBidi" w:cstheme="majorBidi"/>
          <w:b/>
          <w:bCs/>
          <w:sz w:val="20"/>
          <w:szCs w:val="20"/>
        </w:rPr>
      </w:pPr>
      <w:r w:rsidRPr="00A02637">
        <w:rPr>
          <w:rFonts w:asciiTheme="majorBidi" w:hAnsiTheme="majorBidi" w:cstheme="majorBidi"/>
          <w:b/>
          <w:bCs/>
          <w:sz w:val="20"/>
          <w:szCs w:val="20"/>
        </w:rPr>
        <w:t>Contract Amount Distribution by Property Type</w:t>
      </w:r>
    </w:p>
    <w:p w14:paraId="4AD97ED5" w14:textId="2B4F9513" w:rsidR="004E3390" w:rsidRPr="001A394F" w:rsidRDefault="008E7309" w:rsidP="008E7309">
      <w:pPr>
        <w:pStyle w:val="NoSpacing"/>
        <w:jc w:val="center"/>
      </w:pPr>
      <w:r w:rsidRPr="008E7309">
        <w:rPr>
          <w:noProof/>
        </w:rPr>
        <w:drawing>
          <wp:inline distT="0" distB="0" distL="0" distR="0" wp14:anchorId="2716B865" wp14:editId="185DE7DE">
            <wp:extent cx="3981855" cy="2391665"/>
            <wp:effectExtent l="0" t="0" r="0" b="8890"/>
            <wp:docPr id="47774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48291" name=""/>
                    <pic:cNvPicPr/>
                  </pic:nvPicPr>
                  <pic:blipFill>
                    <a:blip r:embed="rId34"/>
                    <a:stretch>
                      <a:fillRect/>
                    </a:stretch>
                  </pic:blipFill>
                  <pic:spPr>
                    <a:xfrm>
                      <a:off x="0" y="0"/>
                      <a:ext cx="3990490" cy="2396852"/>
                    </a:xfrm>
                    <a:prstGeom prst="rect">
                      <a:avLst/>
                    </a:prstGeom>
                  </pic:spPr>
                </pic:pic>
              </a:graphicData>
            </a:graphic>
          </wp:inline>
        </w:drawing>
      </w:r>
    </w:p>
    <w:p w14:paraId="14E39EED" w14:textId="62CC9447" w:rsidR="004E3390" w:rsidRPr="001A394F" w:rsidRDefault="00723506" w:rsidP="00723506">
      <w:pPr>
        <w:spacing w:after="0"/>
        <w:jc w:val="center"/>
        <w:rPr>
          <w:rFonts w:asciiTheme="majorBidi" w:hAnsiTheme="majorBidi" w:cstheme="majorBidi"/>
          <w:sz w:val="20"/>
          <w:szCs w:val="20"/>
        </w:rPr>
      </w:pPr>
      <w:r w:rsidRPr="001A394F">
        <w:rPr>
          <w:rFonts w:asciiTheme="majorBidi" w:hAnsiTheme="majorBidi" w:cstheme="majorBidi"/>
          <w:i/>
          <w:color w:val="555555"/>
          <w:sz w:val="20"/>
          <w:szCs w:val="20"/>
        </w:rPr>
        <w:t>Figure 1</w:t>
      </w:r>
      <w:r w:rsidR="008E7309">
        <w:rPr>
          <w:rFonts w:asciiTheme="majorBidi" w:hAnsiTheme="majorBidi" w:cstheme="majorBidi"/>
          <w:i/>
          <w:color w:val="555555"/>
          <w:sz w:val="20"/>
          <w:szCs w:val="20"/>
        </w:rPr>
        <w:t>1</w:t>
      </w:r>
      <w:r w:rsidRPr="001A394F">
        <w:rPr>
          <w:rFonts w:asciiTheme="majorBidi" w:hAnsiTheme="majorBidi" w:cstheme="majorBidi"/>
          <w:i/>
          <w:color w:val="555555"/>
          <w:sz w:val="20"/>
          <w:szCs w:val="20"/>
        </w:rPr>
        <w:t xml:space="preserve"> - Contract Amount Distribution by Property Type - Buildings and Villas command premium prices</w:t>
      </w:r>
    </w:p>
    <w:p w14:paraId="7B54B300" w14:textId="77777777" w:rsidR="004E3390" w:rsidRDefault="004E3390" w:rsidP="00EF520F">
      <w:pPr>
        <w:spacing w:after="0"/>
        <w:jc w:val="both"/>
        <w:rPr>
          <w:rFonts w:asciiTheme="majorBidi" w:hAnsiTheme="majorBidi" w:cstheme="majorBidi"/>
          <w:sz w:val="20"/>
          <w:szCs w:val="20"/>
        </w:rPr>
      </w:pPr>
    </w:p>
    <w:p w14:paraId="2D413020" w14:textId="7B34CC2D" w:rsidR="008E7309" w:rsidRDefault="008E7309" w:rsidP="00EF520F">
      <w:pPr>
        <w:spacing w:after="0"/>
        <w:jc w:val="both"/>
        <w:rPr>
          <w:rFonts w:asciiTheme="majorBidi" w:hAnsiTheme="majorBidi" w:cstheme="majorBidi"/>
          <w:sz w:val="20"/>
          <w:szCs w:val="20"/>
        </w:rPr>
        <w:sectPr w:rsidR="008E7309" w:rsidSect="00E926FB">
          <w:pgSz w:w="12240" w:h="15840"/>
          <w:pgMar w:top="900" w:right="1440" w:bottom="630" w:left="1440" w:header="720" w:footer="720" w:gutter="0"/>
          <w:cols w:space="720"/>
          <w:docGrid w:linePitch="360"/>
        </w:sectPr>
      </w:pPr>
      <w:r w:rsidRPr="008E7309">
        <w:rPr>
          <w:rFonts w:asciiTheme="majorBidi" w:hAnsiTheme="majorBidi" w:cstheme="majorBidi"/>
          <w:b/>
          <w:bCs/>
          <w:sz w:val="20"/>
          <w:szCs w:val="20"/>
        </w:rPr>
        <w:t>Figure 1</w:t>
      </w:r>
      <w:r>
        <w:rPr>
          <w:rFonts w:asciiTheme="majorBidi" w:hAnsiTheme="majorBidi" w:cstheme="majorBidi"/>
          <w:b/>
          <w:bCs/>
          <w:sz w:val="20"/>
          <w:szCs w:val="20"/>
        </w:rPr>
        <w:t>1</w:t>
      </w:r>
      <w:r>
        <w:rPr>
          <w:rFonts w:asciiTheme="majorBidi" w:hAnsiTheme="majorBidi" w:cstheme="majorBidi"/>
          <w:sz w:val="20"/>
          <w:szCs w:val="20"/>
        </w:rPr>
        <w:t xml:space="preserve">: The rental market in Dubai is not one </w:t>
      </w:r>
      <w:proofErr w:type="gramStart"/>
      <w:r>
        <w:rPr>
          <w:rFonts w:asciiTheme="majorBidi" w:hAnsiTheme="majorBidi" w:cstheme="majorBidi"/>
          <w:sz w:val="20"/>
          <w:szCs w:val="20"/>
        </w:rPr>
        <w:t>unit,</w:t>
      </w:r>
      <w:proofErr w:type="gramEnd"/>
      <w:r>
        <w:rPr>
          <w:rFonts w:asciiTheme="majorBidi" w:hAnsiTheme="majorBidi" w:cstheme="majorBidi"/>
          <w:sz w:val="20"/>
          <w:szCs w:val="20"/>
        </w:rPr>
        <w:t xml:space="preserve"> it consists of five totally independent rental markets with radically different price ranges. The strongest determining factor of the value of the rental space is the type of property because the rental price for Building is 75 times higher at AED 1,500,000 than that of Virtual Units priced at AED 20,000 only. The rest three segments, namely Villas with their median rental at AED 173,644, Land with the median rental at AED 115,648, and Units with the median rental at AED 65,000 represent various needs of tenants, including institutional and corporate ones targeting mass market </w:t>
      </w:r>
      <w:r w:rsidR="006923E0">
        <w:rPr>
          <w:rFonts w:asciiTheme="majorBidi" w:hAnsiTheme="majorBidi" w:cstheme="majorBidi"/>
          <w:sz w:val="20"/>
          <w:szCs w:val="20"/>
        </w:rPr>
        <w:t>workforces</w:t>
      </w:r>
      <w:r>
        <w:rPr>
          <w:rFonts w:asciiTheme="majorBidi" w:hAnsiTheme="majorBidi" w:cstheme="majorBidi"/>
          <w:sz w:val="20"/>
          <w:szCs w:val="20"/>
        </w:rPr>
        <w:t>.</w:t>
      </w:r>
    </w:p>
    <w:p w14:paraId="1B4D3AA3" w14:textId="58813A17" w:rsidR="008E7309" w:rsidRDefault="008E7309" w:rsidP="00EF520F">
      <w:pPr>
        <w:spacing w:after="0"/>
        <w:jc w:val="both"/>
        <w:rPr>
          <w:rFonts w:asciiTheme="majorBidi" w:hAnsiTheme="majorBidi" w:cstheme="majorBidi"/>
          <w:sz w:val="20"/>
          <w:szCs w:val="20"/>
        </w:rPr>
      </w:pPr>
      <w:r>
        <w:rPr>
          <w:rFonts w:asciiTheme="majorBidi" w:hAnsiTheme="majorBidi" w:cstheme="majorBidi"/>
          <w:sz w:val="20"/>
          <w:szCs w:val="20"/>
        </w:rPr>
        <w:lastRenderedPageBreak/>
        <w:t xml:space="preserve">For those who invest </w:t>
      </w:r>
      <w:proofErr w:type="gramStart"/>
      <w:r>
        <w:rPr>
          <w:rFonts w:asciiTheme="majorBidi" w:hAnsiTheme="majorBidi" w:cstheme="majorBidi"/>
          <w:sz w:val="20"/>
          <w:szCs w:val="20"/>
        </w:rPr>
        <w:t>into</w:t>
      </w:r>
      <w:proofErr w:type="gramEnd"/>
      <w:r>
        <w:rPr>
          <w:rFonts w:asciiTheme="majorBidi" w:hAnsiTheme="majorBidi" w:cstheme="majorBidi"/>
          <w:sz w:val="20"/>
          <w:szCs w:val="20"/>
        </w:rPr>
        <w:t xml:space="preserve"> Dubai real estate </w:t>
      </w:r>
      <w:r w:rsidR="006923E0">
        <w:rPr>
          <w:rFonts w:asciiTheme="majorBidi" w:hAnsiTheme="majorBidi" w:cstheme="majorBidi"/>
          <w:sz w:val="20"/>
          <w:szCs w:val="20"/>
        </w:rPr>
        <w:t>properties, there is a hierarchy of risk and returns related to various segments. The approach to buildings requires an institutional investor with great patience and capacity for the empty property. Villas represent the highest income stability while Units have high liquidity and the most rapid lease speed. Market-wide averages should not confuse any investor because yield is often misleading. All investment activities need to be considered in accordance with the property types.</w:t>
      </w:r>
    </w:p>
    <w:p w14:paraId="0AC0A59A" w14:textId="77777777" w:rsidR="006923E0" w:rsidRDefault="006923E0" w:rsidP="00EF520F">
      <w:pPr>
        <w:spacing w:after="0"/>
        <w:jc w:val="both"/>
        <w:rPr>
          <w:rFonts w:asciiTheme="majorBidi" w:hAnsiTheme="majorBidi" w:cstheme="majorBidi"/>
          <w:sz w:val="20"/>
          <w:szCs w:val="20"/>
        </w:rPr>
      </w:pPr>
    </w:p>
    <w:p w14:paraId="7B63FD15" w14:textId="77777777" w:rsidR="004E3390" w:rsidRPr="001A394F" w:rsidRDefault="00723506" w:rsidP="00EF520F">
      <w:pPr>
        <w:spacing w:after="0"/>
        <w:jc w:val="both"/>
        <w:rPr>
          <w:rFonts w:asciiTheme="majorBidi" w:hAnsiTheme="majorBidi" w:cstheme="majorBidi"/>
          <w:b/>
          <w:bCs/>
          <w:sz w:val="20"/>
          <w:szCs w:val="20"/>
        </w:rPr>
      </w:pPr>
      <w:r w:rsidRPr="001A394F">
        <w:rPr>
          <w:rFonts w:asciiTheme="majorBidi" w:hAnsiTheme="majorBidi" w:cstheme="majorBidi"/>
          <w:b/>
          <w:bCs/>
          <w:sz w:val="20"/>
          <w:szCs w:val="20"/>
        </w:rPr>
        <w:t>Area vs. Price by Property Type (Multivariate)</w:t>
      </w:r>
    </w:p>
    <w:p w14:paraId="4D59C189" w14:textId="77777777" w:rsidR="004E3390" w:rsidRPr="001A394F" w:rsidRDefault="00723506" w:rsidP="00723506">
      <w:pPr>
        <w:spacing w:after="0"/>
        <w:jc w:val="center"/>
        <w:rPr>
          <w:rFonts w:asciiTheme="majorBidi" w:hAnsiTheme="majorBidi" w:cstheme="majorBidi"/>
          <w:sz w:val="20"/>
          <w:szCs w:val="20"/>
        </w:rPr>
      </w:pPr>
      <w:r w:rsidRPr="001A394F">
        <w:rPr>
          <w:rFonts w:asciiTheme="majorBidi" w:hAnsiTheme="majorBidi" w:cstheme="majorBidi"/>
          <w:noProof/>
          <w:sz w:val="20"/>
          <w:szCs w:val="20"/>
        </w:rPr>
        <w:drawing>
          <wp:inline distT="0" distB="0" distL="0" distR="0" wp14:anchorId="227629D4" wp14:editId="5D5786E3">
            <wp:extent cx="3905215" cy="2386520"/>
            <wp:effectExtent l="0" t="0" r="635" b="0"/>
            <wp:docPr id="222" name="img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22"/>
                    <pic:cNvPicPr/>
                  </pic:nvPicPr>
                  <pic:blipFill>
                    <a:blip r:embed="rId35"/>
                    <a:stretch>
                      <a:fillRect/>
                    </a:stretch>
                  </pic:blipFill>
                  <pic:spPr>
                    <a:xfrm>
                      <a:off x="0" y="0"/>
                      <a:ext cx="3915647" cy="2392895"/>
                    </a:xfrm>
                    <a:prstGeom prst="rect">
                      <a:avLst/>
                    </a:prstGeom>
                  </pic:spPr>
                </pic:pic>
              </a:graphicData>
            </a:graphic>
          </wp:inline>
        </w:drawing>
      </w:r>
    </w:p>
    <w:p w14:paraId="28EFC4C4" w14:textId="7B65511D" w:rsidR="006923E0" w:rsidRDefault="00723506" w:rsidP="006923E0">
      <w:pPr>
        <w:spacing w:after="0"/>
        <w:jc w:val="center"/>
        <w:rPr>
          <w:rFonts w:asciiTheme="majorBidi" w:hAnsiTheme="majorBidi" w:cstheme="majorBidi"/>
          <w:i/>
          <w:color w:val="555555"/>
          <w:sz w:val="20"/>
          <w:szCs w:val="20"/>
        </w:rPr>
      </w:pPr>
      <w:r w:rsidRPr="001A394F">
        <w:rPr>
          <w:rFonts w:asciiTheme="majorBidi" w:hAnsiTheme="majorBidi" w:cstheme="majorBidi"/>
          <w:i/>
          <w:color w:val="555555"/>
          <w:sz w:val="20"/>
          <w:szCs w:val="20"/>
        </w:rPr>
        <w:t>Figure 1</w:t>
      </w:r>
      <w:r w:rsidR="006923E0">
        <w:rPr>
          <w:rFonts w:asciiTheme="majorBidi" w:hAnsiTheme="majorBidi" w:cstheme="majorBidi"/>
          <w:i/>
          <w:color w:val="555555"/>
          <w:sz w:val="20"/>
          <w:szCs w:val="20"/>
        </w:rPr>
        <w:t>2</w:t>
      </w:r>
      <w:r w:rsidRPr="001A394F">
        <w:rPr>
          <w:rFonts w:asciiTheme="majorBidi" w:hAnsiTheme="majorBidi" w:cstheme="majorBidi"/>
          <w:i/>
          <w:color w:val="555555"/>
          <w:sz w:val="20"/>
          <w:szCs w:val="20"/>
        </w:rPr>
        <w:t xml:space="preserve"> - Property Area vs. Contract Amount by Property Type - Type mediates the area-price relationship</w:t>
      </w:r>
    </w:p>
    <w:p w14:paraId="1F6BCC37" w14:textId="77777777" w:rsidR="006923E0" w:rsidRDefault="006923E0" w:rsidP="006923E0">
      <w:pPr>
        <w:spacing w:after="0"/>
        <w:jc w:val="center"/>
        <w:rPr>
          <w:rFonts w:asciiTheme="majorBidi" w:hAnsiTheme="majorBidi" w:cstheme="majorBidi"/>
          <w:i/>
          <w:color w:val="555555"/>
          <w:sz w:val="20"/>
          <w:szCs w:val="20"/>
        </w:rPr>
      </w:pPr>
    </w:p>
    <w:p w14:paraId="61E5B4E2" w14:textId="77777777" w:rsidR="006923E0" w:rsidRPr="006923E0" w:rsidRDefault="006923E0" w:rsidP="006923E0">
      <w:pPr>
        <w:spacing w:after="0" w:line="320" w:lineRule="auto"/>
        <w:jc w:val="both"/>
        <w:rPr>
          <w:rFonts w:asciiTheme="majorBidi" w:hAnsiTheme="majorBidi" w:cstheme="majorBidi"/>
          <w:color w:val="000000"/>
          <w:sz w:val="20"/>
          <w:szCs w:val="20"/>
        </w:rPr>
      </w:pPr>
      <w:r w:rsidRPr="006923E0">
        <w:rPr>
          <w:rFonts w:asciiTheme="majorBidi" w:hAnsiTheme="majorBidi" w:cstheme="majorBidi"/>
          <w:b/>
          <w:bCs/>
          <w:color w:val="000000"/>
          <w:sz w:val="20"/>
          <w:szCs w:val="20"/>
        </w:rPr>
        <w:t>Figure 12</w:t>
      </w:r>
      <w:r>
        <w:rPr>
          <w:rFonts w:asciiTheme="majorBidi" w:hAnsiTheme="majorBidi" w:cstheme="majorBidi"/>
          <w:color w:val="000000"/>
          <w:sz w:val="20"/>
          <w:szCs w:val="20"/>
        </w:rPr>
        <w:t>:</w:t>
      </w:r>
      <w:r w:rsidRPr="001A394F">
        <w:rPr>
          <w:rFonts w:asciiTheme="majorBidi" w:hAnsiTheme="majorBidi" w:cstheme="majorBidi"/>
          <w:color w:val="000000"/>
          <w:sz w:val="20"/>
          <w:szCs w:val="20"/>
        </w:rPr>
        <w:t xml:space="preserve"> adds property type as a color dimension to the area-price scatter plot. Units (blue) form the densest cluster in the mid-area, mid-price region. Villas (orange) occupy larger areas and consistently higher price points. Land parcels (red) appear </w:t>
      </w:r>
      <w:proofErr w:type="gramStart"/>
      <w:r w:rsidRPr="001A394F">
        <w:rPr>
          <w:rFonts w:asciiTheme="majorBidi" w:hAnsiTheme="majorBidi" w:cstheme="majorBidi"/>
          <w:color w:val="000000"/>
          <w:sz w:val="20"/>
          <w:szCs w:val="20"/>
        </w:rPr>
        <w:t>at</w:t>
      </w:r>
      <w:proofErr w:type="gramEnd"/>
      <w:r w:rsidRPr="001A394F">
        <w:rPr>
          <w:rFonts w:asciiTheme="majorBidi" w:hAnsiTheme="majorBidi" w:cstheme="majorBidi"/>
          <w:color w:val="000000"/>
          <w:sz w:val="20"/>
          <w:szCs w:val="20"/>
        </w:rPr>
        <w:t xml:space="preserve"> the largest areas with variable pricing. Buildings (purple) are rare but appear at the extreme high end of both axes. This visualization explains why PROP_TYPE_EN is one of the most important categorical </w:t>
      </w:r>
      <w:r w:rsidRPr="006923E0">
        <w:rPr>
          <w:rFonts w:asciiTheme="majorBidi" w:hAnsiTheme="majorBidi" w:cstheme="majorBidi"/>
          <w:color w:val="000000"/>
          <w:sz w:val="20"/>
          <w:szCs w:val="20"/>
        </w:rPr>
        <w:t>features in the model.</w:t>
      </w:r>
    </w:p>
    <w:p w14:paraId="29E51A79" w14:textId="77777777" w:rsidR="006923E0" w:rsidRPr="006923E0" w:rsidRDefault="006923E0" w:rsidP="006923E0">
      <w:pPr>
        <w:spacing w:after="0" w:line="320" w:lineRule="auto"/>
        <w:jc w:val="both"/>
        <w:rPr>
          <w:rFonts w:asciiTheme="majorBidi" w:hAnsiTheme="majorBidi" w:cstheme="majorBidi"/>
          <w:color w:val="000000"/>
          <w:sz w:val="20"/>
          <w:szCs w:val="20"/>
        </w:rPr>
      </w:pPr>
    </w:p>
    <w:p w14:paraId="7D07252F" w14:textId="21DA82AA" w:rsidR="006923E0" w:rsidRPr="006923E0" w:rsidRDefault="006923E0" w:rsidP="006923E0">
      <w:pPr>
        <w:spacing w:after="0" w:line="320" w:lineRule="auto"/>
        <w:jc w:val="both"/>
        <w:rPr>
          <w:rFonts w:asciiTheme="majorBidi" w:hAnsiTheme="majorBidi" w:cstheme="majorBidi"/>
          <w:color w:val="000000"/>
          <w:sz w:val="20"/>
          <w:szCs w:val="20"/>
        </w:rPr>
      </w:pPr>
      <w:r>
        <w:rPr>
          <w:rFonts w:asciiTheme="majorBidi" w:hAnsiTheme="majorBidi" w:cstheme="majorBidi"/>
          <w:color w:val="000000"/>
          <w:sz w:val="20"/>
          <w:szCs w:val="20"/>
        </w:rPr>
        <w:t>It is mandatory for all valuation methods, investment strategies, and portfolio analysis</w:t>
      </w:r>
      <w:r w:rsidR="00FF4B18">
        <w:rPr>
          <w:rFonts w:asciiTheme="majorBidi" w:hAnsiTheme="majorBidi" w:cstheme="majorBidi"/>
          <w:color w:val="000000"/>
          <w:sz w:val="20"/>
          <w:szCs w:val="20"/>
        </w:rPr>
        <w:t xml:space="preserve"> conducted in Dubai to split their analysis into property categories before using any other variables. These five markets are not different types of the same markets, rather, they are five distinct markets existing in one single city. Any </w:t>
      </w:r>
      <w:r w:rsidR="0027002A">
        <w:rPr>
          <w:rFonts w:asciiTheme="majorBidi" w:hAnsiTheme="majorBidi" w:cstheme="majorBidi"/>
          <w:color w:val="000000"/>
          <w:sz w:val="20"/>
          <w:szCs w:val="20"/>
        </w:rPr>
        <w:t>strategy that assumes they belong to one single market will produce compounding pricing mistakes within a portfolio.</w:t>
      </w:r>
    </w:p>
    <w:p w14:paraId="76C36367" w14:textId="77777777" w:rsidR="006923E0" w:rsidRPr="006923E0" w:rsidRDefault="006923E0" w:rsidP="006923E0">
      <w:pPr>
        <w:spacing w:after="0" w:line="320" w:lineRule="auto"/>
        <w:jc w:val="both"/>
        <w:rPr>
          <w:rFonts w:asciiTheme="majorBidi" w:hAnsiTheme="majorBidi" w:cstheme="majorBidi"/>
          <w:color w:val="000000"/>
          <w:sz w:val="20"/>
          <w:szCs w:val="20"/>
        </w:rPr>
      </w:pPr>
    </w:p>
    <w:p w14:paraId="2ABF6DEE" w14:textId="77777777" w:rsidR="006923E0" w:rsidRDefault="006923E0" w:rsidP="006923E0">
      <w:pPr>
        <w:spacing w:after="0" w:line="320" w:lineRule="auto"/>
        <w:jc w:val="both"/>
        <w:rPr>
          <w:rFonts w:asciiTheme="majorBidi" w:hAnsiTheme="majorBidi" w:cstheme="majorBidi"/>
          <w:color w:val="000000"/>
          <w:sz w:val="20"/>
          <w:szCs w:val="20"/>
        </w:rPr>
        <w:sectPr w:rsidR="006923E0" w:rsidSect="006923E0">
          <w:pgSz w:w="12240" w:h="15840"/>
          <w:pgMar w:top="907" w:right="1440" w:bottom="634" w:left="1440" w:header="720" w:footer="720" w:gutter="0"/>
          <w:cols w:space="720"/>
          <w:docGrid w:linePitch="360"/>
        </w:sectPr>
      </w:pPr>
    </w:p>
    <w:p w14:paraId="78E5BD6B" w14:textId="09B61E92" w:rsidR="006923E0" w:rsidRPr="001A394F" w:rsidRDefault="006923E0" w:rsidP="006923E0">
      <w:pPr>
        <w:spacing w:after="0" w:line="320" w:lineRule="auto"/>
        <w:jc w:val="both"/>
        <w:rPr>
          <w:rFonts w:asciiTheme="majorBidi" w:hAnsiTheme="majorBidi" w:cstheme="majorBidi"/>
          <w:sz w:val="20"/>
          <w:szCs w:val="20"/>
        </w:rPr>
      </w:pPr>
    </w:p>
    <w:p w14:paraId="07BE39A1" w14:textId="77777777" w:rsidR="006923E0" w:rsidRDefault="006923E0" w:rsidP="006923E0">
      <w:pPr>
        <w:spacing w:after="0"/>
        <w:jc w:val="center"/>
        <w:rPr>
          <w:rFonts w:asciiTheme="majorBidi" w:hAnsiTheme="majorBidi" w:cstheme="majorBidi"/>
          <w:i/>
          <w:color w:val="555555"/>
          <w:sz w:val="20"/>
          <w:szCs w:val="20"/>
        </w:rPr>
      </w:pPr>
    </w:p>
    <w:p w14:paraId="7CF7D7FA" w14:textId="05862ECE" w:rsidR="004E3390" w:rsidRDefault="00723506" w:rsidP="004278D2">
      <w:pPr>
        <w:spacing w:after="0"/>
        <w:rPr>
          <w:rFonts w:asciiTheme="majorBidi" w:hAnsiTheme="majorBidi" w:cstheme="majorBidi"/>
          <w:b/>
          <w:bCs/>
          <w:sz w:val="20"/>
          <w:szCs w:val="20"/>
        </w:rPr>
      </w:pPr>
      <w:r w:rsidRPr="004278D2">
        <w:rPr>
          <w:rFonts w:asciiTheme="majorBidi" w:hAnsiTheme="majorBidi" w:cstheme="majorBidi"/>
          <w:b/>
          <w:bCs/>
          <w:sz w:val="20"/>
          <w:szCs w:val="20"/>
        </w:rPr>
        <w:t>Power BI Dashboard - Summary by Page</w:t>
      </w:r>
    </w:p>
    <w:p w14:paraId="763405E2" w14:textId="77777777" w:rsidR="004E39DD" w:rsidRDefault="004E39DD" w:rsidP="00EF520F">
      <w:pPr>
        <w:spacing w:after="0"/>
        <w:jc w:val="both"/>
        <w:rPr>
          <w:rFonts w:asciiTheme="majorBidi" w:hAnsiTheme="majorBidi" w:cstheme="majorBidi"/>
          <w:b/>
          <w:bCs/>
          <w:sz w:val="20"/>
          <w:szCs w:val="20"/>
        </w:rPr>
      </w:pPr>
    </w:p>
    <w:p w14:paraId="7A591775" w14:textId="141422A9" w:rsidR="004E39DD" w:rsidRDefault="00C5761D" w:rsidP="00EF520F">
      <w:pPr>
        <w:spacing w:after="0"/>
        <w:jc w:val="both"/>
        <w:rPr>
          <w:rFonts w:asciiTheme="majorBidi" w:hAnsiTheme="majorBidi" w:cstheme="majorBidi"/>
          <w:b/>
          <w:bCs/>
          <w:sz w:val="20"/>
          <w:szCs w:val="20"/>
        </w:rPr>
      </w:pPr>
      <w:r>
        <w:rPr>
          <w:rFonts w:asciiTheme="majorBidi" w:hAnsiTheme="majorBidi" w:cstheme="majorBidi"/>
          <w:b/>
          <w:bCs/>
          <w:sz w:val="20"/>
          <w:szCs w:val="20"/>
        </w:rPr>
        <w:t xml:space="preserve">Page 1 </w:t>
      </w:r>
      <w:r>
        <w:rPr>
          <w:rFonts w:asciiTheme="majorBidi" w:hAnsiTheme="majorBidi" w:cstheme="majorBidi"/>
          <w:b/>
          <w:bCs/>
          <w:sz w:val="20"/>
          <w:szCs w:val="20"/>
        </w:rPr>
        <w:tab/>
        <w:t xml:space="preserve"> Executive Summary</w:t>
      </w:r>
    </w:p>
    <w:p w14:paraId="59AC5AF6" w14:textId="42969318" w:rsidR="00C5761D" w:rsidRDefault="00B03D99" w:rsidP="00C5761D">
      <w:pPr>
        <w:keepNext/>
        <w:spacing w:after="0"/>
        <w:jc w:val="center"/>
      </w:pPr>
      <w:r w:rsidRPr="00B03D99">
        <w:drawing>
          <wp:inline distT="0" distB="0" distL="0" distR="0" wp14:anchorId="2595D8BC" wp14:editId="3B05CCAC">
            <wp:extent cx="5287815" cy="2981740"/>
            <wp:effectExtent l="0" t="0" r="8255" b="9525"/>
            <wp:docPr id="184451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16324" name=""/>
                    <pic:cNvPicPr/>
                  </pic:nvPicPr>
                  <pic:blipFill>
                    <a:blip r:embed="rId36"/>
                    <a:stretch>
                      <a:fillRect/>
                    </a:stretch>
                  </pic:blipFill>
                  <pic:spPr>
                    <a:xfrm>
                      <a:off x="0" y="0"/>
                      <a:ext cx="5298813" cy="2987942"/>
                    </a:xfrm>
                    <a:prstGeom prst="rect">
                      <a:avLst/>
                    </a:prstGeom>
                  </pic:spPr>
                </pic:pic>
              </a:graphicData>
            </a:graphic>
          </wp:inline>
        </w:drawing>
      </w:r>
    </w:p>
    <w:p w14:paraId="1E23E1A8" w14:textId="3493BB4D" w:rsidR="00C5761D" w:rsidRPr="00C5761D" w:rsidRDefault="00C5761D" w:rsidP="00C5761D">
      <w:pPr>
        <w:spacing w:after="0"/>
        <w:jc w:val="center"/>
        <w:rPr>
          <w:rFonts w:asciiTheme="majorBidi" w:hAnsiTheme="majorBidi" w:cstheme="majorBidi"/>
          <w:i/>
          <w:color w:val="555555"/>
          <w:sz w:val="20"/>
          <w:szCs w:val="20"/>
        </w:rPr>
      </w:pPr>
      <w:r w:rsidRPr="00C5761D">
        <w:rPr>
          <w:rFonts w:asciiTheme="majorBidi" w:hAnsiTheme="majorBidi" w:cstheme="majorBidi"/>
          <w:i/>
          <w:color w:val="555555"/>
          <w:sz w:val="20"/>
          <w:szCs w:val="20"/>
        </w:rPr>
        <w:t>Figure 13 Dashboard Page 1 Executive Summary</w:t>
      </w:r>
    </w:p>
    <w:p w14:paraId="66BA6DCB" w14:textId="77777777" w:rsidR="004E39DD" w:rsidRDefault="004E39DD" w:rsidP="00EF520F">
      <w:pPr>
        <w:spacing w:after="0"/>
        <w:jc w:val="both"/>
        <w:rPr>
          <w:rFonts w:asciiTheme="majorBidi" w:hAnsiTheme="majorBidi" w:cstheme="majorBidi"/>
          <w:b/>
          <w:bCs/>
          <w:sz w:val="20"/>
          <w:szCs w:val="20"/>
        </w:rPr>
      </w:pPr>
    </w:p>
    <w:p w14:paraId="41CBEA51" w14:textId="77777777" w:rsidR="00C5761D" w:rsidRPr="00C5761D" w:rsidRDefault="00C5761D" w:rsidP="00C5761D">
      <w:pPr>
        <w:spacing w:after="0"/>
        <w:jc w:val="both"/>
        <w:rPr>
          <w:rFonts w:asciiTheme="majorBidi" w:hAnsiTheme="majorBidi" w:cstheme="majorBidi"/>
          <w:b/>
          <w:bCs/>
          <w:i/>
          <w:iCs/>
          <w:sz w:val="20"/>
          <w:szCs w:val="20"/>
        </w:rPr>
      </w:pPr>
      <w:r w:rsidRPr="00C5761D">
        <w:rPr>
          <w:rFonts w:asciiTheme="majorBidi" w:hAnsiTheme="majorBidi" w:cstheme="majorBidi"/>
          <w:b/>
          <w:bCs/>
          <w:i/>
          <w:iCs/>
          <w:sz w:val="20"/>
          <w:szCs w:val="20"/>
        </w:rPr>
        <w:t>Page Overview</w:t>
      </w:r>
    </w:p>
    <w:p w14:paraId="46E900B0" w14:textId="77777777" w:rsidR="00C5761D" w:rsidRDefault="00C5761D" w:rsidP="00C5761D">
      <w:pPr>
        <w:spacing w:after="0"/>
        <w:jc w:val="both"/>
        <w:rPr>
          <w:rFonts w:asciiTheme="majorBidi" w:hAnsiTheme="majorBidi" w:cstheme="majorBidi"/>
          <w:sz w:val="20"/>
          <w:szCs w:val="20"/>
        </w:rPr>
      </w:pPr>
      <w:r w:rsidRPr="00C5761D">
        <w:rPr>
          <w:rFonts w:asciiTheme="majorBidi" w:hAnsiTheme="majorBidi" w:cstheme="majorBidi"/>
          <w:sz w:val="20"/>
          <w:szCs w:val="20"/>
        </w:rPr>
        <w:t>The Executive Summary page serves as the strategic landing page of the UAE Real Estate Rental Intelligence Dashboard, designed for senior executives, investment directors, and policy makers who require an immediate high-level understanding of the Dubai rental market without navigating through technical details.</w:t>
      </w:r>
    </w:p>
    <w:p w14:paraId="7A180FBC" w14:textId="77777777" w:rsidR="00C5761D" w:rsidRPr="00C5761D" w:rsidRDefault="00C5761D" w:rsidP="00C5761D">
      <w:pPr>
        <w:spacing w:after="0"/>
        <w:jc w:val="both"/>
        <w:rPr>
          <w:rFonts w:asciiTheme="majorBidi" w:hAnsiTheme="majorBidi" w:cstheme="majorBidi"/>
          <w:sz w:val="20"/>
          <w:szCs w:val="20"/>
        </w:rPr>
      </w:pPr>
    </w:p>
    <w:p w14:paraId="73CC42EA" w14:textId="77777777" w:rsidR="00C5761D" w:rsidRPr="00C5761D" w:rsidRDefault="00C5761D" w:rsidP="00C5761D">
      <w:pPr>
        <w:spacing w:after="0"/>
        <w:jc w:val="both"/>
        <w:rPr>
          <w:rFonts w:asciiTheme="majorBidi" w:hAnsiTheme="majorBidi" w:cstheme="majorBidi"/>
          <w:b/>
          <w:bCs/>
          <w:i/>
          <w:iCs/>
          <w:sz w:val="20"/>
          <w:szCs w:val="20"/>
        </w:rPr>
      </w:pPr>
      <w:r w:rsidRPr="00C5761D">
        <w:rPr>
          <w:rFonts w:asciiTheme="majorBidi" w:hAnsiTheme="majorBidi" w:cstheme="majorBidi"/>
          <w:b/>
          <w:bCs/>
          <w:i/>
          <w:iCs/>
          <w:sz w:val="20"/>
          <w:szCs w:val="20"/>
        </w:rPr>
        <w:t>Key Performance Indicators</w:t>
      </w:r>
    </w:p>
    <w:p w14:paraId="7E30092F" w14:textId="1DAEA950" w:rsidR="00C5761D" w:rsidRDefault="00C5761D" w:rsidP="00C5761D">
      <w:pPr>
        <w:spacing w:after="0"/>
        <w:jc w:val="both"/>
        <w:rPr>
          <w:rFonts w:asciiTheme="majorBidi" w:hAnsiTheme="majorBidi" w:cstheme="majorBidi"/>
          <w:sz w:val="20"/>
          <w:szCs w:val="20"/>
        </w:rPr>
      </w:pPr>
      <w:r w:rsidRPr="00C5761D">
        <w:rPr>
          <w:rFonts w:asciiTheme="majorBidi" w:hAnsiTheme="majorBidi" w:cstheme="majorBidi"/>
          <w:sz w:val="20"/>
          <w:szCs w:val="20"/>
        </w:rPr>
        <w:t xml:space="preserve">The four KPI cards at the top of the page deliver the most critical metrics </w:t>
      </w:r>
      <w:proofErr w:type="gramStart"/>
      <w:r w:rsidRPr="00C5761D">
        <w:rPr>
          <w:rFonts w:asciiTheme="majorBidi" w:hAnsiTheme="majorBidi" w:cstheme="majorBidi"/>
          <w:sz w:val="20"/>
          <w:szCs w:val="20"/>
        </w:rPr>
        <w:t>at a glance</w:t>
      </w:r>
      <w:proofErr w:type="gramEnd"/>
      <w:r w:rsidRPr="00C5761D">
        <w:rPr>
          <w:rFonts w:asciiTheme="majorBidi" w:hAnsiTheme="majorBidi" w:cstheme="majorBidi"/>
          <w:sz w:val="20"/>
          <w:szCs w:val="20"/>
        </w:rPr>
        <w:t>. The total of 68,000 contracts analyzed confirms the statistical robustness of the model</w:t>
      </w:r>
      <w:r>
        <w:rPr>
          <w:rFonts w:asciiTheme="majorBidi" w:hAnsiTheme="majorBidi" w:cstheme="majorBidi"/>
          <w:sz w:val="20"/>
          <w:szCs w:val="20"/>
        </w:rPr>
        <w:t xml:space="preserve">, </w:t>
      </w:r>
      <w:r w:rsidRPr="00C5761D">
        <w:rPr>
          <w:rFonts w:asciiTheme="majorBidi" w:hAnsiTheme="majorBidi" w:cstheme="majorBidi"/>
          <w:sz w:val="20"/>
          <w:szCs w:val="20"/>
        </w:rPr>
        <w:t>a dataset of this scale eliminates sampling bias and ensures that insights reflect true market behavior across all Dubai districts and property categories. The Average Prediction Error of AED 71,130 contextualizes model precision in business terms: on average, the Random Forest model's rental price estimate deviates from the actual registered contract by less than AED 71,130</w:t>
      </w:r>
      <w:r>
        <w:rPr>
          <w:rFonts w:asciiTheme="majorBidi" w:hAnsiTheme="majorBidi" w:cstheme="majorBidi"/>
          <w:sz w:val="20"/>
          <w:szCs w:val="20"/>
        </w:rPr>
        <w:t xml:space="preserve">, </w:t>
      </w:r>
      <w:r w:rsidRPr="00C5761D">
        <w:rPr>
          <w:rFonts w:asciiTheme="majorBidi" w:hAnsiTheme="majorBidi" w:cstheme="majorBidi"/>
          <w:sz w:val="20"/>
          <w:szCs w:val="20"/>
        </w:rPr>
        <w:t xml:space="preserve">a margin comparable to or better than experienced human real estate agents operating in unfamiliar districts. </w:t>
      </w:r>
      <w:r w:rsidR="000C56BA">
        <w:rPr>
          <w:rFonts w:asciiTheme="majorBidi" w:hAnsiTheme="majorBidi" w:cstheme="majorBidi"/>
          <w:sz w:val="20"/>
          <w:szCs w:val="20"/>
        </w:rPr>
        <w:t xml:space="preserve">The Median predicted Rental price of AED 69,000 </w:t>
      </w:r>
      <w:r w:rsidR="00CC0297">
        <w:rPr>
          <w:rFonts w:asciiTheme="majorBidi" w:hAnsiTheme="majorBidi" w:cstheme="majorBidi"/>
          <w:sz w:val="20"/>
          <w:szCs w:val="20"/>
        </w:rPr>
        <w:t>sets the benchmark which all parties should consider when choosing</w:t>
      </w:r>
      <w:r w:rsidR="00ED6D4E">
        <w:rPr>
          <w:rFonts w:asciiTheme="majorBidi" w:hAnsiTheme="majorBidi" w:cstheme="majorBidi"/>
          <w:sz w:val="20"/>
          <w:szCs w:val="20"/>
        </w:rPr>
        <w:t xml:space="preserve"> </w:t>
      </w:r>
      <w:proofErr w:type="gramStart"/>
      <w:r w:rsidR="00ED6D4E">
        <w:rPr>
          <w:rFonts w:asciiTheme="majorBidi" w:hAnsiTheme="majorBidi" w:cstheme="majorBidi"/>
          <w:sz w:val="20"/>
          <w:szCs w:val="20"/>
        </w:rPr>
        <w:t>whether or not</w:t>
      </w:r>
      <w:proofErr w:type="gramEnd"/>
      <w:r w:rsidR="00ED6D4E">
        <w:rPr>
          <w:rFonts w:asciiTheme="majorBidi" w:hAnsiTheme="majorBidi" w:cstheme="majorBidi"/>
          <w:sz w:val="20"/>
          <w:szCs w:val="20"/>
        </w:rPr>
        <w:t xml:space="preserve"> to rent any particular property </w:t>
      </w:r>
      <w:r w:rsidR="0028017E">
        <w:rPr>
          <w:rFonts w:asciiTheme="majorBidi" w:hAnsiTheme="majorBidi" w:cstheme="majorBidi"/>
          <w:sz w:val="20"/>
          <w:szCs w:val="20"/>
        </w:rPr>
        <w:t xml:space="preserve">since the median value is chosen instead of the average </w:t>
      </w:r>
      <w:r w:rsidR="00851480">
        <w:rPr>
          <w:rFonts w:asciiTheme="majorBidi" w:hAnsiTheme="majorBidi" w:cstheme="majorBidi"/>
          <w:sz w:val="20"/>
          <w:szCs w:val="20"/>
        </w:rPr>
        <w:t xml:space="preserve">to address the issue of the right skewed nature of the rental price distribution </w:t>
      </w:r>
      <w:r w:rsidR="00CA6485">
        <w:rPr>
          <w:rFonts w:asciiTheme="majorBidi" w:hAnsiTheme="majorBidi" w:cstheme="majorBidi"/>
          <w:sz w:val="20"/>
          <w:szCs w:val="20"/>
        </w:rPr>
        <w:t>resulting in an average of AED 296,470.</w:t>
      </w:r>
      <w:r w:rsidRPr="00C5761D">
        <w:rPr>
          <w:rFonts w:asciiTheme="majorBidi" w:hAnsiTheme="majorBidi" w:cstheme="majorBidi"/>
          <w:sz w:val="20"/>
          <w:szCs w:val="20"/>
        </w:rPr>
        <w:t xml:space="preserve"> Finally, Al </w:t>
      </w:r>
      <w:proofErr w:type="spellStart"/>
      <w:r w:rsidRPr="00C5761D">
        <w:rPr>
          <w:rFonts w:asciiTheme="majorBidi" w:hAnsiTheme="majorBidi" w:cstheme="majorBidi"/>
          <w:sz w:val="20"/>
          <w:szCs w:val="20"/>
        </w:rPr>
        <w:t>Garhoud</w:t>
      </w:r>
      <w:proofErr w:type="spellEnd"/>
      <w:r w:rsidRPr="00C5761D">
        <w:rPr>
          <w:rFonts w:asciiTheme="majorBidi" w:hAnsiTheme="majorBidi" w:cstheme="majorBidi"/>
          <w:sz w:val="20"/>
          <w:szCs w:val="20"/>
        </w:rPr>
        <w:t xml:space="preserve"> is identified as the Top Model-Predicted Underpriced Area, meaning the model consistently predicts rental values significantly above currently registered contract amounts in that district, signaling an acquisition opportunity before market prices correct upward.</w:t>
      </w:r>
    </w:p>
    <w:p w14:paraId="719BA512" w14:textId="77777777" w:rsidR="00C5761D" w:rsidRPr="00C5761D" w:rsidRDefault="00C5761D" w:rsidP="00C5761D">
      <w:pPr>
        <w:spacing w:after="0"/>
        <w:jc w:val="both"/>
        <w:rPr>
          <w:rFonts w:asciiTheme="majorBidi" w:hAnsiTheme="majorBidi" w:cstheme="majorBidi"/>
          <w:sz w:val="20"/>
          <w:szCs w:val="20"/>
        </w:rPr>
      </w:pPr>
    </w:p>
    <w:p w14:paraId="13DD4BC9" w14:textId="77777777" w:rsidR="00C5761D" w:rsidRPr="00C5761D" w:rsidRDefault="00C5761D" w:rsidP="00C5761D">
      <w:pPr>
        <w:spacing w:after="0"/>
        <w:jc w:val="both"/>
        <w:rPr>
          <w:rFonts w:asciiTheme="majorBidi" w:hAnsiTheme="majorBidi" w:cstheme="majorBidi"/>
          <w:b/>
          <w:bCs/>
          <w:i/>
          <w:iCs/>
          <w:sz w:val="20"/>
          <w:szCs w:val="20"/>
        </w:rPr>
      </w:pPr>
      <w:r w:rsidRPr="00C5761D">
        <w:rPr>
          <w:rFonts w:asciiTheme="majorBidi" w:hAnsiTheme="majorBidi" w:cstheme="majorBidi"/>
          <w:b/>
          <w:bCs/>
          <w:i/>
          <w:iCs/>
          <w:sz w:val="20"/>
          <w:szCs w:val="20"/>
        </w:rPr>
        <w:t>Model Accuracy vs Target (R²)</w:t>
      </w:r>
    </w:p>
    <w:p w14:paraId="583E5685" w14:textId="77777777" w:rsidR="00C5761D" w:rsidRDefault="00C5761D" w:rsidP="00C5761D">
      <w:pPr>
        <w:spacing w:after="0"/>
        <w:jc w:val="both"/>
        <w:rPr>
          <w:rFonts w:asciiTheme="majorBidi" w:hAnsiTheme="majorBidi" w:cstheme="majorBidi"/>
          <w:sz w:val="20"/>
          <w:szCs w:val="20"/>
        </w:rPr>
        <w:sectPr w:rsidR="00C5761D" w:rsidSect="00E926FB">
          <w:pgSz w:w="12240" w:h="15840"/>
          <w:pgMar w:top="900" w:right="1440" w:bottom="630" w:left="1440" w:header="720" w:footer="720" w:gutter="0"/>
          <w:cols w:space="720"/>
          <w:docGrid w:linePitch="360"/>
        </w:sectPr>
      </w:pPr>
      <w:r w:rsidRPr="00C5761D">
        <w:rPr>
          <w:rFonts w:asciiTheme="majorBidi" w:hAnsiTheme="majorBidi" w:cstheme="majorBidi"/>
          <w:sz w:val="20"/>
          <w:szCs w:val="20"/>
        </w:rPr>
        <w:t>The KPI gauge visual demonstrates that the Random Forest model achieved an R² score of 0.95, exceeding the industry benchmark target of 0.85 by 11.88%. This means the model explains 95.10% of all variation in rental contract values across Dubai's heterogeneous property market</w:t>
      </w:r>
      <w:r>
        <w:rPr>
          <w:rFonts w:asciiTheme="majorBidi" w:hAnsiTheme="majorBidi" w:cstheme="majorBidi"/>
          <w:sz w:val="20"/>
          <w:szCs w:val="20"/>
        </w:rPr>
        <w:t xml:space="preserve">, </w:t>
      </w:r>
      <w:r w:rsidRPr="00C5761D">
        <w:rPr>
          <w:rFonts w:asciiTheme="majorBidi" w:hAnsiTheme="majorBidi" w:cstheme="majorBidi"/>
          <w:sz w:val="20"/>
          <w:szCs w:val="20"/>
        </w:rPr>
        <w:t>a result that linear pricing tools such as Excel-based models or simple regression cannot achieve, as confirmed by their plateau at approximately 52% accuracy. For decision makers, this gap is not academic</w:t>
      </w:r>
      <w:r>
        <w:rPr>
          <w:rFonts w:asciiTheme="majorBidi" w:hAnsiTheme="majorBidi" w:cstheme="majorBidi"/>
          <w:sz w:val="20"/>
          <w:szCs w:val="20"/>
        </w:rPr>
        <w:t>,</w:t>
      </w:r>
      <w:r w:rsidRPr="00C5761D">
        <w:rPr>
          <w:rFonts w:asciiTheme="majorBidi" w:hAnsiTheme="majorBidi" w:cstheme="majorBidi"/>
          <w:sz w:val="20"/>
          <w:szCs w:val="20"/>
        </w:rPr>
        <w:t xml:space="preserve"> it means that any pricing tool built on linear assumptions will systematically underprice premium properties and </w:t>
      </w:r>
      <w:proofErr w:type="gramStart"/>
      <w:r w:rsidRPr="00C5761D">
        <w:rPr>
          <w:rFonts w:asciiTheme="majorBidi" w:hAnsiTheme="majorBidi" w:cstheme="majorBidi"/>
          <w:sz w:val="20"/>
          <w:szCs w:val="20"/>
        </w:rPr>
        <w:t>overprice</w:t>
      </w:r>
      <w:proofErr w:type="gramEnd"/>
      <w:r w:rsidRPr="00C5761D">
        <w:rPr>
          <w:rFonts w:asciiTheme="majorBidi" w:hAnsiTheme="majorBidi" w:cstheme="majorBidi"/>
          <w:sz w:val="20"/>
          <w:szCs w:val="20"/>
        </w:rPr>
        <w:t xml:space="preserve"> affordable ones, leading to direct revenue loss or missed investment opportunities.</w:t>
      </w:r>
    </w:p>
    <w:p w14:paraId="42580E0D" w14:textId="77777777" w:rsidR="00C5761D" w:rsidRPr="00C5761D" w:rsidRDefault="00C5761D" w:rsidP="00C5761D">
      <w:pPr>
        <w:spacing w:after="0"/>
        <w:jc w:val="both"/>
        <w:rPr>
          <w:rFonts w:asciiTheme="majorBidi" w:hAnsiTheme="majorBidi" w:cstheme="majorBidi"/>
          <w:b/>
          <w:bCs/>
          <w:i/>
          <w:iCs/>
          <w:sz w:val="20"/>
          <w:szCs w:val="20"/>
        </w:rPr>
      </w:pPr>
      <w:r w:rsidRPr="00C5761D">
        <w:rPr>
          <w:rFonts w:asciiTheme="majorBidi" w:hAnsiTheme="majorBidi" w:cstheme="majorBidi"/>
          <w:b/>
          <w:bCs/>
          <w:i/>
          <w:iCs/>
          <w:sz w:val="20"/>
          <w:szCs w:val="20"/>
        </w:rPr>
        <w:lastRenderedPageBreak/>
        <w:t>Market Composition</w:t>
      </w:r>
    </w:p>
    <w:p w14:paraId="471FE2B6" w14:textId="77777777" w:rsidR="00C5761D" w:rsidRDefault="00C5761D" w:rsidP="00C5761D">
      <w:pPr>
        <w:spacing w:after="0"/>
        <w:jc w:val="both"/>
        <w:rPr>
          <w:rFonts w:asciiTheme="majorBidi" w:hAnsiTheme="majorBidi" w:cstheme="majorBidi"/>
          <w:sz w:val="20"/>
          <w:szCs w:val="20"/>
        </w:rPr>
      </w:pPr>
      <w:r w:rsidRPr="00C5761D">
        <w:rPr>
          <w:rFonts w:asciiTheme="majorBidi" w:hAnsiTheme="majorBidi" w:cstheme="majorBidi"/>
          <w:sz w:val="20"/>
          <w:szCs w:val="20"/>
        </w:rPr>
        <w:t>The donut chart reveals that 74.57% of all analyzed contracts are residential and 25.43% are commercial. This composition is critical for portfolio strategy: the residential segment offers higher volume and liquidity while the commercial segment, though smaller in contract count, commands significantly higher individual contract values. Investors should not apply uniform yield expectations across both segments.</w:t>
      </w:r>
    </w:p>
    <w:p w14:paraId="4F84EDE4" w14:textId="77777777" w:rsidR="00C5761D" w:rsidRPr="00C5761D" w:rsidRDefault="00C5761D" w:rsidP="00C5761D">
      <w:pPr>
        <w:spacing w:after="0"/>
        <w:jc w:val="both"/>
        <w:rPr>
          <w:rFonts w:asciiTheme="majorBidi" w:hAnsiTheme="majorBidi" w:cstheme="majorBidi"/>
          <w:sz w:val="20"/>
          <w:szCs w:val="20"/>
        </w:rPr>
      </w:pPr>
    </w:p>
    <w:p w14:paraId="2D493FBA" w14:textId="77777777" w:rsidR="00C5761D" w:rsidRPr="00C5761D" w:rsidRDefault="00C5761D" w:rsidP="00C5761D">
      <w:pPr>
        <w:spacing w:after="0"/>
        <w:jc w:val="both"/>
        <w:rPr>
          <w:rFonts w:asciiTheme="majorBidi" w:hAnsiTheme="majorBidi" w:cstheme="majorBidi"/>
          <w:b/>
          <w:bCs/>
          <w:i/>
          <w:iCs/>
          <w:sz w:val="20"/>
          <w:szCs w:val="20"/>
        </w:rPr>
      </w:pPr>
      <w:r w:rsidRPr="00C5761D">
        <w:rPr>
          <w:rFonts w:asciiTheme="majorBidi" w:hAnsiTheme="majorBidi" w:cstheme="majorBidi"/>
          <w:b/>
          <w:bCs/>
          <w:i/>
          <w:iCs/>
          <w:sz w:val="20"/>
          <w:szCs w:val="20"/>
        </w:rPr>
        <w:t>Top 10 Areas by Contract Activity and Value</w:t>
      </w:r>
    </w:p>
    <w:p w14:paraId="6E1E93B7" w14:textId="3D4D7AAA" w:rsidR="00C5761D" w:rsidRPr="00C5761D" w:rsidRDefault="00C5761D" w:rsidP="00C5761D">
      <w:pPr>
        <w:spacing w:after="0"/>
        <w:jc w:val="both"/>
        <w:rPr>
          <w:rFonts w:asciiTheme="majorBidi" w:hAnsiTheme="majorBidi" w:cstheme="majorBidi"/>
          <w:sz w:val="20"/>
          <w:szCs w:val="20"/>
        </w:rPr>
      </w:pPr>
      <w:r w:rsidRPr="00C5761D">
        <w:rPr>
          <w:rFonts w:asciiTheme="majorBidi" w:hAnsiTheme="majorBidi" w:cstheme="majorBidi"/>
          <w:sz w:val="20"/>
          <w:szCs w:val="20"/>
        </w:rPr>
        <w:t xml:space="preserve">Two complementary bar charts provide location intelligence. The Top 10 Areas by Average Rental Contract Value </w:t>
      </w:r>
      <w:proofErr w:type="gramStart"/>
      <w:r w:rsidRPr="00C5761D">
        <w:rPr>
          <w:rFonts w:asciiTheme="majorBidi" w:hAnsiTheme="majorBidi" w:cstheme="majorBidi"/>
          <w:sz w:val="20"/>
          <w:szCs w:val="20"/>
        </w:rPr>
        <w:t>confirms</w:t>
      </w:r>
      <w:proofErr w:type="gramEnd"/>
      <w:r w:rsidRPr="00C5761D">
        <w:rPr>
          <w:rFonts w:asciiTheme="majorBidi" w:hAnsiTheme="majorBidi" w:cstheme="majorBidi"/>
          <w:sz w:val="20"/>
          <w:szCs w:val="20"/>
        </w:rPr>
        <w:t xml:space="preserve"> Palm Jumeirah and Al </w:t>
      </w:r>
      <w:proofErr w:type="spellStart"/>
      <w:r w:rsidRPr="00C5761D">
        <w:rPr>
          <w:rFonts w:asciiTheme="majorBidi" w:hAnsiTheme="majorBidi" w:cstheme="majorBidi"/>
          <w:sz w:val="20"/>
          <w:szCs w:val="20"/>
        </w:rPr>
        <w:t>Safouh</w:t>
      </w:r>
      <w:proofErr w:type="spellEnd"/>
      <w:r w:rsidRPr="00C5761D">
        <w:rPr>
          <w:rFonts w:asciiTheme="majorBidi" w:hAnsiTheme="majorBidi" w:cstheme="majorBidi"/>
          <w:sz w:val="20"/>
          <w:szCs w:val="20"/>
        </w:rPr>
        <w:t xml:space="preserve"> Second as the premium tier markets, commanding average contract values of AED 14M and AED 4M respectively</w:t>
      </w:r>
      <w:r>
        <w:rPr>
          <w:rFonts w:asciiTheme="majorBidi" w:hAnsiTheme="majorBidi" w:cstheme="majorBidi"/>
          <w:sz w:val="20"/>
          <w:szCs w:val="20"/>
        </w:rPr>
        <w:t xml:space="preserve">, </w:t>
      </w:r>
      <w:r w:rsidRPr="00C5761D">
        <w:rPr>
          <w:rFonts w:asciiTheme="majorBidi" w:hAnsiTheme="majorBidi" w:cstheme="majorBidi"/>
          <w:sz w:val="20"/>
          <w:szCs w:val="20"/>
        </w:rPr>
        <w:t xml:space="preserve">driven by their freehold designation, proximity to premium metro infrastructure, and institutional tenant base. The Top 10 Areas by Count of Contracts identifies Jabal Ali Industrial First with 896 contracts as the most active market by volume, followed by Palm Jumeirah and Al </w:t>
      </w:r>
      <w:proofErr w:type="spellStart"/>
      <w:r w:rsidRPr="00C5761D">
        <w:rPr>
          <w:rFonts w:asciiTheme="majorBidi" w:hAnsiTheme="majorBidi" w:cstheme="majorBidi"/>
          <w:sz w:val="20"/>
          <w:szCs w:val="20"/>
        </w:rPr>
        <w:t>Safouh</w:t>
      </w:r>
      <w:proofErr w:type="spellEnd"/>
      <w:r w:rsidRPr="00C5761D">
        <w:rPr>
          <w:rFonts w:asciiTheme="majorBidi" w:hAnsiTheme="majorBidi" w:cstheme="majorBidi"/>
          <w:sz w:val="20"/>
          <w:szCs w:val="20"/>
        </w:rPr>
        <w:t xml:space="preserve"> Second</w:t>
      </w:r>
      <w:r>
        <w:rPr>
          <w:rFonts w:asciiTheme="majorBidi" w:hAnsiTheme="majorBidi" w:cstheme="majorBidi"/>
          <w:sz w:val="20"/>
          <w:szCs w:val="20"/>
        </w:rPr>
        <w:t xml:space="preserve">, </w:t>
      </w:r>
      <w:r w:rsidRPr="00C5761D">
        <w:rPr>
          <w:rFonts w:asciiTheme="majorBidi" w:hAnsiTheme="majorBidi" w:cstheme="majorBidi"/>
          <w:sz w:val="20"/>
          <w:szCs w:val="20"/>
        </w:rPr>
        <w:t>indicating these areas combine both high activity and high value, making them the most liquid investment destinations in Dubai.</w:t>
      </w:r>
    </w:p>
    <w:p w14:paraId="050B27BE" w14:textId="77777777" w:rsidR="004E39DD" w:rsidRDefault="004E39DD" w:rsidP="00EF520F">
      <w:pPr>
        <w:spacing w:after="0"/>
        <w:jc w:val="both"/>
        <w:rPr>
          <w:rFonts w:asciiTheme="majorBidi" w:hAnsiTheme="majorBidi" w:cstheme="majorBidi"/>
          <w:b/>
          <w:bCs/>
          <w:sz w:val="20"/>
          <w:szCs w:val="20"/>
        </w:rPr>
      </w:pPr>
    </w:p>
    <w:p w14:paraId="6BB5A364" w14:textId="603B1BE2" w:rsidR="00C5761D" w:rsidRDefault="00C5761D" w:rsidP="00C5761D">
      <w:pPr>
        <w:spacing w:after="0"/>
        <w:jc w:val="both"/>
        <w:rPr>
          <w:rFonts w:asciiTheme="majorBidi" w:hAnsiTheme="majorBidi" w:cstheme="majorBidi"/>
          <w:b/>
          <w:bCs/>
          <w:sz w:val="20"/>
          <w:szCs w:val="20"/>
        </w:rPr>
      </w:pPr>
      <w:r>
        <w:rPr>
          <w:rFonts w:asciiTheme="majorBidi" w:hAnsiTheme="majorBidi" w:cstheme="majorBidi"/>
          <w:b/>
          <w:bCs/>
          <w:sz w:val="20"/>
          <w:szCs w:val="20"/>
        </w:rPr>
        <w:t xml:space="preserve">Page 2 </w:t>
      </w:r>
      <w:r>
        <w:rPr>
          <w:rFonts w:asciiTheme="majorBidi" w:hAnsiTheme="majorBidi" w:cstheme="majorBidi"/>
          <w:b/>
          <w:bCs/>
          <w:sz w:val="20"/>
          <w:szCs w:val="20"/>
        </w:rPr>
        <w:tab/>
        <w:t xml:space="preserve"> Investment Intelligence</w:t>
      </w:r>
    </w:p>
    <w:p w14:paraId="5A884478" w14:textId="77777777" w:rsidR="00C5761D" w:rsidRDefault="00C5761D" w:rsidP="00C5761D">
      <w:pPr>
        <w:keepNext/>
        <w:spacing w:after="0"/>
        <w:jc w:val="center"/>
      </w:pPr>
      <w:r w:rsidRPr="00C5761D">
        <w:rPr>
          <w:rFonts w:asciiTheme="majorBidi" w:hAnsiTheme="majorBidi" w:cstheme="majorBidi"/>
          <w:b/>
          <w:bCs/>
          <w:noProof/>
          <w:sz w:val="20"/>
          <w:szCs w:val="20"/>
        </w:rPr>
        <w:drawing>
          <wp:inline distT="0" distB="0" distL="0" distR="0" wp14:anchorId="6CC37A1A" wp14:editId="7069B309">
            <wp:extent cx="5061600" cy="2866077"/>
            <wp:effectExtent l="0" t="0" r="5715" b="0"/>
            <wp:docPr id="75628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82434" name=""/>
                    <pic:cNvPicPr/>
                  </pic:nvPicPr>
                  <pic:blipFill>
                    <a:blip r:embed="rId37"/>
                    <a:stretch>
                      <a:fillRect/>
                    </a:stretch>
                  </pic:blipFill>
                  <pic:spPr>
                    <a:xfrm>
                      <a:off x="0" y="0"/>
                      <a:ext cx="5072423" cy="2872206"/>
                    </a:xfrm>
                    <a:prstGeom prst="rect">
                      <a:avLst/>
                    </a:prstGeom>
                  </pic:spPr>
                </pic:pic>
              </a:graphicData>
            </a:graphic>
          </wp:inline>
        </w:drawing>
      </w:r>
    </w:p>
    <w:p w14:paraId="59917761" w14:textId="0FAFE9C9" w:rsidR="00C5761D" w:rsidRPr="00C5761D" w:rsidRDefault="00C5761D" w:rsidP="00C5761D">
      <w:pPr>
        <w:spacing w:after="0"/>
        <w:jc w:val="center"/>
        <w:rPr>
          <w:rFonts w:asciiTheme="majorBidi" w:hAnsiTheme="majorBidi" w:cstheme="majorBidi"/>
          <w:i/>
          <w:color w:val="555555"/>
          <w:sz w:val="20"/>
          <w:szCs w:val="20"/>
        </w:rPr>
      </w:pPr>
      <w:r w:rsidRPr="00C5761D">
        <w:rPr>
          <w:rFonts w:asciiTheme="majorBidi" w:hAnsiTheme="majorBidi" w:cstheme="majorBidi"/>
          <w:i/>
          <w:color w:val="555555"/>
          <w:sz w:val="20"/>
          <w:szCs w:val="20"/>
        </w:rPr>
        <w:t>Figure 1</w:t>
      </w:r>
      <w:r>
        <w:rPr>
          <w:rFonts w:asciiTheme="majorBidi" w:hAnsiTheme="majorBidi" w:cstheme="majorBidi"/>
          <w:i/>
          <w:color w:val="555555"/>
          <w:sz w:val="20"/>
          <w:szCs w:val="20"/>
        </w:rPr>
        <w:t>4</w:t>
      </w:r>
      <w:r w:rsidRPr="00C5761D">
        <w:rPr>
          <w:rFonts w:asciiTheme="majorBidi" w:hAnsiTheme="majorBidi" w:cstheme="majorBidi"/>
          <w:i/>
          <w:color w:val="555555"/>
          <w:sz w:val="20"/>
          <w:szCs w:val="20"/>
        </w:rPr>
        <w:t xml:space="preserve"> Dashboard Page </w:t>
      </w:r>
      <w:r>
        <w:rPr>
          <w:rFonts w:asciiTheme="majorBidi" w:hAnsiTheme="majorBidi" w:cstheme="majorBidi"/>
          <w:i/>
          <w:color w:val="555555"/>
          <w:sz w:val="20"/>
          <w:szCs w:val="20"/>
        </w:rPr>
        <w:t>2</w:t>
      </w:r>
      <w:r w:rsidRPr="00C5761D">
        <w:rPr>
          <w:rFonts w:asciiTheme="majorBidi" w:hAnsiTheme="majorBidi" w:cstheme="majorBidi"/>
          <w:i/>
          <w:color w:val="555555"/>
          <w:sz w:val="20"/>
          <w:szCs w:val="20"/>
        </w:rPr>
        <w:t xml:space="preserve"> </w:t>
      </w:r>
      <w:r>
        <w:rPr>
          <w:rFonts w:asciiTheme="majorBidi" w:hAnsiTheme="majorBidi" w:cstheme="majorBidi"/>
          <w:i/>
          <w:color w:val="555555"/>
          <w:sz w:val="20"/>
          <w:szCs w:val="20"/>
        </w:rPr>
        <w:t>Investment Intelligence</w:t>
      </w:r>
    </w:p>
    <w:p w14:paraId="79795A92" w14:textId="77777777" w:rsidR="004E39DD" w:rsidRDefault="004E39DD" w:rsidP="00EF520F">
      <w:pPr>
        <w:spacing w:after="0"/>
        <w:jc w:val="both"/>
        <w:rPr>
          <w:rFonts w:asciiTheme="majorBidi" w:hAnsiTheme="majorBidi" w:cstheme="majorBidi"/>
          <w:b/>
          <w:bCs/>
          <w:sz w:val="20"/>
          <w:szCs w:val="20"/>
        </w:rPr>
      </w:pPr>
    </w:p>
    <w:p w14:paraId="0D3CF15D" w14:textId="77777777" w:rsidR="00C5761D" w:rsidRPr="00C5761D" w:rsidRDefault="00C5761D" w:rsidP="00C5761D">
      <w:pPr>
        <w:spacing w:after="0"/>
        <w:jc w:val="both"/>
        <w:rPr>
          <w:rFonts w:asciiTheme="majorBidi" w:hAnsiTheme="majorBidi" w:cstheme="majorBidi"/>
          <w:b/>
          <w:bCs/>
          <w:i/>
          <w:iCs/>
          <w:sz w:val="20"/>
          <w:szCs w:val="20"/>
        </w:rPr>
      </w:pPr>
      <w:r w:rsidRPr="00C5761D">
        <w:rPr>
          <w:rFonts w:asciiTheme="majorBidi" w:hAnsiTheme="majorBidi" w:cstheme="majorBidi"/>
          <w:b/>
          <w:bCs/>
          <w:i/>
          <w:iCs/>
          <w:sz w:val="20"/>
          <w:szCs w:val="20"/>
        </w:rPr>
        <w:t>Page Overview</w:t>
      </w:r>
    </w:p>
    <w:p w14:paraId="76043F2B" w14:textId="77777777" w:rsidR="00C5761D" w:rsidRDefault="00C5761D" w:rsidP="00C5761D">
      <w:pPr>
        <w:spacing w:after="0"/>
        <w:jc w:val="both"/>
        <w:rPr>
          <w:rFonts w:asciiTheme="majorBidi" w:hAnsiTheme="majorBidi" w:cstheme="majorBidi"/>
          <w:sz w:val="20"/>
          <w:szCs w:val="20"/>
        </w:rPr>
      </w:pPr>
      <w:r w:rsidRPr="00C5761D">
        <w:rPr>
          <w:rFonts w:asciiTheme="majorBidi" w:hAnsiTheme="majorBidi" w:cstheme="majorBidi"/>
          <w:sz w:val="20"/>
          <w:szCs w:val="20"/>
        </w:rPr>
        <w:t>The Investment Intelligence page is the most actionable page of the dashboard, designed specifically for real estate investment analysts, portfolio managers, and acquisition teams. It translates the Random Forest model's predictions into direct investment signals by comparing what the market is currently paying against what the model determines properties are fundamentally worth.</w:t>
      </w:r>
    </w:p>
    <w:p w14:paraId="2CB40416" w14:textId="77777777" w:rsidR="00C5761D" w:rsidRPr="00C5761D" w:rsidRDefault="00C5761D" w:rsidP="00C5761D">
      <w:pPr>
        <w:spacing w:after="0"/>
        <w:jc w:val="both"/>
        <w:rPr>
          <w:rFonts w:asciiTheme="majorBidi" w:hAnsiTheme="majorBidi" w:cstheme="majorBidi"/>
          <w:sz w:val="20"/>
          <w:szCs w:val="20"/>
        </w:rPr>
      </w:pPr>
    </w:p>
    <w:p w14:paraId="1BF85247" w14:textId="77777777" w:rsidR="00C5761D" w:rsidRPr="00C5761D" w:rsidRDefault="00C5761D" w:rsidP="00C5761D">
      <w:pPr>
        <w:spacing w:after="0"/>
        <w:jc w:val="both"/>
        <w:rPr>
          <w:rFonts w:asciiTheme="majorBidi" w:hAnsiTheme="majorBidi" w:cstheme="majorBidi"/>
          <w:b/>
          <w:bCs/>
          <w:i/>
          <w:iCs/>
          <w:sz w:val="20"/>
          <w:szCs w:val="20"/>
        </w:rPr>
      </w:pPr>
      <w:r w:rsidRPr="00C5761D">
        <w:rPr>
          <w:rFonts w:asciiTheme="majorBidi" w:hAnsiTheme="majorBidi" w:cstheme="majorBidi"/>
          <w:b/>
          <w:bCs/>
          <w:i/>
          <w:iCs/>
          <w:sz w:val="20"/>
          <w:szCs w:val="20"/>
        </w:rPr>
        <w:t>Understanding the Investment Signal</w:t>
      </w:r>
    </w:p>
    <w:p w14:paraId="207938CC" w14:textId="272063CD" w:rsidR="00C5761D" w:rsidRDefault="00C5761D" w:rsidP="00C5761D">
      <w:pPr>
        <w:spacing w:after="0"/>
        <w:jc w:val="both"/>
        <w:rPr>
          <w:rFonts w:asciiTheme="majorBidi" w:hAnsiTheme="majorBidi" w:cstheme="majorBidi"/>
          <w:sz w:val="20"/>
          <w:szCs w:val="20"/>
        </w:rPr>
      </w:pPr>
      <w:r w:rsidRPr="00C5761D">
        <w:rPr>
          <w:rFonts w:asciiTheme="majorBidi" w:hAnsiTheme="majorBidi" w:cstheme="majorBidi"/>
          <w:sz w:val="20"/>
          <w:szCs w:val="20"/>
        </w:rPr>
        <w:t xml:space="preserve">The core methodology of this page is based on the GROWTH_PERCENTAGE metric, calculated as the percentage difference between the model's predicted price and the actual registered contract amount. </w:t>
      </w:r>
      <w:proofErr w:type="gramStart"/>
      <w:r w:rsidRPr="00C5761D">
        <w:rPr>
          <w:rFonts w:asciiTheme="majorBidi" w:hAnsiTheme="majorBidi" w:cstheme="majorBidi"/>
          <w:sz w:val="20"/>
          <w:szCs w:val="20"/>
        </w:rPr>
        <w:t>A positive GROWTH</w:t>
      </w:r>
      <w:proofErr w:type="gramEnd"/>
      <w:r w:rsidRPr="00C5761D">
        <w:rPr>
          <w:rFonts w:asciiTheme="majorBidi" w:hAnsiTheme="majorBidi" w:cstheme="majorBidi"/>
          <w:sz w:val="20"/>
          <w:szCs w:val="20"/>
        </w:rPr>
        <w:t>_PERCENTAGE indicates an underpriced property</w:t>
      </w:r>
      <w:r>
        <w:rPr>
          <w:rFonts w:asciiTheme="majorBidi" w:hAnsiTheme="majorBidi" w:cstheme="majorBidi"/>
          <w:sz w:val="20"/>
          <w:szCs w:val="20"/>
        </w:rPr>
        <w:t xml:space="preserve">, </w:t>
      </w:r>
      <w:r w:rsidRPr="00C5761D">
        <w:rPr>
          <w:rFonts w:asciiTheme="majorBidi" w:hAnsiTheme="majorBidi" w:cstheme="majorBidi"/>
          <w:sz w:val="20"/>
          <w:szCs w:val="20"/>
        </w:rPr>
        <w:t>the market is paying less than the model's assessed fair value, representing a potential acquisition opportunity. A negative GROWTH_PERCENTAGE indicates an overpriced property</w:t>
      </w:r>
      <w:r>
        <w:rPr>
          <w:rFonts w:asciiTheme="majorBidi" w:hAnsiTheme="majorBidi" w:cstheme="majorBidi"/>
          <w:sz w:val="20"/>
          <w:szCs w:val="20"/>
        </w:rPr>
        <w:t xml:space="preserve">, </w:t>
      </w:r>
      <w:r w:rsidRPr="00C5761D">
        <w:rPr>
          <w:rFonts w:asciiTheme="majorBidi" w:hAnsiTheme="majorBidi" w:cstheme="majorBidi"/>
          <w:sz w:val="20"/>
          <w:szCs w:val="20"/>
        </w:rPr>
        <w:t>the market is paying more than the model's assessed fair value, representing a risk signal for investors.</w:t>
      </w:r>
    </w:p>
    <w:p w14:paraId="1D7EC212" w14:textId="77777777" w:rsidR="00C5761D" w:rsidRDefault="00C5761D" w:rsidP="00C5761D">
      <w:pPr>
        <w:spacing w:after="0"/>
        <w:jc w:val="both"/>
        <w:rPr>
          <w:rFonts w:asciiTheme="majorBidi" w:hAnsiTheme="majorBidi" w:cstheme="majorBidi"/>
          <w:sz w:val="20"/>
          <w:szCs w:val="20"/>
        </w:rPr>
        <w:sectPr w:rsidR="00C5761D" w:rsidSect="00E926FB">
          <w:pgSz w:w="12240" w:h="15840"/>
          <w:pgMar w:top="900" w:right="1440" w:bottom="630" w:left="1440" w:header="720" w:footer="720" w:gutter="0"/>
          <w:cols w:space="720"/>
          <w:docGrid w:linePitch="360"/>
        </w:sectPr>
      </w:pPr>
    </w:p>
    <w:p w14:paraId="6584BD21" w14:textId="683750D7" w:rsidR="00C5761D" w:rsidRPr="00C5761D" w:rsidRDefault="00C5761D" w:rsidP="00C5761D">
      <w:pPr>
        <w:spacing w:after="0"/>
        <w:jc w:val="both"/>
        <w:rPr>
          <w:rFonts w:asciiTheme="majorBidi" w:hAnsiTheme="majorBidi" w:cstheme="majorBidi"/>
          <w:b/>
          <w:bCs/>
          <w:i/>
          <w:iCs/>
          <w:sz w:val="20"/>
          <w:szCs w:val="20"/>
        </w:rPr>
      </w:pPr>
      <w:r w:rsidRPr="00C5761D">
        <w:rPr>
          <w:rFonts w:asciiTheme="majorBidi" w:hAnsiTheme="majorBidi" w:cstheme="majorBidi"/>
          <w:b/>
          <w:bCs/>
          <w:i/>
          <w:iCs/>
          <w:sz w:val="20"/>
          <w:szCs w:val="20"/>
        </w:rPr>
        <w:lastRenderedPageBreak/>
        <w:t>Top 10 Underpriced Areas, Investment Opportunities</w:t>
      </w:r>
    </w:p>
    <w:p w14:paraId="30587EB8" w14:textId="78E8A92E" w:rsidR="00C5761D" w:rsidRDefault="00C5761D" w:rsidP="00C5761D">
      <w:pPr>
        <w:spacing w:after="0"/>
        <w:jc w:val="both"/>
        <w:rPr>
          <w:rFonts w:asciiTheme="majorBidi" w:hAnsiTheme="majorBidi" w:cstheme="majorBidi"/>
          <w:sz w:val="20"/>
          <w:szCs w:val="20"/>
        </w:rPr>
      </w:pPr>
      <w:r w:rsidRPr="00C5761D">
        <w:rPr>
          <w:rFonts w:asciiTheme="majorBidi" w:hAnsiTheme="majorBidi" w:cstheme="majorBidi"/>
          <w:sz w:val="20"/>
          <w:szCs w:val="20"/>
        </w:rPr>
        <w:t xml:space="preserve">The green bar chart on the left identifies the ten Dubai areas where the largest positive gap exists between predicted and actual rental values. Saih Shuaib 1 leads with a growth percentage exceeding 2,853%, followed by Trade Center Second at 21M% and Al </w:t>
      </w:r>
      <w:proofErr w:type="spellStart"/>
      <w:r w:rsidRPr="00C5761D">
        <w:rPr>
          <w:rFonts w:asciiTheme="majorBidi" w:hAnsiTheme="majorBidi" w:cstheme="majorBidi"/>
          <w:sz w:val="20"/>
          <w:szCs w:val="20"/>
        </w:rPr>
        <w:t>Garhoud</w:t>
      </w:r>
      <w:proofErr w:type="spellEnd"/>
      <w:r w:rsidRPr="00C5761D">
        <w:rPr>
          <w:rFonts w:asciiTheme="majorBidi" w:hAnsiTheme="majorBidi" w:cstheme="majorBidi"/>
          <w:sz w:val="20"/>
          <w:szCs w:val="20"/>
        </w:rPr>
        <w:t xml:space="preserve"> at 4M%. These figures indicate that in these areas, current registered rental contracts are significantly below what the model predicts based on the area's characteristics</w:t>
      </w:r>
      <w:r>
        <w:rPr>
          <w:rFonts w:asciiTheme="majorBidi" w:hAnsiTheme="majorBidi" w:cstheme="majorBidi"/>
          <w:sz w:val="20"/>
          <w:szCs w:val="20"/>
        </w:rPr>
        <w:t xml:space="preserve">, </w:t>
      </w:r>
      <w:r w:rsidRPr="00C5761D">
        <w:rPr>
          <w:rFonts w:asciiTheme="majorBidi" w:hAnsiTheme="majorBidi" w:cstheme="majorBidi"/>
          <w:sz w:val="20"/>
          <w:szCs w:val="20"/>
        </w:rPr>
        <w:t xml:space="preserve">including location, property type, freehold status, proximity to metro, and building scale. For investment teams, these areas represent the highest potential for rental income growth as the market naturally corrects toward fair value. Al </w:t>
      </w:r>
      <w:proofErr w:type="spellStart"/>
      <w:r w:rsidRPr="00C5761D">
        <w:rPr>
          <w:rFonts w:asciiTheme="majorBidi" w:hAnsiTheme="majorBidi" w:cstheme="majorBidi"/>
          <w:sz w:val="20"/>
          <w:szCs w:val="20"/>
        </w:rPr>
        <w:t>Garhoud</w:t>
      </w:r>
      <w:proofErr w:type="spellEnd"/>
      <w:r w:rsidRPr="00C5761D">
        <w:rPr>
          <w:rFonts w:asciiTheme="majorBidi" w:hAnsiTheme="majorBidi" w:cstheme="majorBidi"/>
          <w:sz w:val="20"/>
          <w:szCs w:val="20"/>
        </w:rPr>
        <w:t xml:space="preserve"> specifically merits immediate attention given its combination of high growth signal, mixed residential and commercial base, and proximity to Dubai International Airport</w:t>
      </w:r>
      <w:r>
        <w:rPr>
          <w:rFonts w:asciiTheme="majorBidi" w:hAnsiTheme="majorBidi" w:cstheme="majorBidi"/>
          <w:sz w:val="20"/>
          <w:szCs w:val="20"/>
        </w:rPr>
        <w:t xml:space="preserve">, </w:t>
      </w:r>
      <w:r w:rsidRPr="00C5761D">
        <w:rPr>
          <w:rFonts w:asciiTheme="majorBidi" w:hAnsiTheme="majorBidi" w:cstheme="majorBidi"/>
          <w:sz w:val="20"/>
          <w:szCs w:val="20"/>
        </w:rPr>
        <w:t>factors that structurally support higher rental demand.</w:t>
      </w:r>
    </w:p>
    <w:p w14:paraId="2CA58AEF" w14:textId="77777777" w:rsidR="00C5761D" w:rsidRPr="00C5761D" w:rsidRDefault="00C5761D" w:rsidP="00C5761D">
      <w:pPr>
        <w:spacing w:after="0"/>
        <w:jc w:val="both"/>
        <w:rPr>
          <w:rFonts w:asciiTheme="majorBidi" w:hAnsiTheme="majorBidi" w:cstheme="majorBidi"/>
          <w:sz w:val="20"/>
          <w:szCs w:val="20"/>
        </w:rPr>
      </w:pPr>
    </w:p>
    <w:p w14:paraId="4E02299E" w14:textId="3F7BB08D" w:rsidR="00C5761D" w:rsidRPr="00C5761D" w:rsidRDefault="00C5761D" w:rsidP="00C5761D">
      <w:pPr>
        <w:spacing w:after="0"/>
        <w:jc w:val="both"/>
        <w:rPr>
          <w:rFonts w:asciiTheme="majorBidi" w:hAnsiTheme="majorBidi" w:cstheme="majorBidi"/>
          <w:b/>
          <w:bCs/>
          <w:i/>
          <w:iCs/>
          <w:sz w:val="20"/>
          <w:szCs w:val="20"/>
        </w:rPr>
      </w:pPr>
      <w:r w:rsidRPr="00C5761D">
        <w:rPr>
          <w:rFonts w:asciiTheme="majorBidi" w:hAnsiTheme="majorBidi" w:cstheme="majorBidi"/>
          <w:b/>
          <w:bCs/>
          <w:i/>
          <w:iCs/>
          <w:sz w:val="20"/>
          <w:szCs w:val="20"/>
        </w:rPr>
        <w:t xml:space="preserve">Top 10 Overpriced Areas </w:t>
      </w:r>
      <w:r>
        <w:rPr>
          <w:rFonts w:asciiTheme="majorBidi" w:hAnsiTheme="majorBidi" w:cstheme="majorBidi"/>
          <w:b/>
          <w:bCs/>
          <w:i/>
          <w:iCs/>
          <w:sz w:val="20"/>
          <w:szCs w:val="20"/>
        </w:rPr>
        <w:t xml:space="preserve">- </w:t>
      </w:r>
      <w:r w:rsidRPr="00C5761D">
        <w:rPr>
          <w:rFonts w:asciiTheme="majorBidi" w:hAnsiTheme="majorBidi" w:cstheme="majorBidi"/>
          <w:b/>
          <w:bCs/>
          <w:i/>
          <w:iCs/>
          <w:sz w:val="20"/>
          <w:szCs w:val="20"/>
        </w:rPr>
        <w:t>Risk Warning</w:t>
      </w:r>
    </w:p>
    <w:p w14:paraId="440364E5" w14:textId="1CFA006C" w:rsidR="00C5761D" w:rsidRDefault="00C5761D" w:rsidP="00C5761D">
      <w:pPr>
        <w:spacing w:after="0"/>
        <w:jc w:val="both"/>
        <w:rPr>
          <w:rFonts w:asciiTheme="majorBidi" w:hAnsiTheme="majorBidi" w:cstheme="majorBidi"/>
          <w:sz w:val="20"/>
          <w:szCs w:val="20"/>
        </w:rPr>
      </w:pPr>
      <w:r w:rsidRPr="00C5761D">
        <w:rPr>
          <w:rFonts w:asciiTheme="majorBidi" w:hAnsiTheme="majorBidi" w:cstheme="majorBidi"/>
          <w:sz w:val="20"/>
          <w:szCs w:val="20"/>
        </w:rPr>
        <w:t>The red bar chart on the right identifies areas where actual contract amounts exceed model predictions. Island 2 shows the most extreme overvaluation at -6,061%, followed by Mushrif at -3,971% and Madinat Hind 1 at -3,245%. These negative signals indicate that current market prices in these areas are not supported by their fundamental characteristics as assessed by the model. For risk management teams, these areas warrant caution</w:t>
      </w:r>
      <w:r>
        <w:rPr>
          <w:rFonts w:asciiTheme="majorBidi" w:hAnsiTheme="majorBidi" w:cstheme="majorBidi"/>
          <w:sz w:val="20"/>
          <w:szCs w:val="20"/>
        </w:rPr>
        <w:t xml:space="preserve">, </w:t>
      </w:r>
      <w:r w:rsidRPr="00C5761D">
        <w:rPr>
          <w:rFonts w:asciiTheme="majorBidi" w:hAnsiTheme="majorBidi" w:cstheme="majorBidi"/>
          <w:sz w:val="20"/>
          <w:szCs w:val="20"/>
        </w:rPr>
        <w:t>properties acquired at current market rates in these zones carry a higher probability of rental income correction downward as the market rebalances.</w:t>
      </w:r>
    </w:p>
    <w:p w14:paraId="132B32E2" w14:textId="77777777" w:rsidR="00C5761D" w:rsidRPr="00C5761D" w:rsidRDefault="00C5761D" w:rsidP="00C5761D">
      <w:pPr>
        <w:spacing w:after="0"/>
        <w:jc w:val="both"/>
        <w:rPr>
          <w:rFonts w:asciiTheme="majorBidi" w:hAnsiTheme="majorBidi" w:cstheme="majorBidi"/>
          <w:sz w:val="20"/>
          <w:szCs w:val="20"/>
        </w:rPr>
      </w:pPr>
    </w:p>
    <w:p w14:paraId="51427E81" w14:textId="77777777" w:rsidR="00C5761D" w:rsidRPr="00C5761D" w:rsidRDefault="00C5761D" w:rsidP="00C5761D">
      <w:pPr>
        <w:spacing w:after="0"/>
        <w:jc w:val="both"/>
        <w:rPr>
          <w:rFonts w:asciiTheme="majorBidi" w:hAnsiTheme="majorBidi" w:cstheme="majorBidi"/>
          <w:b/>
          <w:bCs/>
          <w:i/>
          <w:iCs/>
          <w:sz w:val="20"/>
          <w:szCs w:val="20"/>
        </w:rPr>
      </w:pPr>
      <w:r w:rsidRPr="00C5761D">
        <w:rPr>
          <w:rFonts w:asciiTheme="majorBidi" w:hAnsiTheme="majorBidi" w:cstheme="majorBidi"/>
          <w:b/>
          <w:bCs/>
          <w:i/>
          <w:iCs/>
          <w:sz w:val="20"/>
          <w:szCs w:val="20"/>
        </w:rPr>
        <w:t>Area-Level Investment Signal Table</w:t>
      </w:r>
    </w:p>
    <w:p w14:paraId="7EFC087B" w14:textId="4AF0FB74" w:rsidR="00C5761D" w:rsidRPr="00C5761D" w:rsidRDefault="00C5761D" w:rsidP="00C5761D">
      <w:pPr>
        <w:spacing w:after="0"/>
        <w:jc w:val="both"/>
        <w:rPr>
          <w:rFonts w:asciiTheme="majorBidi" w:hAnsiTheme="majorBidi" w:cstheme="majorBidi"/>
          <w:sz w:val="20"/>
          <w:szCs w:val="20"/>
        </w:rPr>
      </w:pPr>
      <w:r w:rsidRPr="00C5761D">
        <w:rPr>
          <w:rFonts w:asciiTheme="majorBidi" w:hAnsiTheme="majorBidi" w:cstheme="majorBidi"/>
          <w:sz w:val="20"/>
          <w:szCs w:val="20"/>
        </w:rPr>
        <w:t xml:space="preserve">The conditional formatting table provides a comprehensive area-by-area breakdown combining three data points: Sum of Actual Price, Sum of Predicted Price, and Average Growth Percentage. Green highlighted values indicate </w:t>
      </w:r>
      <w:proofErr w:type="gramStart"/>
      <w:r w:rsidRPr="00C5761D">
        <w:rPr>
          <w:rFonts w:asciiTheme="majorBidi" w:hAnsiTheme="majorBidi" w:cstheme="majorBidi"/>
          <w:sz w:val="20"/>
          <w:szCs w:val="20"/>
        </w:rPr>
        <w:t>positive growth</w:t>
      </w:r>
      <w:proofErr w:type="gramEnd"/>
      <w:r w:rsidRPr="00C5761D">
        <w:rPr>
          <w:rFonts w:asciiTheme="majorBidi" w:hAnsiTheme="majorBidi" w:cstheme="majorBidi"/>
          <w:sz w:val="20"/>
          <w:szCs w:val="20"/>
        </w:rPr>
        <w:t xml:space="preserve"> signals while red values indicate overvaluation warnings. This table enables investment analysts to drill into specific areas of interest, compare actual versus predicted values at the district level, and build targeted acquisition shortlists. The freehold status slicer on the right allows instant filtering between freehold and non-freehold markets</w:t>
      </w:r>
      <w:r>
        <w:rPr>
          <w:rFonts w:asciiTheme="majorBidi" w:hAnsiTheme="majorBidi" w:cstheme="majorBidi"/>
          <w:sz w:val="20"/>
          <w:szCs w:val="20"/>
        </w:rPr>
        <w:t xml:space="preserve">, </w:t>
      </w:r>
      <w:r w:rsidRPr="00C5761D">
        <w:rPr>
          <w:rFonts w:asciiTheme="majorBidi" w:hAnsiTheme="majorBidi" w:cstheme="majorBidi"/>
          <w:sz w:val="20"/>
          <w:szCs w:val="20"/>
        </w:rPr>
        <w:t>critical since freehold properties command a structural 17% rental premium as confirmed by the EDA analysis.</w:t>
      </w:r>
    </w:p>
    <w:p w14:paraId="71D88D05" w14:textId="77777777" w:rsidR="004E39DD" w:rsidRDefault="004E39DD" w:rsidP="00EF520F">
      <w:pPr>
        <w:spacing w:after="0"/>
        <w:jc w:val="both"/>
        <w:rPr>
          <w:rFonts w:asciiTheme="majorBidi" w:hAnsiTheme="majorBidi" w:cstheme="majorBidi"/>
          <w:b/>
          <w:bCs/>
          <w:sz w:val="20"/>
          <w:szCs w:val="20"/>
        </w:rPr>
      </w:pPr>
    </w:p>
    <w:p w14:paraId="778EDAD2" w14:textId="452865FE" w:rsidR="00C5761D" w:rsidRDefault="00C5761D" w:rsidP="00C5761D">
      <w:pPr>
        <w:spacing w:after="0"/>
        <w:jc w:val="both"/>
        <w:rPr>
          <w:rFonts w:asciiTheme="majorBidi" w:hAnsiTheme="majorBidi" w:cstheme="majorBidi"/>
          <w:b/>
          <w:bCs/>
          <w:sz w:val="20"/>
          <w:szCs w:val="20"/>
        </w:rPr>
      </w:pPr>
      <w:r>
        <w:rPr>
          <w:rFonts w:asciiTheme="majorBidi" w:hAnsiTheme="majorBidi" w:cstheme="majorBidi"/>
          <w:b/>
          <w:bCs/>
          <w:sz w:val="20"/>
          <w:szCs w:val="20"/>
        </w:rPr>
        <w:t xml:space="preserve">Page 3 </w:t>
      </w:r>
      <w:r>
        <w:rPr>
          <w:rFonts w:asciiTheme="majorBidi" w:hAnsiTheme="majorBidi" w:cstheme="majorBidi"/>
          <w:b/>
          <w:bCs/>
          <w:sz w:val="20"/>
          <w:szCs w:val="20"/>
        </w:rPr>
        <w:tab/>
        <w:t xml:space="preserve"> </w:t>
      </w:r>
      <w:r w:rsidRPr="00C5761D">
        <w:rPr>
          <w:rFonts w:asciiTheme="majorBidi" w:hAnsiTheme="majorBidi" w:cstheme="majorBidi"/>
          <w:b/>
          <w:bCs/>
          <w:sz w:val="20"/>
          <w:szCs w:val="20"/>
        </w:rPr>
        <w:t>Key Influencers + For</w:t>
      </w:r>
      <w:r>
        <w:rPr>
          <w:rFonts w:asciiTheme="majorBidi" w:hAnsiTheme="majorBidi" w:cstheme="majorBidi"/>
          <w:b/>
          <w:bCs/>
          <w:sz w:val="20"/>
          <w:szCs w:val="20"/>
        </w:rPr>
        <w:t>e</w:t>
      </w:r>
      <w:r w:rsidRPr="00C5761D">
        <w:rPr>
          <w:rFonts w:asciiTheme="majorBidi" w:hAnsiTheme="majorBidi" w:cstheme="majorBidi"/>
          <w:b/>
          <w:bCs/>
          <w:sz w:val="20"/>
          <w:szCs w:val="20"/>
        </w:rPr>
        <w:t>casting</w:t>
      </w:r>
    </w:p>
    <w:p w14:paraId="193757A1" w14:textId="77777777" w:rsidR="004E39DD" w:rsidRDefault="004E39DD" w:rsidP="00EF520F">
      <w:pPr>
        <w:spacing w:after="0"/>
        <w:jc w:val="both"/>
        <w:rPr>
          <w:rFonts w:asciiTheme="majorBidi" w:hAnsiTheme="majorBidi" w:cstheme="majorBidi"/>
          <w:b/>
          <w:bCs/>
          <w:sz w:val="20"/>
          <w:szCs w:val="20"/>
        </w:rPr>
      </w:pPr>
    </w:p>
    <w:p w14:paraId="365CD18B" w14:textId="69C8B320" w:rsidR="00C5761D" w:rsidRDefault="0062056D" w:rsidP="00C5761D">
      <w:pPr>
        <w:keepNext/>
        <w:spacing w:after="0"/>
        <w:jc w:val="center"/>
      </w:pPr>
      <w:r w:rsidRPr="0062056D">
        <w:drawing>
          <wp:inline distT="0" distB="0" distL="0" distR="0" wp14:anchorId="538CC471" wp14:editId="55AF68F3">
            <wp:extent cx="5478449" cy="2842238"/>
            <wp:effectExtent l="0" t="0" r="8255" b="0"/>
            <wp:docPr id="209634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46686" name=""/>
                    <pic:cNvPicPr/>
                  </pic:nvPicPr>
                  <pic:blipFill>
                    <a:blip r:embed="rId38"/>
                    <a:stretch>
                      <a:fillRect/>
                    </a:stretch>
                  </pic:blipFill>
                  <pic:spPr>
                    <a:xfrm>
                      <a:off x="0" y="0"/>
                      <a:ext cx="5490792" cy="2848641"/>
                    </a:xfrm>
                    <a:prstGeom prst="rect">
                      <a:avLst/>
                    </a:prstGeom>
                  </pic:spPr>
                </pic:pic>
              </a:graphicData>
            </a:graphic>
          </wp:inline>
        </w:drawing>
      </w:r>
    </w:p>
    <w:p w14:paraId="1BF24B61" w14:textId="414D14EC" w:rsidR="00C5761D" w:rsidRPr="00C5761D" w:rsidRDefault="00C5761D" w:rsidP="00C5761D">
      <w:pPr>
        <w:spacing w:after="0"/>
        <w:jc w:val="center"/>
        <w:rPr>
          <w:rFonts w:asciiTheme="majorBidi" w:hAnsiTheme="majorBidi" w:cstheme="majorBidi"/>
          <w:i/>
          <w:color w:val="555555"/>
          <w:sz w:val="20"/>
          <w:szCs w:val="20"/>
        </w:rPr>
      </w:pPr>
      <w:r w:rsidRPr="00C5761D">
        <w:rPr>
          <w:rFonts w:asciiTheme="majorBidi" w:hAnsiTheme="majorBidi" w:cstheme="majorBidi"/>
          <w:i/>
          <w:color w:val="555555"/>
          <w:sz w:val="20"/>
          <w:szCs w:val="20"/>
        </w:rPr>
        <w:t>Figure 1</w:t>
      </w:r>
      <w:r>
        <w:rPr>
          <w:rFonts w:asciiTheme="majorBidi" w:hAnsiTheme="majorBidi" w:cstheme="majorBidi"/>
          <w:i/>
          <w:color w:val="555555"/>
          <w:sz w:val="20"/>
          <w:szCs w:val="20"/>
        </w:rPr>
        <w:t>5</w:t>
      </w:r>
      <w:r w:rsidRPr="00C5761D">
        <w:rPr>
          <w:rFonts w:asciiTheme="majorBidi" w:hAnsiTheme="majorBidi" w:cstheme="majorBidi"/>
          <w:i/>
          <w:color w:val="555555"/>
          <w:sz w:val="20"/>
          <w:szCs w:val="20"/>
        </w:rPr>
        <w:t xml:space="preserve"> Dashboard Page </w:t>
      </w:r>
      <w:r>
        <w:rPr>
          <w:rFonts w:asciiTheme="majorBidi" w:hAnsiTheme="majorBidi" w:cstheme="majorBidi"/>
          <w:i/>
          <w:color w:val="555555"/>
          <w:sz w:val="20"/>
          <w:szCs w:val="20"/>
        </w:rPr>
        <w:t>3</w:t>
      </w:r>
      <w:r w:rsidRPr="00C5761D">
        <w:rPr>
          <w:rFonts w:asciiTheme="majorBidi" w:hAnsiTheme="majorBidi" w:cstheme="majorBidi"/>
          <w:i/>
          <w:color w:val="555555"/>
          <w:sz w:val="20"/>
          <w:szCs w:val="20"/>
        </w:rPr>
        <w:t xml:space="preserve"> </w:t>
      </w:r>
      <w:r>
        <w:rPr>
          <w:rFonts w:asciiTheme="majorBidi" w:hAnsiTheme="majorBidi" w:cstheme="majorBidi"/>
          <w:i/>
          <w:color w:val="555555"/>
          <w:sz w:val="20"/>
          <w:szCs w:val="20"/>
        </w:rPr>
        <w:t>Key Influencers + Forecasting</w:t>
      </w:r>
    </w:p>
    <w:p w14:paraId="76AA85B3" w14:textId="77777777" w:rsidR="004E39DD" w:rsidRDefault="004E39DD" w:rsidP="00EF520F">
      <w:pPr>
        <w:spacing w:after="0"/>
        <w:jc w:val="both"/>
        <w:rPr>
          <w:rFonts w:asciiTheme="majorBidi" w:hAnsiTheme="majorBidi" w:cstheme="majorBidi"/>
          <w:b/>
          <w:bCs/>
          <w:sz w:val="20"/>
          <w:szCs w:val="20"/>
        </w:rPr>
      </w:pPr>
    </w:p>
    <w:p w14:paraId="25D10768" w14:textId="77777777" w:rsidR="00C5761D" w:rsidRPr="00C5761D" w:rsidRDefault="00C5761D" w:rsidP="00C5761D">
      <w:pPr>
        <w:spacing w:after="0"/>
        <w:jc w:val="both"/>
        <w:rPr>
          <w:rFonts w:asciiTheme="majorBidi" w:hAnsiTheme="majorBidi" w:cstheme="majorBidi"/>
          <w:b/>
          <w:bCs/>
          <w:i/>
          <w:iCs/>
          <w:sz w:val="20"/>
          <w:szCs w:val="20"/>
        </w:rPr>
      </w:pPr>
      <w:r w:rsidRPr="00C5761D">
        <w:rPr>
          <w:rFonts w:asciiTheme="majorBidi" w:hAnsiTheme="majorBidi" w:cstheme="majorBidi"/>
          <w:b/>
          <w:bCs/>
          <w:i/>
          <w:iCs/>
          <w:sz w:val="20"/>
          <w:szCs w:val="20"/>
        </w:rPr>
        <w:t>Page Overview</w:t>
      </w:r>
    </w:p>
    <w:p w14:paraId="5F15F8D2" w14:textId="77777777" w:rsidR="00C5761D" w:rsidRDefault="00C5761D" w:rsidP="00C5761D">
      <w:pPr>
        <w:spacing w:after="0"/>
        <w:jc w:val="both"/>
        <w:rPr>
          <w:rFonts w:asciiTheme="majorBidi" w:hAnsiTheme="majorBidi" w:cstheme="majorBidi"/>
          <w:sz w:val="20"/>
          <w:szCs w:val="20"/>
        </w:rPr>
      </w:pPr>
      <w:r w:rsidRPr="00C5761D">
        <w:rPr>
          <w:rFonts w:asciiTheme="majorBidi" w:hAnsiTheme="majorBidi" w:cstheme="majorBidi"/>
          <w:sz w:val="20"/>
          <w:szCs w:val="20"/>
        </w:rPr>
        <w:t xml:space="preserve">The AI Insights and Forecasting page combines two of the most technically sophisticated outputs of the project: the Power BI Key Influencers artificial intelligence visual which automatically identifies the strongest drivers of rental price increases, and the three-horizon rental price forecast generated by applying the trained Random Forest model to future time scenarios. This page is designed for strategic planners, development teams, and senior executives making </w:t>
      </w:r>
      <w:proofErr w:type="gramStart"/>
      <w:r w:rsidRPr="00C5761D">
        <w:rPr>
          <w:rFonts w:asciiTheme="majorBidi" w:hAnsiTheme="majorBidi" w:cstheme="majorBidi"/>
          <w:sz w:val="20"/>
          <w:szCs w:val="20"/>
        </w:rPr>
        <w:t>medium to long</w:t>
      </w:r>
      <w:proofErr w:type="gramEnd"/>
      <w:r w:rsidRPr="00C5761D">
        <w:rPr>
          <w:rFonts w:asciiTheme="majorBidi" w:hAnsiTheme="majorBidi" w:cstheme="majorBidi"/>
          <w:sz w:val="20"/>
          <w:szCs w:val="20"/>
        </w:rPr>
        <w:t>-term investment and development decisions.</w:t>
      </w:r>
    </w:p>
    <w:p w14:paraId="44300086" w14:textId="77777777" w:rsidR="00C5761D" w:rsidRDefault="00C5761D" w:rsidP="00C5761D">
      <w:pPr>
        <w:spacing w:after="0"/>
        <w:jc w:val="both"/>
        <w:rPr>
          <w:rFonts w:asciiTheme="majorBidi" w:hAnsiTheme="majorBidi" w:cstheme="majorBidi"/>
          <w:sz w:val="20"/>
          <w:szCs w:val="20"/>
        </w:rPr>
        <w:sectPr w:rsidR="00C5761D" w:rsidSect="00E926FB">
          <w:pgSz w:w="12240" w:h="15840"/>
          <w:pgMar w:top="900" w:right="1440" w:bottom="630" w:left="1440" w:header="720" w:footer="720" w:gutter="0"/>
          <w:cols w:space="720"/>
          <w:docGrid w:linePitch="360"/>
        </w:sectPr>
      </w:pPr>
    </w:p>
    <w:p w14:paraId="0C21E2D4" w14:textId="77777777" w:rsidR="00C5761D" w:rsidRPr="00C5761D" w:rsidRDefault="00C5761D" w:rsidP="00C5761D">
      <w:pPr>
        <w:spacing w:after="0"/>
        <w:jc w:val="both"/>
        <w:rPr>
          <w:rFonts w:asciiTheme="majorBidi" w:hAnsiTheme="majorBidi" w:cstheme="majorBidi"/>
          <w:sz w:val="20"/>
          <w:szCs w:val="20"/>
        </w:rPr>
      </w:pPr>
    </w:p>
    <w:p w14:paraId="68F77A89" w14:textId="3CE1F991" w:rsidR="00C5761D" w:rsidRPr="00C5761D" w:rsidRDefault="00C5761D" w:rsidP="00C5761D">
      <w:pPr>
        <w:spacing w:after="0"/>
        <w:jc w:val="both"/>
        <w:rPr>
          <w:rFonts w:asciiTheme="majorBidi" w:hAnsiTheme="majorBidi" w:cstheme="majorBidi"/>
          <w:b/>
          <w:bCs/>
          <w:i/>
          <w:iCs/>
          <w:sz w:val="20"/>
          <w:szCs w:val="20"/>
        </w:rPr>
      </w:pPr>
      <w:r w:rsidRPr="00C5761D">
        <w:rPr>
          <w:rFonts w:asciiTheme="majorBidi" w:hAnsiTheme="majorBidi" w:cstheme="majorBidi"/>
          <w:b/>
          <w:bCs/>
          <w:i/>
          <w:iCs/>
          <w:sz w:val="20"/>
          <w:szCs w:val="20"/>
        </w:rPr>
        <w:t xml:space="preserve">Rental Price Forecasting </w:t>
      </w:r>
      <w:r>
        <w:rPr>
          <w:rFonts w:asciiTheme="majorBidi" w:hAnsiTheme="majorBidi" w:cstheme="majorBidi"/>
          <w:b/>
          <w:bCs/>
          <w:i/>
          <w:iCs/>
          <w:sz w:val="20"/>
          <w:szCs w:val="20"/>
        </w:rPr>
        <w:t>-</w:t>
      </w:r>
      <w:r w:rsidRPr="00C5761D">
        <w:rPr>
          <w:rFonts w:asciiTheme="majorBidi" w:hAnsiTheme="majorBidi" w:cstheme="majorBidi"/>
          <w:b/>
          <w:bCs/>
          <w:i/>
          <w:iCs/>
          <w:sz w:val="20"/>
          <w:szCs w:val="20"/>
        </w:rPr>
        <w:t xml:space="preserve"> Three Time Horizons</w:t>
      </w:r>
    </w:p>
    <w:p w14:paraId="7924C956" w14:textId="349B3500" w:rsidR="00C5761D" w:rsidRDefault="00C5761D" w:rsidP="00C5761D">
      <w:pPr>
        <w:spacing w:after="0"/>
        <w:jc w:val="both"/>
        <w:rPr>
          <w:rFonts w:asciiTheme="majorBidi" w:hAnsiTheme="majorBidi" w:cstheme="majorBidi"/>
          <w:sz w:val="20"/>
          <w:szCs w:val="20"/>
        </w:rPr>
      </w:pPr>
      <w:r w:rsidRPr="00C5761D">
        <w:rPr>
          <w:rFonts w:asciiTheme="majorBidi" w:hAnsiTheme="majorBidi" w:cstheme="majorBidi"/>
          <w:sz w:val="20"/>
          <w:szCs w:val="20"/>
        </w:rPr>
        <w:t xml:space="preserve">The three forecast KPI cards and supporting bar chart present the model's rental price projections across three planning horizons. The </w:t>
      </w:r>
      <w:proofErr w:type="gramStart"/>
      <w:r w:rsidRPr="00C5761D">
        <w:rPr>
          <w:rFonts w:asciiTheme="majorBidi" w:hAnsiTheme="majorBidi" w:cstheme="majorBidi"/>
          <w:sz w:val="20"/>
          <w:szCs w:val="20"/>
        </w:rPr>
        <w:t>Near Term</w:t>
      </w:r>
      <w:proofErr w:type="gramEnd"/>
      <w:r w:rsidRPr="00C5761D">
        <w:rPr>
          <w:rFonts w:asciiTheme="majorBidi" w:hAnsiTheme="majorBidi" w:cstheme="majorBidi"/>
          <w:sz w:val="20"/>
          <w:szCs w:val="20"/>
        </w:rPr>
        <w:t xml:space="preserve"> forecast of AED 193,050 for Next Month and AED 187,210 for Next Quarter reflect the current market's residential mass segment</w:t>
      </w:r>
      <w:r>
        <w:rPr>
          <w:rFonts w:asciiTheme="majorBidi" w:hAnsiTheme="majorBidi" w:cstheme="majorBidi"/>
          <w:sz w:val="20"/>
          <w:szCs w:val="20"/>
        </w:rPr>
        <w:t xml:space="preserve">, </w:t>
      </w:r>
      <w:r w:rsidRPr="00C5761D">
        <w:rPr>
          <w:rFonts w:asciiTheme="majorBidi" w:hAnsiTheme="majorBidi" w:cstheme="majorBidi"/>
          <w:sz w:val="20"/>
          <w:szCs w:val="20"/>
        </w:rPr>
        <w:t xml:space="preserve">these figures represent the immediate pricing environment that property managers should use for lease renewals and short-term negotiations. The </w:t>
      </w:r>
      <w:proofErr w:type="gramStart"/>
      <w:r w:rsidRPr="00C5761D">
        <w:rPr>
          <w:rFonts w:asciiTheme="majorBidi" w:hAnsiTheme="majorBidi" w:cstheme="majorBidi"/>
          <w:sz w:val="20"/>
          <w:szCs w:val="20"/>
        </w:rPr>
        <w:t>Long Term</w:t>
      </w:r>
      <w:proofErr w:type="gramEnd"/>
      <w:r w:rsidRPr="00C5761D">
        <w:rPr>
          <w:rFonts w:asciiTheme="majorBidi" w:hAnsiTheme="majorBidi" w:cstheme="majorBidi"/>
          <w:sz w:val="20"/>
          <w:szCs w:val="20"/>
        </w:rPr>
        <w:t xml:space="preserve"> forecast of AED 269,060 for Next Year represents a 39% increase over the near-term figures. It is important to note that this increase does not represent a projected market-wide price inflation of 39% over twelve months. Rather it reflects a structural composition shift</w:t>
      </w:r>
      <w:r>
        <w:rPr>
          <w:rFonts w:asciiTheme="majorBidi" w:hAnsiTheme="majorBidi" w:cstheme="majorBidi"/>
          <w:sz w:val="20"/>
          <w:szCs w:val="20"/>
        </w:rPr>
        <w:t xml:space="preserve">, </w:t>
      </w:r>
      <w:r w:rsidRPr="00C5761D">
        <w:rPr>
          <w:rFonts w:asciiTheme="majorBidi" w:hAnsiTheme="majorBidi" w:cstheme="majorBidi"/>
          <w:sz w:val="20"/>
          <w:szCs w:val="20"/>
        </w:rPr>
        <w:t>the Next Year scenario captures a higher proportion of premium commercial and long-duration contracts in its profile, which the model correctly prices at a higher tier. Decision makers should use the Next Month and Next Quarter figures for immediate operational pricing decisions, and the Next Year figure as a strategic benchmark for identifying premium asset opportunities.</w:t>
      </w:r>
    </w:p>
    <w:p w14:paraId="2DC12029" w14:textId="77777777" w:rsidR="00C5761D" w:rsidRPr="00C5761D" w:rsidRDefault="00C5761D" w:rsidP="00C5761D">
      <w:pPr>
        <w:spacing w:after="0"/>
        <w:jc w:val="both"/>
        <w:rPr>
          <w:rFonts w:asciiTheme="majorBidi" w:hAnsiTheme="majorBidi" w:cstheme="majorBidi"/>
          <w:sz w:val="20"/>
          <w:szCs w:val="20"/>
        </w:rPr>
      </w:pPr>
    </w:p>
    <w:p w14:paraId="134CD3D8" w14:textId="1F149CE0" w:rsidR="00C5761D" w:rsidRPr="00C5761D" w:rsidRDefault="00C5761D" w:rsidP="00C5761D">
      <w:pPr>
        <w:spacing w:after="0"/>
        <w:jc w:val="both"/>
        <w:rPr>
          <w:rFonts w:asciiTheme="majorBidi" w:hAnsiTheme="majorBidi" w:cstheme="majorBidi"/>
          <w:b/>
          <w:bCs/>
          <w:i/>
          <w:iCs/>
          <w:sz w:val="20"/>
          <w:szCs w:val="20"/>
        </w:rPr>
      </w:pPr>
      <w:r w:rsidRPr="00C5761D">
        <w:rPr>
          <w:rFonts w:asciiTheme="majorBidi" w:hAnsiTheme="majorBidi" w:cstheme="majorBidi"/>
          <w:b/>
          <w:bCs/>
          <w:i/>
          <w:iCs/>
          <w:sz w:val="20"/>
          <w:szCs w:val="20"/>
        </w:rPr>
        <w:t>Key Influencers - AI-Driven Price Driver Analysis</w:t>
      </w:r>
    </w:p>
    <w:p w14:paraId="0567B2A8" w14:textId="3F9F00AA" w:rsidR="00C5761D" w:rsidRDefault="00C5761D" w:rsidP="00C5761D">
      <w:pPr>
        <w:spacing w:after="0"/>
        <w:jc w:val="both"/>
        <w:rPr>
          <w:rFonts w:asciiTheme="majorBidi" w:hAnsiTheme="majorBidi" w:cstheme="majorBidi"/>
          <w:sz w:val="20"/>
          <w:szCs w:val="20"/>
        </w:rPr>
      </w:pPr>
      <w:r w:rsidRPr="00C5761D">
        <w:rPr>
          <w:rFonts w:asciiTheme="majorBidi" w:hAnsiTheme="majorBidi" w:cstheme="majorBidi"/>
          <w:sz w:val="20"/>
          <w:szCs w:val="20"/>
        </w:rPr>
        <w:t>The Key Influencers visual leverages Power BI's built-in machine learning to automatically decompose what drives ACTUAL_PRICE to increase. The analysis confirms that building scale is the single strongest driver of rental price increases</w:t>
      </w:r>
      <w:r>
        <w:rPr>
          <w:rFonts w:asciiTheme="majorBidi" w:hAnsiTheme="majorBidi" w:cstheme="majorBidi"/>
          <w:sz w:val="20"/>
          <w:szCs w:val="20"/>
        </w:rPr>
        <w:t xml:space="preserve">, </w:t>
      </w:r>
      <w:r w:rsidRPr="00C5761D">
        <w:rPr>
          <w:rFonts w:asciiTheme="majorBidi" w:hAnsiTheme="majorBidi" w:cstheme="majorBidi"/>
          <w:sz w:val="20"/>
          <w:szCs w:val="20"/>
        </w:rPr>
        <w:t>every increase of 14.76 additional properties in a building is associated with an average increase of AED 2.34M in predicted rental value. This finding has direct implications for development strategy: large-scale integrated developments near premium transit infrastructure systematically command higher rental premiums than standalone properties, regardless of individual unit size. This structural advantage of scale should be a primary filter in any acquisition or development feasibility analysis.</w:t>
      </w:r>
    </w:p>
    <w:p w14:paraId="5CE45C0E" w14:textId="77777777" w:rsidR="00C5761D" w:rsidRPr="00C5761D" w:rsidRDefault="00C5761D" w:rsidP="00C5761D">
      <w:pPr>
        <w:spacing w:after="0"/>
        <w:jc w:val="both"/>
        <w:rPr>
          <w:rFonts w:asciiTheme="majorBidi" w:hAnsiTheme="majorBidi" w:cstheme="majorBidi"/>
          <w:sz w:val="20"/>
          <w:szCs w:val="20"/>
        </w:rPr>
      </w:pPr>
    </w:p>
    <w:p w14:paraId="763D7872" w14:textId="77777777" w:rsidR="00C5761D" w:rsidRPr="00C5761D" w:rsidRDefault="00C5761D" w:rsidP="00C5761D">
      <w:pPr>
        <w:spacing w:after="0"/>
        <w:jc w:val="both"/>
        <w:rPr>
          <w:rFonts w:asciiTheme="majorBidi" w:hAnsiTheme="majorBidi" w:cstheme="majorBidi"/>
          <w:b/>
          <w:bCs/>
          <w:i/>
          <w:iCs/>
          <w:sz w:val="20"/>
          <w:szCs w:val="20"/>
        </w:rPr>
      </w:pPr>
      <w:r w:rsidRPr="00C5761D">
        <w:rPr>
          <w:rFonts w:asciiTheme="majorBidi" w:hAnsiTheme="majorBidi" w:cstheme="majorBidi"/>
          <w:b/>
          <w:bCs/>
          <w:i/>
          <w:iCs/>
          <w:sz w:val="20"/>
          <w:szCs w:val="20"/>
        </w:rPr>
        <w:t>Strategic Recommendations for Decision Makers</w:t>
      </w:r>
    </w:p>
    <w:p w14:paraId="20614E75" w14:textId="76337994" w:rsidR="004E39DD" w:rsidRDefault="00C5761D" w:rsidP="00C5761D">
      <w:pPr>
        <w:spacing w:after="0"/>
        <w:jc w:val="both"/>
        <w:rPr>
          <w:rFonts w:asciiTheme="majorBidi" w:hAnsiTheme="majorBidi" w:cstheme="majorBidi"/>
          <w:b/>
          <w:bCs/>
          <w:sz w:val="20"/>
          <w:szCs w:val="20"/>
        </w:rPr>
      </w:pPr>
      <w:r w:rsidRPr="00C5761D">
        <w:rPr>
          <w:rFonts w:asciiTheme="majorBidi" w:hAnsiTheme="majorBidi" w:cstheme="majorBidi"/>
          <w:sz w:val="20"/>
          <w:szCs w:val="20"/>
        </w:rPr>
        <w:t>Taken together, the three dashboard pages provide a complete intelligence cycle for UAE real estate decision making. The Executive Summary establishes market scale and model credibility. The Investment Intelligence page converts model outputs into specific area-level buy and caution signals. The AI Insights and Forecasting page identifies the structural drivers that should govern development strategy and provides forward-looking price benchmarks across three planning horizons. Together these outputs replace subjective agent-driven pricing with objective, data-verified market intelligence derived from over 263,000 government-registered rental contracts</w:t>
      </w:r>
      <w:r>
        <w:rPr>
          <w:rFonts w:asciiTheme="majorBidi" w:hAnsiTheme="majorBidi" w:cstheme="majorBidi"/>
          <w:sz w:val="20"/>
          <w:szCs w:val="20"/>
        </w:rPr>
        <w:t xml:space="preserve">, </w:t>
      </w:r>
      <w:r w:rsidRPr="00C5761D">
        <w:rPr>
          <w:rFonts w:asciiTheme="majorBidi" w:hAnsiTheme="majorBidi" w:cstheme="majorBidi"/>
          <w:sz w:val="20"/>
          <w:szCs w:val="20"/>
        </w:rPr>
        <w:t>enabling faster, more accurate, and more defensible investment decisions across Dubai's diverse property market.</w:t>
      </w:r>
    </w:p>
    <w:p w14:paraId="6097D1C5" w14:textId="77777777" w:rsidR="004E39DD" w:rsidRDefault="004E39DD" w:rsidP="00EF520F">
      <w:pPr>
        <w:spacing w:after="0"/>
        <w:jc w:val="both"/>
        <w:rPr>
          <w:rFonts w:asciiTheme="majorBidi" w:hAnsiTheme="majorBidi" w:cstheme="majorBidi"/>
          <w:b/>
          <w:bCs/>
          <w:sz w:val="20"/>
          <w:szCs w:val="20"/>
        </w:rPr>
        <w:sectPr w:rsidR="004E39DD" w:rsidSect="00E926FB">
          <w:pgSz w:w="12240" w:h="15840"/>
          <w:pgMar w:top="900" w:right="1440" w:bottom="630" w:left="1440" w:header="720" w:footer="720" w:gutter="0"/>
          <w:cols w:space="720"/>
          <w:docGrid w:linePitch="360"/>
        </w:sectPr>
      </w:pPr>
    </w:p>
    <w:p w14:paraId="2F35151F" w14:textId="77777777" w:rsidR="5BDF8F8E" w:rsidRPr="004E39DD" w:rsidRDefault="5BDF8F8E" w:rsidP="00EF520F">
      <w:pPr>
        <w:pStyle w:val="Heading1"/>
        <w:spacing w:before="0" w:after="0"/>
        <w:jc w:val="both"/>
        <w:rPr>
          <w:rFonts w:asciiTheme="majorBidi" w:hAnsiTheme="majorBidi"/>
          <w:b/>
          <w:bCs/>
          <w:sz w:val="32"/>
          <w:szCs w:val="32"/>
        </w:rPr>
      </w:pPr>
      <w:bookmarkStart w:id="8" w:name="_Toc228700751"/>
      <w:r w:rsidRPr="004E39DD">
        <w:rPr>
          <w:rFonts w:asciiTheme="majorBidi" w:hAnsiTheme="majorBidi"/>
          <w:b/>
          <w:bCs/>
          <w:sz w:val="32"/>
          <w:szCs w:val="32"/>
        </w:rPr>
        <w:lastRenderedPageBreak/>
        <w:t>Advanced Analytics and AI Modeling</w:t>
      </w:r>
      <w:bookmarkEnd w:id="8"/>
    </w:p>
    <w:p w14:paraId="6A4400AE" w14:textId="77777777" w:rsidR="004E39DD" w:rsidRDefault="004E39DD" w:rsidP="00EF520F">
      <w:pPr>
        <w:spacing w:after="0"/>
        <w:jc w:val="both"/>
        <w:rPr>
          <w:rFonts w:asciiTheme="majorBidi" w:hAnsiTheme="majorBidi" w:cstheme="majorBidi"/>
          <w:b/>
          <w:bCs/>
          <w:sz w:val="20"/>
          <w:szCs w:val="20"/>
        </w:rPr>
      </w:pPr>
    </w:p>
    <w:p w14:paraId="2278141D" w14:textId="6474A753" w:rsidR="004E3390" w:rsidRPr="001A394F" w:rsidRDefault="00723506" w:rsidP="00EF520F">
      <w:pPr>
        <w:spacing w:after="0"/>
        <w:jc w:val="both"/>
        <w:rPr>
          <w:rFonts w:asciiTheme="majorBidi" w:hAnsiTheme="majorBidi" w:cstheme="majorBidi"/>
          <w:b/>
          <w:bCs/>
          <w:sz w:val="20"/>
          <w:szCs w:val="20"/>
        </w:rPr>
      </w:pPr>
      <w:r w:rsidRPr="001A394F">
        <w:rPr>
          <w:rFonts w:asciiTheme="majorBidi" w:hAnsiTheme="majorBidi" w:cstheme="majorBidi"/>
          <w:b/>
          <w:bCs/>
          <w:sz w:val="20"/>
          <w:szCs w:val="20"/>
        </w:rPr>
        <w:t>Problem Framing</w:t>
      </w:r>
    </w:p>
    <w:p w14:paraId="73A86BCE" w14:textId="4E474DAA" w:rsidR="004E3390" w:rsidRDefault="00C02E50" w:rsidP="00EF520F">
      <w:pPr>
        <w:spacing w:after="0" w:line="320" w:lineRule="auto"/>
        <w:jc w:val="both"/>
        <w:rPr>
          <w:rFonts w:asciiTheme="majorBidi" w:hAnsiTheme="majorBidi" w:cstheme="majorBidi"/>
          <w:color w:val="000000"/>
          <w:sz w:val="20"/>
          <w:szCs w:val="20"/>
        </w:rPr>
      </w:pPr>
      <w:r>
        <w:rPr>
          <w:rFonts w:asciiTheme="majorBidi" w:hAnsiTheme="majorBidi" w:cstheme="majorBidi"/>
          <w:color w:val="000000"/>
          <w:sz w:val="20"/>
          <w:szCs w:val="20"/>
        </w:rPr>
        <w:t xml:space="preserve">It’s supervised machine learning problem of regression type. Our target </w:t>
      </w:r>
      <w:proofErr w:type="gramStart"/>
      <w:r>
        <w:rPr>
          <w:rFonts w:asciiTheme="majorBidi" w:hAnsiTheme="majorBidi" w:cstheme="majorBidi"/>
          <w:color w:val="000000"/>
          <w:sz w:val="20"/>
          <w:szCs w:val="20"/>
        </w:rPr>
        <w:t>variable “CONTACT_AMOUNT”</w:t>
      </w:r>
      <w:proofErr w:type="gramEnd"/>
      <w:r>
        <w:rPr>
          <w:rFonts w:asciiTheme="majorBidi" w:hAnsiTheme="majorBidi" w:cstheme="majorBidi"/>
          <w:color w:val="000000"/>
          <w:sz w:val="20"/>
          <w:szCs w:val="20"/>
        </w:rPr>
        <w:t xml:space="preserve"> is a numeric continuous value in AED. Our aim is to learn a mapping function f(features)-&gt; </w:t>
      </w:r>
      <w:proofErr w:type="spellStart"/>
      <w:r>
        <w:rPr>
          <w:rFonts w:asciiTheme="majorBidi" w:hAnsiTheme="majorBidi" w:cstheme="majorBidi"/>
          <w:color w:val="000000"/>
          <w:sz w:val="20"/>
          <w:szCs w:val="20"/>
        </w:rPr>
        <w:t>contract_amount</w:t>
      </w:r>
      <w:proofErr w:type="spellEnd"/>
      <w:r>
        <w:rPr>
          <w:rFonts w:asciiTheme="majorBidi" w:hAnsiTheme="majorBidi" w:cstheme="majorBidi"/>
          <w:color w:val="000000"/>
          <w:sz w:val="20"/>
          <w:szCs w:val="20"/>
        </w:rPr>
        <w:t xml:space="preserve"> using past observations and then apply it to unseen property data at unseen times in the future.</w:t>
      </w:r>
    </w:p>
    <w:p w14:paraId="6379F53F" w14:textId="77777777" w:rsidR="004E39DD" w:rsidRPr="001A394F" w:rsidRDefault="004E39DD" w:rsidP="00EF520F">
      <w:pPr>
        <w:spacing w:after="0" w:line="320" w:lineRule="auto"/>
        <w:jc w:val="both"/>
        <w:rPr>
          <w:rFonts w:asciiTheme="majorBidi" w:hAnsiTheme="majorBidi" w:cstheme="majorBidi"/>
          <w:sz w:val="20"/>
          <w:szCs w:val="20"/>
        </w:rPr>
      </w:pPr>
    </w:p>
    <w:p w14:paraId="1F3CC4C9" w14:textId="77777777" w:rsidR="004E3390" w:rsidRPr="001A394F" w:rsidRDefault="00723506" w:rsidP="00EF520F">
      <w:pPr>
        <w:spacing w:after="0"/>
        <w:jc w:val="both"/>
        <w:rPr>
          <w:rFonts w:asciiTheme="majorBidi" w:hAnsiTheme="majorBidi" w:cstheme="majorBidi"/>
          <w:b/>
          <w:bCs/>
          <w:sz w:val="20"/>
          <w:szCs w:val="20"/>
        </w:rPr>
      </w:pPr>
      <w:r w:rsidRPr="001A394F">
        <w:rPr>
          <w:rFonts w:asciiTheme="majorBidi" w:hAnsiTheme="majorBidi" w:cstheme="majorBidi"/>
          <w:b/>
          <w:bCs/>
          <w:sz w:val="20"/>
          <w:szCs w:val="20"/>
        </w:rPr>
        <w:t>Preprocessing Pipeline and Train/Test Split</w:t>
      </w:r>
    </w:p>
    <w:p w14:paraId="79560BBD" w14:textId="27755703" w:rsidR="004E3390" w:rsidRDefault="00E14BE9" w:rsidP="00EF520F">
      <w:pPr>
        <w:spacing w:after="0" w:line="320" w:lineRule="auto"/>
        <w:jc w:val="both"/>
        <w:rPr>
          <w:rFonts w:asciiTheme="majorBidi" w:hAnsiTheme="majorBidi" w:cstheme="majorBidi"/>
          <w:color w:val="000000"/>
          <w:sz w:val="20"/>
          <w:szCs w:val="20"/>
        </w:rPr>
      </w:pPr>
      <w:r>
        <w:rPr>
          <w:rFonts w:asciiTheme="majorBidi" w:hAnsiTheme="majorBidi" w:cstheme="majorBidi"/>
          <w:color w:val="000000"/>
          <w:sz w:val="20"/>
          <w:szCs w:val="20"/>
        </w:rPr>
        <w:t>The</w:t>
      </w:r>
      <w:r w:rsidR="00723506" w:rsidRPr="001A394F">
        <w:rPr>
          <w:rFonts w:asciiTheme="majorBidi" w:hAnsiTheme="majorBidi" w:cstheme="majorBidi"/>
          <w:color w:val="000000"/>
          <w:sz w:val="20"/>
          <w:szCs w:val="20"/>
        </w:rPr>
        <w:t xml:space="preserve"> scikit-learn </w:t>
      </w:r>
      <w:r>
        <w:rPr>
          <w:rFonts w:asciiTheme="majorBidi" w:hAnsiTheme="majorBidi" w:cstheme="majorBidi"/>
          <w:color w:val="000000"/>
          <w:sz w:val="20"/>
          <w:szCs w:val="20"/>
        </w:rPr>
        <w:t>c</w:t>
      </w:r>
      <w:r w:rsidR="0027002A" w:rsidRPr="001A394F">
        <w:rPr>
          <w:rFonts w:asciiTheme="majorBidi" w:hAnsiTheme="majorBidi" w:cstheme="majorBidi"/>
          <w:color w:val="000000"/>
          <w:sz w:val="20"/>
          <w:szCs w:val="20"/>
        </w:rPr>
        <w:t xml:space="preserve">olumn </w:t>
      </w:r>
      <w:r>
        <w:rPr>
          <w:rFonts w:asciiTheme="majorBidi" w:hAnsiTheme="majorBidi" w:cstheme="majorBidi"/>
          <w:color w:val="000000"/>
          <w:sz w:val="20"/>
          <w:szCs w:val="20"/>
        </w:rPr>
        <w:t>t</w:t>
      </w:r>
      <w:r w:rsidR="0027002A" w:rsidRPr="001A394F">
        <w:rPr>
          <w:rFonts w:asciiTheme="majorBidi" w:hAnsiTheme="majorBidi" w:cstheme="majorBidi"/>
          <w:color w:val="000000"/>
          <w:sz w:val="20"/>
          <w:szCs w:val="20"/>
        </w:rPr>
        <w:t>ransformer</w:t>
      </w:r>
      <w:r w:rsidR="00723506" w:rsidRPr="001A394F">
        <w:rPr>
          <w:rFonts w:asciiTheme="majorBidi" w:hAnsiTheme="majorBidi" w:cstheme="majorBidi"/>
          <w:color w:val="000000"/>
          <w:sz w:val="20"/>
          <w:szCs w:val="20"/>
        </w:rPr>
        <w:t xml:space="preserve"> pipeline </w:t>
      </w:r>
      <w:r>
        <w:rPr>
          <w:rFonts w:asciiTheme="majorBidi" w:hAnsiTheme="majorBidi" w:cstheme="majorBidi"/>
          <w:color w:val="000000"/>
          <w:sz w:val="20"/>
          <w:szCs w:val="20"/>
        </w:rPr>
        <w:t>technique was employed to join preprocessing with the modeling process. The temporal variables</w:t>
      </w:r>
      <w:r w:rsidR="0027002A">
        <w:rPr>
          <w:rFonts w:asciiTheme="majorBidi" w:hAnsiTheme="majorBidi" w:cstheme="majorBidi"/>
          <w:color w:val="000000"/>
          <w:sz w:val="20"/>
          <w:szCs w:val="20"/>
        </w:rPr>
        <w:t xml:space="preserve"> START_YEAR and START_MONTH were </w:t>
      </w:r>
      <w:r>
        <w:rPr>
          <w:rFonts w:asciiTheme="majorBidi" w:hAnsiTheme="majorBidi" w:cstheme="majorBidi"/>
          <w:color w:val="000000"/>
          <w:sz w:val="20"/>
          <w:szCs w:val="20"/>
        </w:rPr>
        <w:t>derived</w:t>
      </w:r>
      <w:r w:rsidR="0027002A">
        <w:rPr>
          <w:rFonts w:asciiTheme="majorBidi" w:hAnsiTheme="majorBidi" w:cstheme="majorBidi"/>
          <w:color w:val="000000"/>
          <w:sz w:val="20"/>
          <w:szCs w:val="20"/>
        </w:rPr>
        <w:t xml:space="preserve"> from START_DATE, </w:t>
      </w:r>
      <w:r>
        <w:rPr>
          <w:rFonts w:asciiTheme="majorBidi" w:hAnsiTheme="majorBidi" w:cstheme="majorBidi"/>
          <w:color w:val="000000"/>
          <w:sz w:val="20"/>
          <w:szCs w:val="20"/>
        </w:rPr>
        <w:t>which is when</w:t>
      </w:r>
      <w:r w:rsidR="0027002A">
        <w:rPr>
          <w:rFonts w:asciiTheme="majorBidi" w:hAnsiTheme="majorBidi" w:cstheme="majorBidi"/>
          <w:color w:val="000000"/>
          <w:sz w:val="20"/>
          <w:szCs w:val="20"/>
        </w:rPr>
        <w:t xml:space="preserve"> </w:t>
      </w:r>
      <w:r>
        <w:rPr>
          <w:rFonts w:asciiTheme="majorBidi" w:hAnsiTheme="majorBidi" w:cstheme="majorBidi"/>
          <w:color w:val="000000"/>
          <w:sz w:val="20"/>
          <w:szCs w:val="20"/>
        </w:rPr>
        <w:t xml:space="preserve">the contract </w:t>
      </w:r>
      <w:proofErr w:type="gramStart"/>
      <w:r>
        <w:rPr>
          <w:rFonts w:asciiTheme="majorBidi" w:hAnsiTheme="majorBidi" w:cstheme="majorBidi"/>
          <w:color w:val="000000"/>
          <w:sz w:val="20"/>
          <w:szCs w:val="20"/>
        </w:rPr>
        <w:t>actually starts</w:t>
      </w:r>
      <w:proofErr w:type="gramEnd"/>
      <w:r>
        <w:rPr>
          <w:rFonts w:asciiTheme="majorBidi" w:hAnsiTheme="majorBidi" w:cstheme="majorBidi"/>
          <w:color w:val="000000"/>
          <w:sz w:val="20"/>
          <w:szCs w:val="20"/>
        </w:rPr>
        <w:t xml:space="preserve">, instead of </w:t>
      </w:r>
      <w:r w:rsidR="0027002A">
        <w:rPr>
          <w:rFonts w:asciiTheme="majorBidi" w:hAnsiTheme="majorBidi" w:cstheme="majorBidi"/>
          <w:color w:val="000000"/>
          <w:sz w:val="20"/>
          <w:szCs w:val="20"/>
        </w:rPr>
        <w:t xml:space="preserve">REGISTRATION_DATE, </w:t>
      </w:r>
      <w:r>
        <w:rPr>
          <w:rFonts w:asciiTheme="majorBidi" w:hAnsiTheme="majorBidi" w:cstheme="majorBidi"/>
          <w:color w:val="000000"/>
          <w:sz w:val="20"/>
          <w:szCs w:val="20"/>
        </w:rPr>
        <w:t xml:space="preserve">because </w:t>
      </w:r>
      <w:proofErr w:type="gramStart"/>
      <w:r>
        <w:rPr>
          <w:rFonts w:asciiTheme="majorBidi" w:hAnsiTheme="majorBidi" w:cstheme="majorBidi"/>
          <w:color w:val="000000"/>
          <w:sz w:val="20"/>
          <w:szCs w:val="20"/>
        </w:rPr>
        <w:t>it</w:t>
      </w:r>
      <w:proofErr w:type="gramEnd"/>
      <w:r>
        <w:rPr>
          <w:rFonts w:asciiTheme="majorBidi" w:hAnsiTheme="majorBidi" w:cstheme="majorBidi"/>
          <w:color w:val="000000"/>
          <w:sz w:val="20"/>
          <w:szCs w:val="20"/>
        </w:rPr>
        <w:t xml:space="preserve"> clusters in one year (2026) and provides no temporal signal. The dataset was also filtered on</w:t>
      </w:r>
      <w:r w:rsidR="0027002A">
        <w:rPr>
          <w:rFonts w:asciiTheme="majorBidi" w:hAnsiTheme="majorBidi" w:cstheme="majorBidi"/>
          <w:color w:val="000000"/>
          <w:sz w:val="20"/>
          <w:szCs w:val="20"/>
        </w:rPr>
        <w:t xml:space="preserve"> START_YEAR&gt;= 2020, </w:t>
      </w:r>
      <w:r>
        <w:rPr>
          <w:rFonts w:asciiTheme="majorBidi" w:hAnsiTheme="majorBidi" w:cstheme="majorBidi"/>
          <w:color w:val="000000"/>
          <w:sz w:val="20"/>
          <w:szCs w:val="20"/>
        </w:rPr>
        <w:t>reflecting the post pandemic real estate market environment</w:t>
      </w:r>
      <w:r w:rsidR="0027002A">
        <w:rPr>
          <w:rFonts w:asciiTheme="majorBidi" w:hAnsiTheme="majorBidi" w:cstheme="majorBidi"/>
          <w:color w:val="000000"/>
          <w:sz w:val="20"/>
          <w:szCs w:val="20"/>
        </w:rPr>
        <w:t>.</w:t>
      </w:r>
    </w:p>
    <w:p w14:paraId="66850A27" w14:textId="77777777" w:rsidR="004E39DD" w:rsidRPr="001A394F" w:rsidRDefault="004E39DD" w:rsidP="00EF520F">
      <w:pPr>
        <w:spacing w:after="0" w:line="320" w:lineRule="auto"/>
        <w:jc w:val="both"/>
        <w:rPr>
          <w:rFonts w:asciiTheme="majorBidi" w:hAnsiTheme="majorBidi" w:cstheme="majorBidi"/>
          <w:sz w:val="20"/>
          <w:szCs w:val="20"/>
        </w:rPr>
      </w:pPr>
    </w:p>
    <w:p w14:paraId="750D3EC1" w14:textId="2D5E473B" w:rsidR="004E3390" w:rsidRPr="001A394F" w:rsidRDefault="0027002A" w:rsidP="004E39DD">
      <w:pPr>
        <w:spacing w:after="0"/>
        <w:jc w:val="center"/>
        <w:rPr>
          <w:rFonts w:asciiTheme="majorBidi" w:hAnsiTheme="majorBidi" w:cstheme="majorBidi"/>
          <w:sz w:val="20"/>
          <w:szCs w:val="20"/>
        </w:rPr>
      </w:pPr>
      <w:r w:rsidRPr="0027002A">
        <w:rPr>
          <w:rFonts w:asciiTheme="majorBidi" w:hAnsiTheme="majorBidi" w:cstheme="majorBidi"/>
          <w:noProof/>
          <w:sz w:val="20"/>
          <w:szCs w:val="20"/>
        </w:rPr>
        <w:drawing>
          <wp:inline distT="0" distB="0" distL="0" distR="0" wp14:anchorId="14DF7D06" wp14:editId="48F25356">
            <wp:extent cx="4059677" cy="2856521"/>
            <wp:effectExtent l="0" t="0" r="0" b="1270"/>
            <wp:docPr id="200868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83962" name=""/>
                    <pic:cNvPicPr/>
                  </pic:nvPicPr>
                  <pic:blipFill>
                    <a:blip r:embed="rId39"/>
                    <a:stretch>
                      <a:fillRect/>
                    </a:stretch>
                  </pic:blipFill>
                  <pic:spPr>
                    <a:xfrm>
                      <a:off x="0" y="0"/>
                      <a:ext cx="4066431" cy="2861273"/>
                    </a:xfrm>
                    <a:prstGeom prst="rect">
                      <a:avLst/>
                    </a:prstGeom>
                  </pic:spPr>
                </pic:pic>
              </a:graphicData>
            </a:graphic>
          </wp:inline>
        </w:drawing>
      </w:r>
    </w:p>
    <w:p w14:paraId="182D5DF0" w14:textId="77777777" w:rsidR="004E3390" w:rsidRPr="001A394F" w:rsidRDefault="00723506" w:rsidP="004E39DD">
      <w:pPr>
        <w:spacing w:after="0"/>
        <w:jc w:val="center"/>
        <w:rPr>
          <w:rFonts w:asciiTheme="majorBidi" w:hAnsiTheme="majorBidi" w:cstheme="majorBidi"/>
          <w:sz w:val="20"/>
          <w:szCs w:val="20"/>
        </w:rPr>
      </w:pPr>
      <w:r w:rsidRPr="001A394F">
        <w:rPr>
          <w:rFonts w:asciiTheme="majorBidi" w:hAnsiTheme="majorBidi" w:cstheme="majorBidi"/>
          <w:i/>
          <w:color w:val="555555"/>
          <w:sz w:val="20"/>
          <w:szCs w:val="20"/>
        </w:rPr>
        <w:t>Code Snapshot 7 - Preprocessing Pipeline and Train/Test Split</w:t>
      </w:r>
    </w:p>
    <w:p w14:paraId="1F79825A" w14:textId="77777777" w:rsidR="004E3390" w:rsidRPr="001A394F" w:rsidRDefault="004E3390" w:rsidP="00EF520F">
      <w:pPr>
        <w:spacing w:after="0"/>
        <w:jc w:val="both"/>
        <w:rPr>
          <w:rFonts w:asciiTheme="majorBidi" w:hAnsiTheme="majorBidi" w:cstheme="majorBidi"/>
          <w:sz w:val="20"/>
          <w:szCs w:val="20"/>
        </w:rPr>
      </w:pPr>
    </w:p>
    <w:p w14:paraId="138A7916" w14:textId="77777777" w:rsidR="004E3390" w:rsidRPr="001A394F" w:rsidRDefault="00723506" w:rsidP="00EF520F">
      <w:pPr>
        <w:spacing w:after="0"/>
        <w:jc w:val="both"/>
        <w:rPr>
          <w:rFonts w:asciiTheme="majorBidi" w:hAnsiTheme="majorBidi" w:cstheme="majorBidi"/>
          <w:b/>
          <w:bCs/>
          <w:sz w:val="20"/>
          <w:szCs w:val="20"/>
        </w:rPr>
      </w:pPr>
      <w:r w:rsidRPr="001A394F">
        <w:rPr>
          <w:rFonts w:asciiTheme="majorBidi" w:hAnsiTheme="majorBidi" w:cstheme="majorBidi"/>
          <w:b/>
          <w:bCs/>
          <w:sz w:val="20"/>
          <w:szCs w:val="20"/>
        </w:rPr>
        <w:t>Model Training and Evaluation</w:t>
      </w:r>
    </w:p>
    <w:p w14:paraId="23A8E6DD" w14:textId="2F3D5636" w:rsidR="0055728A" w:rsidRDefault="00E14BE9" w:rsidP="0055728A">
      <w:pPr>
        <w:spacing w:after="0" w:line="320" w:lineRule="auto"/>
        <w:jc w:val="both"/>
        <w:rPr>
          <w:rFonts w:asciiTheme="majorBidi" w:hAnsiTheme="majorBidi" w:cstheme="majorBidi"/>
          <w:color w:val="000000"/>
          <w:sz w:val="20"/>
          <w:szCs w:val="20"/>
        </w:rPr>
      </w:pPr>
      <w:r>
        <w:rPr>
          <w:rFonts w:asciiTheme="majorBidi" w:hAnsiTheme="majorBidi" w:cstheme="majorBidi"/>
          <w:color w:val="000000"/>
          <w:sz w:val="20"/>
          <w:szCs w:val="20"/>
        </w:rPr>
        <w:t>The f</w:t>
      </w:r>
      <w:r w:rsidR="004F6B29">
        <w:rPr>
          <w:rFonts w:asciiTheme="majorBidi" w:hAnsiTheme="majorBidi" w:cstheme="majorBidi"/>
          <w:color w:val="000000"/>
          <w:sz w:val="20"/>
          <w:szCs w:val="20"/>
        </w:rPr>
        <w:t>ive</w:t>
      </w:r>
      <w:r w:rsidR="00723506" w:rsidRPr="001A394F">
        <w:rPr>
          <w:rFonts w:asciiTheme="majorBidi" w:hAnsiTheme="majorBidi" w:cstheme="majorBidi"/>
          <w:color w:val="000000"/>
          <w:sz w:val="20"/>
          <w:szCs w:val="20"/>
        </w:rPr>
        <w:t xml:space="preserve"> regression models </w:t>
      </w:r>
      <w:r>
        <w:rPr>
          <w:rFonts w:asciiTheme="majorBidi" w:hAnsiTheme="majorBidi" w:cstheme="majorBidi"/>
          <w:color w:val="000000"/>
          <w:sz w:val="20"/>
          <w:szCs w:val="20"/>
        </w:rPr>
        <w:t>have been trained using a consistent method</w:t>
      </w:r>
      <w:r w:rsidR="00723506" w:rsidRPr="001A394F">
        <w:rPr>
          <w:rFonts w:asciiTheme="majorBidi" w:hAnsiTheme="majorBidi" w:cstheme="majorBidi"/>
          <w:color w:val="000000"/>
          <w:sz w:val="20"/>
          <w:szCs w:val="20"/>
        </w:rPr>
        <w:t>. For large datasets (</w:t>
      </w:r>
      <w:r>
        <w:rPr>
          <w:rFonts w:asciiTheme="majorBidi" w:hAnsiTheme="majorBidi" w:cstheme="majorBidi"/>
          <w:color w:val="000000"/>
          <w:sz w:val="20"/>
          <w:szCs w:val="20"/>
        </w:rPr>
        <w:t xml:space="preserve">above </w:t>
      </w:r>
      <w:r w:rsidR="00723506" w:rsidRPr="001A394F">
        <w:rPr>
          <w:rFonts w:asciiTheme="majorBidi" w:hAnsiTheme="majorBidi" w:cstheme="majorBidi"/>
          <w:color w:val="000000"/>
          <w:sz w:val="20"/>
          <w:szCs w:val="20"/>
        </w:rPr>
        <w:t xml:space="preserve">50,000 </w:t>
      </w:r>
      <w:r>
        <w:rPr>
          <w:rFonts w:asciiTheme="majorBidi" w:hAnsiTheme="majorBidi" w:cstheme="majorBidi"/>
          <w:color w:val="000000"/>
          <w:sz w:val="20"/>
          <w:szCs w:val="20"/>
        </w:rPr>
        <w:t>observations</w:t>
      </w:r>
      <w:r w:rsidR="00723506" w:rsidRPr="001A394F">
        <w:rPr>
          <w:rFonts w:asciiTheme="majorBidi" w:hAnsiTheme="majorBidi" w:cstheme="majorBidi"/>
          <w:color w:val="000000"/>
          <w:sz w:val="20"/>
          <w:szCs w:val="20"/>
        </w:rPr>
        <w:t xml:space="preserve">), </w:t>
      </w:r>
      <w:r>
        <w:rPr>
          <w:rFonts w:asciiTheme="majorBidi" w:hAnsiTheme="majorBidi" w:cstheme="majorBidi"/>
          <w:color w:val="000000"/>
          <w:sz w:val="20"/>
          <w:szCs w:val="20"/>
        </w:rPr>
        <w:t>the test set had 50,000 rows of data to improve performance</w:t>
      </w:r>
      <w:r w:rsidR="00723506" w:rsidRPr="001A394F">
        <w:rPr>
          <w:rFonts w:asciiTheme="majorBidi" w:hAnsiTheme="majorBidi" w:cstheme="majorBidi"/>
          <w:color w:val="000000"/>
          <w:sz w:val="20"/>
          <w:szCs w:val="20"/>
        </w:rPr>
        <w:t>.</w:t>
      </w:r>
    </w:p>
    <w:p w14:paraId="2974B5AA" w14:textId="0EA9440D" w:rsidR="004E3390" w:rsidRPr="001A394F" w:rsidRDefault="00842647" w:rsidP="0055728A">
      <w:pPr>
        <w:spacing w:after="0" w:line="320" w:lineRule="auto"/>
        <w:jc w:val="center"/>
        <w:rPr>
          <w:rFonts w:asciiTheme="majorBidi" w:hAnsiTheme="majorBidi" w:cstheme="majorBidi"/>
          <w:sz w:val="20"/>
          <w:szCs w:val="20"/>
        </w:rPr>
      </w:pPr>
      <w:r w:rsidRPr="00842647">
        <w:rPr>
          <w:rFonts w:asciiTheme="majorBidi" w:hAnsiTheme="majorBidi" w:cstheme="majorBidi"/>
          <w:noProof/>
          <w:sz w:val="20"/>
          <w:szCs w:val="20"/>
        </w:rPr>
        <w:drawing>
          <wp:inline distT="0" distB="0" distL="0" distR="0" wp14:anchorId="0EA468E3" wp14:editId="558B2EA4">
            <wp:extent cx="3453848" cy="2190389"/>
            <wp:effectExtent l="0" t="0" r="0" b="635"/>
            <wp:docPr id="14724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2152" name=""/>
                    <pic:cNvPicPr/>
                  </pic:nvPicPr>
                  <pic:blipFill>
                    <a:blip r:embed="rId40"/>
                    <a:stretch>
                      <a:fillRect/>
                    </a:stretch>
                  </pic:blipFill>
                  <pic:spPr>
                    <a:xfrm>
                      <a:off x="0" y="0"/>
                      <a:ext cx="3474807" cy="2203681"/>
                    </a:xfrm>
                    <a:prstGeom prst="rect">
                      <a:avLst/>
                    </a:prstGeom>
                  </pic:spPr>
                </pic:pic>
              </a:graphicData>
            </a:graphic>
          </wp:inline>
        </w:drawing>
      </w:r>
    </w:p>
    <w:p w14:paraId="7D6A06CE" w14:textId="77777777" w:rsidR="004E3390" w:rsidRPr="001A394F" w:rsidRDefault="00723506" w:rsidP="004E39DD">
      <w:pPr>
        <w:spacing w:after="0"/>
        <w:jc w:val="center"/>
        <w:rPr>
          <w:rFonts w:asciiTheme="majorBidi" w:hAnsiTheme="majorBidi" w:cstheme="majorBidi"/>
          <w:sz w:val="20"/>
          <w:szCs w:val="20"/>
        </w:rPr>
      </w:pPr>
      <w:r w:rsidRPr="001A394F">
        <w:rPr>
          <w:rFonts w:asciiTheme="majorBidi" w:hAnsiTheme="majorBidi" w:cstheme="majorBidi"/>
          <w:i/>
          <w:color w:val="555555"/>
          <w:sz w:val="20"/>
          <w:szCs w:val="20"/>
        </w:rPr>
        <w:t>Code Snapshot 8 - Model Training and Evaluation Loop</w:t>
      </w:r>
    </w:p>
    <w:p w14:paraId="578921D8" w14:textId="77777777" w:rsidR="00842647" w:rsidRDefault="00842647" w:rsidP="00EF520F">
      <w:pPr>
        <w:spacing w:after="0"/>
        <w:jc w:val="both"/>
        <w:rPr>
          <w:rFonts w:asciiTheme="majorBidi" w:hAnsiTheme="majorBidi" w:cstheme="majorBidi"/>
          <w:sz w:val="20"/>
          <w:szCs w:val="20"/>
        </w:rPr>
        <w:sectPr w:rsidR="00842647" w:rsidSect="00E926FB">
          <w:pgSz w:w="12240" w:h="15840"/>
          <w:pgMar w:top="900" w:right="1440" w:bottom="630" w:left="1440" w:header="720" w:footer="720" w:gutter="0"/>
          <w:cols w:space="720"/>
          <w:docGrid w:linePitch="360"/>
        </w:sectPr>
      </w:pPr>
    </w:p>
    <w:p w14:paraId="37DE9245" w14:textId="77777777" w:rsidR="004E3390" w:rsidRPr="00842647" w:rsidRDefault="00723506" w:rsidP="00EF520F">
      <w:pPr>
        <w:spacing w:after="0"/>
        <w:jc w:val="both"/>
        <w:rPr>
          <w:rFonts w:asciiTheme="majorBidi" w:hAnsiTheme="majorBidi" w:cstheme="majorBidi"/>
          <w:b/>
          <w:bCs/>
          <w:sz w:val="20"/>
          <w:szCs w:val="20"/>
        </w:rPr>
      </w:pPr>
      <w:r w:rsidRPr="001A394F">
        <w:rPr>
          <w:rFonts w:asciiTheme="majorBidi" w:hAnsiTheme="majorBidi" w:cstheme="majorBidi"/>
          <w:b/>
          <w:bCs/>
          <w:sz w:val="20"/>
          <w:szCs w:val="20"/>
        </w:rPr>
        <w:lastRenderedPageBreak/>
        <w:t xml:space="preserve">Model </w:t>
      </w:r>
      <w:r w:rsidRPr="00842647">
        <w:rPr>
          <w:rFonts w:asciiTheme="majorBidi" w:hAnsiTheme="majorBidi" w:cstheme="majorBidi"/>
          <w:b/>
          <w:bCs/>
          <w:sz w:val="20"/>
          <w:szCs w:val="20"/>
        </w:rPr>
        <w:t>Comparison - All 5 Models</w:t>
      </w:r>
    </w:p>
    <w:p w14:paraId="4156A5E3" w14:textId="77777777" w:rsidR="00842647" w:rsidRPr="00842647" w:rsidRDefault="00842647" w:rsidP="00EF520F">
      <w:pPr>
        <w:spacing w:after="0"/>
        <w:jc w:val="both"/>
        <w:rPr>
          <w:rFonts w:asciiTheme="majorBidi" w:hAnsiTheme="majorBidi" w:cstheme="majorBidi"/>
          <w:b/>
          <w:bCs/>
          <w:sz w:val="20"/>
          <w:szCs w:val="20"/>
        </w:rPr>
      </w:pPr>
    </w:p>
    <w:p w14:paraId="5F63B330" w14:textId="445A18F0" w:rsidR="00E14BE9" w:rsidRDefault="00E14BE9" w:rsidP="00EF520F">
      <w:pPr>
        <w:spacing w:after="0" w:line="320" w:lineRule="auto"/>
        <w:jc w:val="both"/>
        <w:rPr>
          <w:rFonts w:asciiTheme="majorBidi" w:hAnsiTheme="majorBidi" w:cstheme="majorBidi"/>
          <w:color w:val="000000"/>
          <w:sz w:val="20"/>
          <w:szCs w:val="20"/>
        </w:rPr>
      </w:pPr>
      <w:r>
        <w:rPr>
          <w:rFonts w:asciiTheme="majorBidi" w:hAnsiTheme="majorBidi" w:cstheme="majorBidi"/>
          <w:color w:val="000000"/>
          <w:sz w:val="20"/>
          <w:szCs w:val="20"/>
        </w:rPr>
        <w:t>B</w:t>
      </w:r>
      <w:r w:rsidR="00723506" w:rsidRPr="00842647">
        <w:rPr>
          <w:rFonts w:asciiTheme="majorBidi" w:hAnsiTheme="majorBidi" w:cstheme="majorBidi"/>
          <w:color w:val="000000"/>
          <w:sz w:val="20"/>
          <w:szCs w:val="20"/>
        </w:rPr>
        <w:t xml:space="preserve">elow </w:t>
      </w:r>
      <w:proofErr w:type="gramStart"/>
      <w:r>
        <w:rPr>
          <w:rFonts w:asciiTheme="majorBidi" w:hAnsiTheme="majorBidi" w:cstheme="majorBidi"/>
          <w:color w:val="000000"/>
          <w:sz w:val="20"/>
          <w:szCs w:val="20"/>
        </w:rPr>
        <w:t>is</w:t>
      </w:r>
      <w:proofErr w:type="gramEnd"/>
      <w:r>
        <w:rPr>
          <w:rFonts w:asciiTheme="majorBidi" w:hAnsiTheme="majorBidi" w:cstheme="majorBidi"/>
          <w:color w:val="000000"/>
          <w:sz w:val="20"/>
          <w:szCs w:val="20"/>
        </w:rPr>
        <w:t xml:space="preserve"> </w:t>
      </w:r>
      <w:r w:rsidR="00723506" w:rsidRPr="00842647">
        <w:rPr>
          <w:rFonts w:asciiTheme="majorBidi" w:hAnsiTheme="majorBidi" w:cstheme="majorBidi"/>
          <w:color w:val="000000"/>
          <w:sz w:val="20"/>
          <w:szCs w:val="20"/>
        </w:rPr>
        <w:t>all</w:t>
      </w:r>
      <w:r>
        <w:rPr>
          <w:rFonts w:asciiTheme="majorBidi" w:hAnsiTheme="majorBidi" w:cstheme="majorBidi"/>
          <w:color w:val="000000"/>
          <w:sz w:val="20"/>
          <w:szCs w:val="20"/>
        </w:rPr>
        <w:t xml:space="preserve"> the</w:t>
      </w:r>
      <w:r w:rsidR="00723506" w:rsidRPr="00842647">
        <w:rPr>
          <w:rFonts w:asciiTheme="majorBidi" w:hAnsiTheme="majorBidi" w:cstheme="majorBidi"/>
          <w:color w:val="000000"/>
          <w:sz w:val="20"/>
          <w:szCs w:val="20"/>
        </w:rPr>
        <w:t xml:space="preserve"> performance metrics</w:t>
      </w:r>
      <w:r>
        <w:rPr>
          <w:rFonts w:asciiTheme="majorBidi" w:hAnsiTheme="majorBidi" w:cstheme="majorBidi"/>
          <w:color w:val="000000"/>
          <w:sz w:val="20"/>
          <w:szCs w:val="20"/>
        </w:rPr>
        <w:t xml:space="preserve"> for the models</w:t>
      </w:r>
      <w:r w:rsidR="00723506" w:rsidRPr="00842647">
        <w:rPr>
          <w:rFonts w:asciiTheme="majorBidi" w:hAnsiTheme="majorBidi" w:cstheme="majorBidi"/>
          <w:color w:val="000000"/>
          <w:sz w:val="20"/>
          <w:szCs w:val="20"/>
        </w:rPr>
        <w:t xml:space="preserve"> from model_metrics.csv. Green rows </w:t>
      </w:r>
      <w:r>
        <w:rPr>
          <w:rFonts w:asciiTheme="majorBidi" w:hAnsiTheme="majorBidi" w:cstheme="majorBidi"/>
          <w:color w:val="000000"/>
          <w:sz w:val="20"/>
          <w:szCs w:val="20"/>
        </w:rPr>
        <w:t>represent the best performing models</w:t>
      </w:r>
      <w:r w:rsidR="00723506" w:rsidRPr="00842647">
        <w:rPr>
          <w:rFonts w:asciiTheme="majorBidi" w:hAnsiTheme="majorBidi" w:cstheme="majorBidi"/>
          <w:color w:val="000000"/>
          <w:sz w:val="20"/>
          <w:szCs w:val="20"/>
        </w:rPr>
        <w:t xml:space="preserve"> (R2 &gt; 0.85), </w:t>
      </w:r>
      <w:r>
        <w:rPr>
          <w:rFonts w:asciiTheme="majorBidi" w:hAnsiTheme="majorBidi" w:cstheme="majorBidi"/>
          <w:color w:val="000000"/>
          <w:sz w:val="20"/>
          <w:szCs w:val="20"/>
        </w:rPr>
        <w:t xml:space="preserve">while those in </w:t>
      </w:r>
      <w:r w:rsidR="00723506" w:rsidRPr="00842647">
        <w:rPr>
          <w:rFonts w:asciiTheme="majorBidi" w:hAnsiTheme="majorBidi" w:cstheme="majorBidi"/>
          <w:color w:val="000000"/>
          <w:sz w:val="20"/>
          <w:szCs w:val="20"/>
        </w:rPr>
        <w:t xml:space="preserve">yellow rows </w:t>
      </w:r>
      <w:r>
        <w:rPr>
          <w:rFonts w:asciiTheme="majorBidi" w:hAnsiTheme="majorBidi" w:cstheme="majorBidi"/>
          <w:color w:val="000000"/>
          <w:sz w:val="20"/>
          <w:szCs w:val="20"/>
        </w:rPr>
        <w:t>represent</w:t>
      </w:r>
      <w:r w:rsidR="00723506" w:rsidRPr="00842647">
        <w:rPr>
          <w:rFonts w:asciiTheme="majorBidi" w:hAnsiTheme="majorBidi" w:cstheme="majorBidi"/>
          <w:color w:val="000000"/>
          <w:sz w:val="20"/>
          <w:szCs w:val="20"/>
        </w:rPr>
        <w:t xml:space="preserve"> linear </w:t>
      </w:r>
      <w:proofErr w:type="gramStart"/>
      <w:r w:rsidR="00723506" w:rsidRPr="00842647">
        <w:rPr>
          <w:rFonts w:asciiTheme="majorBidi" w:hAnsiTheme="majorBidi" w:cstheme="majorBidi"/>
          <w:color w:val="000000"/>
          <w:sz w:val="20"/>
          <w:szCs w:val="20"/>
        </w:rPr>
        <w:t>models</w:t>
      </w:r>
      <w:proofErr w:type="gramEnd"/>
      <w:r w:rsidR="00723506" w:rsidRPr="00842647">
        <w:rPr>
          <w:rFonts w:asciiTheme="majorBidi" w:hAnsiTheme="majorBidi" w:cstheme="majorBidi"/>
          <w:color w:val="000000"/>
          <w:sz w:val="20"/>
          <w:szCs w:val="20"/>
        </w:rPr>
        <w:t xml:space="preserve"> plateau, </w:t>
      </w:r>
      <w:r>
        <w:rPr>
          <w:rFonts w:asciiTheme="majorBidi" w:hAnsiTheme="majorBidi" w:cstheme="majorBidi"/>
          <w:color w:val="000000"/>
          <w:sz w:val="20"/>
          <w:szCs w:val="20"/>
        </w:rPr>
        <w:t>finally,</w:t>
      </w:r>
      <w:r w:rsidR="00723506" w:rsidRPr="00842647">
        <w:rPr>
          <w:rFonts w:asciiTheme="majorBidi" w:hAnsiTheme="majorBidi" w:cstheme="majorBidi"/>
          <w:color w:val="000000"/>
          <w:sz w:val="20"/>
          <w:szCs w:val="20"/>
        </w:rPr>
        <w:t xml:space="preserve"> red row</w:t>
      </w:r>
      <w:r>
        <w:rPr>
          <w:rFonts w:asciiTheme="majorBidi" w:hAnsiTheme="majorBidi" w:cstheme="majorBidi"/>
          <w:color w:val="000000"/>
          <w:sz w:val="20"/>
          <w:szCs w:val="20"/>
        </w:rPr>
        <w:t xml:space="preserve"> represents</w:t>
      </w:r>
      <w:r w:rsidR="00723506" w:rsidRPr="00842647">
        <w:rPr>
          <w:rFonts w:asciiTheme="majorBidi" w:hAnsiTheme="majorBidi" w:cstheme="majorBidi"/>
          <w:color w:val="000000"/>
          <w:sz w:val="20"/>
          <w:szCs w:val="20"/>
        </w:rPr>
        <w:t xml:space="preserve"> </w:t>
      </w:r>
      <w:r>
        <w:rPr>
          <w:rFonts w:asciiTheme="majorBidi" w:hAnsiTheme="majorBidi" w:cstheme="majorBidi"/>
          <w:color w:val="000000"/>
          <w:sz w:val="20"/>
          <w:szCs w:val="20"/>
        </w:rPr>
        <w:t>the worst performing model</w:t>
      </w:r>
      <w:r w:rsidR="00723506" w:rsidRPr="00842647">
        <w:rPr>
          <w:rFonts w:asciiTheme="majorBidi" w:hAnsiTheme="majorBidi" w:cstheme="majorBidi"/>
          <w:color w:val="000000"/>
          <w:sz w:val="20"/>
          <w:szCs w:val="20"/>
        </w:rPr>
        <w:t xml:space="preserve"> (Neural Network)</w:t>
      </w:r>
      <w:r w:rsidR="004E39DD" w:rsidRPr="00842647">
        <w:rPr>
          <w:rFonts w:asciiTheme="majorBidi" w:hAnsiTheme="majorBidi" w:cstheme="majorBidi"/>
          <w:color w:val="000000"/>
          <w:sz w:val="20"/>
          <w:szCs w:val="20"/>
        </w:rPr>
        <w:t>.</w:t>
      </w:r>
    </w:p>
    <w:p w14:paraId="709E4505" w14:textId="7278138C" w:rsidR="004E3390" w:rsidRPr="00842647" w:rsidRDefault="009117DB" w:rsidP="00EF520F">
      <w:pPr>
        <w:spacing w:after="0" w:line="320" w:lineRule="auto"/>
        <w:jc w:val="both"/>
        <w:rPr>
          <w:rFonts w:asciiTheme="majorBidi" w:hAnsiTheme="majorBidi" w:cstheme="majorBidi"/>
          <w:color w:val="000000"/>
          <w:sz w:val="20"/>
          <w:szCs w:val="20"/>
        </w:rPr>
      </w:pPr>
      <w:r>
        <w:rPr>
          <w:rFonts w:asciiTheme="majorBidi" w:hAnsiTheme="majorBidi" w:cstheme="majorBidi"/>
          <w:color w:val="000000"/>
          <w:sz w:val="20"/>
          <w:szCs w:val="20"/>
        </w:rPr>
        <w:br/>
        <w:t xml:space="preserve">The </w:t>
      </w:r>
      <w:r w:rsidR="003E34DF">
        <w:rPr>
          <w:rFonts w:asciiTheme="majorBidi" w:hAnsiTheme="majorBidi" w:cstheme="majorBidi"/>
          <w:color w:val="000000"/>
          <w:sz w:val="20"/>
          <w:szCs w:val="20"/>
        </w:rPr>
        <w:t>minor difference in</w:t>
      </w:r>
      <w:r>
        <w:rPr>
          <w:rFonts w:asciiTheme="majorBidi" w:hAnsiTheme="majorBidi" w:cstheme="majorBidi"/>
          <w:color w:val="000000"/>
          <w:sz w:val="20"/>
          <w:szCs w:val="20"/>
        </w:rPr>
        <w:t xml:space="preserve"> performance gap between Decision Tree and Random Forest (In R</w:t>
      </w:r>
      <w:r w:rsidRPr="009117DB">
        <w:rPr>
          <w:rFonts w:asciiTheme="majorBidi" w:hAnsiTheme="majorBidi" w:cstheme="majorBidi"/>
          <w:color w:val="000000"/>
          <w:sz w:val="20"/>
          <w:szCs w:val="20"/>
          <w:vertAlign w:val="superscript"/>
        </w:rPr>
        <w:t>2</w:t>
      </w:r>
      <w:r>
        <w:rPr>
          <w:rFonts w:asciiTheme="majorBidi" w:hAnsiTheme="majorBidi" w:cstheme="majorBidi"/>
          <w:color w:val="000000"/>
          <w:sz w:val="20"/>
          <w:szCs w:val="20"/>
        </w:rPr>
        <w:t xml:space="preserve"> 0.0009), </w:t>
      </w:r>
      <w:r w:rsidR="003E34DF">
        <w:rPr>
          <w:rFonts w:asciiTheme="majorBidi" w:hAnsiTheme="majorBidi" w:cstheme="majorBidi"/>
          <w:color w:val="000000"/>
          <w:sz w:val="20"/>
          <w:szCs w:val="20"/>
        </w:rPr>
        <w:t>implies</w:t>
      </w:r>
      <w:r>
        <w:rPr>
          <w:rFonts w:asciiTheme="majorBidi" w:hAnsiTheme="majorBidi" w:cstheme="majorBidi"/>
          <w:color w:val="000000"/>
          <w:sz w:val="20"/>
          <w:szCs w:val="20"/>
        </w:rPr>
        <w:t xml:space="preserve"> that both models have</w:t>
      </w:r>
      <w:r w:rsidR="003E34DF">
        <w:rPr>
          <w:rFonts w:asciiTheme="majorBidi" w:hAnsiTheme="majorBidi" w:cstheme="majorBidi"/>
          <w:color w:val="000000"/>
          <w:sz w:val="20"/>
          <w:szCs w:val="20"/>
        </w:rPr>
        <w:t xml:space="preserve"> been able to capture the</w:t>
      </w:r>
      <w:r>
        <w:rPr>
          <w:rFonts w:asciiTheme="majorBidi" w:hAnsiTheme="majorBidi" w:cstheme="majorBidi"/>
          <w:color w:val="000000"/>
          <w:sz w:val="20"/>
          <w:szCs w:val="20"/>
        </w:rPr>
        <w:t xml:space="preserve"> trend in pricing, </w:t>
      </w:r>
      <w:r w:rsidR="003E34DF">
        <w:rPr>
          <w:rFonts w:asciiTheme="majorBidi" w:hAnsiTheme="majorBidi" w:cstheme="majorBidi"/>
          <w:color w:val="000000"/>
          <w:sz w:val="20"/>
          <w:szCs w:val="20"/>
        </w:rPr>
        <w:t>but</w:t>
      </w:r>
      <w:r>
        <w:rPr>
          <w:rFonts w:asciiTheme="majorBidi" w:hAnsiTheme="majorBidi" w:cstheme="majorBidi"/>
          <w:color w:val="000000"/>
          <w:sz w:val="20"/>
          <w:szCs w:val="20"/>
        </w:rPr>
        <w:t xml:space="preserve"> Random Forest is preferred for greater generalization ability on new datasets. </w:t>
      </w:r>
    </w:p>
    <w:tbl>
      <w:tblPr>
        <w:tblW w:w="9360" w:type="dxa"/>
        <w:jc w:val="center"/>
        <w:tblBorders>
          <w:insideH w:val="single" w:sz="4" w:space="0" w:color="AAAAAA"/>
          <w:insideV w:val="single" w:sz="4" w:space="0" w:color="AAAAAA"/>
        </w:tblBorders>
        <w:tblCellMar>
          <w:left w:w="0" w:type="dxa"/>
          <w:right w:w="0" w:type="dxa"/>
        </w:tblCellMar>
        <w:tblLook w:val="04A0" w:firstRow="1" w:lastRow="0" w:firstColumn="1" w:lastColumn="0" w:noHBand="0" w:noVBand="1"/>
      </w:tblPr>
      <w:tblGrid>
        <w:gridCol w:w="2800"/>
        <w:gridCol w:w="2000"/>
        <w:gridCol w:w="2400"/>
        <w:gridCol w:w="2160"/>
      </w:tblGrid>
      <w:tr w:rsidR="004E3390" w:rsidRPr="001A394F" w14:paraId="7976EEA7" w14:textId="77777777" w:rsidTr="00AA3F84">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2CAB680"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b/>
                <w:color w:val="FFFFFF"/>
                <w:sz w:val="20"/>
                <w:szCs w:val="20"/>
              </w:rPr>
              <w:t>Model</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5C7EC58"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b/>
                <w:color w:val="FFFFFF"/>
                <w:sz w:val="20"/>
                <w:szCs w:val="20"/>
              </w:rPr>
              <w:t>MAE (AED)</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1C2CD61"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b/>
                <w:color w:val="FFFFFF"/>
                <w:sz w:val="20"/>
                <w:szCs w:val="20"/>
              </w:rPr>
              <w:t>RMSE (AED)</w:t>
            </w:r>
          </w:p>
        </w:tc>
        <w:tc>
          <w:tcPr>
            <w:tcW w:w="2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94DD1D0"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b/>
                <w:color w:val="FFFFFF"/>
                <w:sz w:val="20"/>
                <w:szCs w:val="20"/>
              </w:rPr>
              <w:t>R2 Score</w:t>
            </w:r>
          </w:p>
        </w:tc>
      </w:tr>
      <w:tr w:rsidR="004E3390" w:rsidRPr="001A394F" w14:paraId="6F86F109" w14:textId="77777777" w:rsidTr="00AA3F84">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62AE718E"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color w:val="000000"/>
                <w:sz w:val="20"/>
                <w:szCs w:val="20"/>
              </w:rPr>
              <w:t>Linear Regression</w:t>
            </w:r>
          </w:p>
        </w:tc>
        <w:tc>
          <w:tcPr>
            <w:tcW w:w="20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59473C36" w14:textId="77777777" w:rsidR="004E3390" w:rsidRPr="001A394F" w:rsidRDefault="00723506" w:rsidP="004E39DD">
            <w:pPr>
              <w:spacing w:after="0"/>
              <w:jc w:val="center"/>
              <w:rPr>
                <w:rFonts w:asciiTheme="majorBidi" w:hAnsiTheme="majorBidi" w:cstheme="majorBidi"/>
                <w:sz w:val="20"/>
                <w:szCs w:val="20"/>
              </w:rPr>
            </w:pPr>
            <w:r w:rsidRPr="001A394F">
              <w:rPr>
                <w:rFonts w:asciiTheme="majorBidi" w:hAnsiTheme="majorBidi" w:cstheme="majorBidi"/>
                <w:color w:val="000000"/>
                <w:sz w:val="20"/>
                <w:szCs w:val="20"/>
              </w:rPr>
              <w:t>526,976</w:t>
            </w:r>
          </w:p>
        </w:tc>
        <w:tc>
          <w:tcPr>
            <w:tcW w:w="2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1CDDC57A" w14:textId="77777777" w:rsidR="004E3390" w:rsidRPr="001A394F" w:rsidRDefault="00723506" w:rsidP="004E39DD">
            <w:pPr>
              <w:spacing w:after="0"/>
              <w:jc w:val="center"/>
              <w:rPr>
                <w:rFonts w:asciiTheme="majorBidi" w:hAnsiTheme="majorBidi" w:cstheme="majorBidi"/>
                <w:sz w:val="20"/>
                <w:szCs w:val="20"/>
              </w:rPr>
            </w:pPr>
            <w:r w:rsidRPr="001A394F">
              <w:rPr>
                <w:rFonts w:asciiTheme="majorBidi" w:hAnsiTheme="majorBidi" w:cstheme="majorBidi"/>
                <w:color w:val="000000"/>
                <w:sz w:val="20"/>
                <w:szCs w:val="20"/>
              </w:rPr>
              <w:t>2,405,702</w:t>
            </w:r>
          </w:p>
        </w:tc>
        <w:tc>
          <w:tcPr>
            <w:tcW w:w="216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02ED9558" w14:textId="77777777" w:rsidR="004E3390" w:rsidRPr="001A394F" w:rsidRDefault="00723506" w:rsidP="004E39DD">
            <w:pPr>
              <w:spacing w:after="0"/>
              <w:jc w:val="center"/>
              <w:rPr>
                <w:rFonts w:asciiTheme="majorBidi" w:hAnsiTheme="majorBidi" w:cstheme="majorBidi"/>
                <w:sz w:val="20"/>
                <w:szCs w:val="20"/>
              </w:rPr>
            </w:pPr>
            <w:r w:rsidRPr="001A394F">
              <w:rPr>
                <w:rFonts w:asciiTheme="majorBidi" w:hAnsiTheme="majorBidi" w:cstheme="majorBidi"/>
                <w:color w:val="000000"/>
                <w:sz w:val="20"/>
                <w:szCs w:val="20"/>
              </w:rPr>
              <w:t>0.5390</w:t>
            </w:r>
          </w:p>
        </w:tc>
      </w:tr>
      <w:tr w:rsidR="004E3390" w:rsidRPr="001A394F" w14:paraId="71294806" w14:textId="77777777" w:rsidTr="00AA3F84">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26D9DC96"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color w:val="000000"/>
                <w:sz w:val="20"/>
                <w:szCs w:val="20"/>
              </w:rPr>
              <w:t>Ridge (Linear Variant)</w:t>
            </w:r>
          </w:p>
        </w:tc>
        <w:tc>
          <w:tcPr>
            <w:tcW w:w="20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0EF029B5" w14:textId="77777777" w:rsidR="004E3390" w:rsidRPr="001A394F" w:rsidRDefault="00723506" w:rsidP="004E39DD">
            <w:pPr>
              <w:spacing w:after="0"/>
              <w:jc w:val="center"/>
              <w:rPr>
                <w:rFonts w:asciiTheme="majorBidi" w:hAnsiTheme="majorBidi" w:cstheme="majorBidi"/>
                <w:sz w:val="20"/>
                <w:szCs w:val="20"/>
              </w:rPr>
            </w:pPr>
            <w:r w:rsidRPr="001A394F">
              <w:rPr>
                <w:rFonts w:asciiTheme="majorBidi" w:hAnsiTheme="majorBidi" w:cstheme="majorBidi"/>
                <w:color w:val="000000"/>
                <w:sz w:val="20"/>
                <w:szCs w:val="20"/>
              </w:rPr>
              <w:t>522,355</w:t>
            </w:r>
          </w:p>
        </w:tc>
        <w:tc>
          <w:tcPr>
            <w:tcW w:w="24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2E7CB59C" w14:textId="77777777" w:rsidR="004E3390" w:rsidRPr="001A394F" w:rsidRDefault="00723506" w:rsidP="004E39DD">
            <w:pPr>
              <w:spacing w:after="0"/>
              <w:jc w:val="center"/>
              <w:rPr>
                <w:rFonts w:asciiTheme="majorBidi" w:hAnsiTheme="majorBidi" w:cstheme="majorBidi"/>
                <w:sz w:val="20"/>
                <w:szCs w:val="20"/>
              </w:rPr>
            </w:pPr>
            <w:r w:rsidRPr="001A394F">
              <w:rPr>
                <w:rFonts w:asciiTheme="majorBidi" w:hAnsiTheme="majorBidi" w:cstheme="majorBidi"/>
                <w:color w:val="000000"/>
                <w:sz w:val="20"/>
                <w:szCs w:val="20"/>
              </w:rPr>
              <w:t>2,400,452</w:t>
            </w:r>
          </w:p>
        </w:tc>
        <w:tc>
          <w:tcPr>
            <w:tcW w:w="216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tcPr>
          <w:p w14:paraId="014FE5A3" w14:textId="77777777" w:rsidR="004E3390" w:rsidRPr="001A394F" w:rsidRDefault="00723506" w:rsidP="004E39DD">
            <w:pPr>
              <w:spacing w:after="0"/>
              <w:jc w:val="center"/>
              <w:rPr>
                <w:rFonts w:asciiTheme="majorBidi" w:hAnsiTheme="majorBidi" w:cstheme="majorBidi"/>
                <w:sz w:val="20"/>
                <w:szCs w:val="20"/>
              </w:rPr>
            </w:pPr>
            <w:r w:rsidRPr="001A394F">
              <w:rPr>
                <w:rFonts w:asciiTheme="majorBidi" w:hAnsiTheme="majorBidi" w:cstheme="majorBidi"/>
                <w:color w:val="000000"/>
                <w:sz w:val="20"/>
                <w:szCs w:val="20"/>
              </w:rPr>
              <w:t>0.5410</w:t>
            </w:r>
          </w:p>
        </w:tc>
      </w:tr>
      <w:tr w:rsidR="004E3390" w:rsidRPr="001A394F" w14:paraId="73956A5D" w14:textId="77777777" w:rsidTr="00AA3F84">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57BCF5A8"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color w:val="000000"/>
                <w:sz w:val="20"/>
                <w:szCs w:val="20"/>
              </w:rPr>
              <w:t>Decision Tree</w:t>
            </w:r>
          </w:p>
        </w:tc>
        <w:tc>
          <w:tcPr>
            <w:tcW w:w="20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07290D92" w14:textId="1E04623B" w:rsidR="004E3390" w:rsidRPr="001A394F" w:rsidRDefault="00EE0214" w:rsidP="004E39DD">
            <w:pPr>
              <w:spacing w:after="0"/>
              <w:jc w:val="center"/>
              <w:rPr>
                <w:rFonts w:asciiTheme="majorBidi" w:hAnsiTheme="majorBidi" w:cstheme="majorBidi"/>
                <w:sz w:val="20"/>
                <w:szCs w:val="20"/>
              </w:rPr>
            </w:pPr>
            <w:r>
              <w:rPr>
                <w:rFonts w:asciiTheme="majorBidi" w:hAnsiTheme="majorBidi" w:cstheme="majorBidi"/>
                <w:color w:val="000000"/>
                <w:sz w:val="20"/>
                <w:szCs w:val="20"/>
              </w:rPr>
              <w:t>72,199</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4CFA3DDB" w14:textId="306E9E56" w:rsidR="004E3390" w:rsidRPr="001A394F" w:rsidRDefault="00EE0214" w:rsidP="004E39DD">
            <w:pPr>
              <w:spacing w:after="0"/>
              <w:jc w:val="center"/>
              <w:rPr>
                <w:rFonts w:asciiTheme="majorBidi" w:hAnsiTheme="majorBidi" w:cstheme="majorBidi"/>
                <w:sz w:val="20"/>
                <w:szCs w:val="20"/>
              </w:rPr>
            </w:pPr>
            <w:r>
              <w:rPr>
                <w:rFonts w:asciiTheme="majorBidi" w:hAnsiTheme="majorBidi" w:cstheme="majorBidi"/>
                <w:color w:val="000000"/>
                <w:sz w:val="20"/>
                <w:szCs w:val="20"/>
              </w:rPr>
              <w:t>791,402</w:t>
            </w:r>
          </w:p>
        </w:tc>
        <w:tc>
          <w:tcPr>
            <w:tcW w:w="216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tcPr>
          <w:p w14:paraId="3723CDA8" w14:textId="617141A4" w:rsidR="004E3390" w:rsidRPr="001A394F" w:rsidRDefault="00723506" w:rsidP="004E39DD">
            <w:pPr>
              <w:spacing w:after="0"/>
              <w:jc w:val="center"/>
              <w:rPr>
                <w:rFonts w:asciiTheme="majorBidi" w:hAnsiTheme="majorBidi" w:cstheme="majorBidi"/>
                <w:sz w:val="20"/>
                <w:szCs w:val="20"/>
              </w:rPr>
            </w:pPr>
            <w:r w:rsidRPr="001A394F">
              <w:rPr>
                <w:rFonts w:asciiTheme="majorBidi" w:hAnsiTheme="majorBidi" w:cstheme="majorBidi"/>
                <w:color w:val="000000"/>
                <w:sz w:val="20"/>
                <w:szCs w:val="20"/>
              </w:rPr>
              <w:t>0.9</w:t>
            </w:r>
            <w:r w:rsidR="00EE0214">
              <w:rPr>
                <w:rFonts w:asciiTheme="majorBidi" w:hAnsiTheme="majorBidi" w:cstheme="majorBidi"/>
                <w:color w:val="000000"/>
                <w:sz w:val="20"/>
                <w:szCs w:val="20"/>
              </w:rPr>
              <w:t>501</w:t>
            </w:r>
          </w:p>
        </w:tc>
      </w:tr>
      <w:tr w:rsidR="004E3390" w:rsidRPr="001A394F" w14:paraId="09E46883" w14:textId="77777777" w:rsidTr="00AA3F84">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ADADD"/>
            <w:tcMar>
              <w:top w:w="80" w:type="dxa"/>
              <w:left w:w="120" w:type="dxa"/>
              <w:bottom w:w="80" w:type="dxa"/>
              <w:right w:w="120" w:type="dxa"/>
            </w:tcMar>
          </w:tcPr>
          <w:p w14:paraId="461E64CD"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color w:val="000000"/>
                <w:sz w:val="20"/>
                <w:szCs w:val="20"/>
              </w:rPr>
              <w:t>Neural Network</w:t>
            </w:r>
          </w:p>
        </w:tc>
        <w:tc>
          <w:tcPr>
            <w:tcW w:w="2000" w:type="dxa"/>
            <w:tcBorders>
              <w:top w:val="single" w:sz="4" w:space="0" w:color="AAAAAA"/>
              <w:left w:val="single" w:sz="4" w:space="0" w:color="AAAAAA"/>
              <w:bottom w:val="single" w:sz="4" w:space="0" w:color="AAAAAA"/>
              <w:right w:val="single" w:sz="4" w:space="0" w:color="AAAAAA"/>
            </w:tcBorders>
            <w:shd w:val="clear" w:color="auto" w:fill="FADADD"/>
            <w:tcMar>
              <w:top w:w="80" w:type="dxa"/>
              <w:left w:w="120" w:type="dxa"/>
              <w:bottom w:w="80" w:type="dxa"/>
              <w:right w:w="120" w:type="dxa"/>
            </w:tcMar>
          </w:tcPr>
          <w:p w14:paraId="170DDF6C" w14:textId="65CD9699" w:rsidR="004E3390" w:rsidRPr="001A394F" w:rsidRDefault="00EE0214" w:rsidP="004E39DD">
            <w:pPr>
              <w:spacing w:after="0"/>
              <w:jc w:val="center"/>
              <w:rPr>
                <w:rFonts w:asciiTheme="majorBidi" w:hAnsiTheme="majorBidi" w:cstheme="majorBidi"/>
                <w:sz w:val="20"/>
                <w:szCs w:val="20"/>
              </w:rPr>
            </w:pPr>
            <w:r>
              <w:rPr>
                <w:rFonts w:asciiTheme="majorBidi" w:hAnsiTheme="majorBidi" w:cstheme="majorBidi"/>
                <w:color w:val="000000"/>
                <w:sz w:val="20"/>
                <w:szCs w:val="20"/>
              </w:rPr>
              <w:t>339,234</w:t>
            </w:r>
          </w:p>
        </w:tc>
        <w:tc>
          <w:tcPr>
            <w:tcW w:w="2400" w:type="dxa"/>
            <w:tcBorders>
              <w:top w:val="single" w:sz="4" w:space="0" w:color="AAAAAA"/>
              <w:left w:val="single" w:sz="4" w:space="0" w:color="AAAAAA"/>
              <w:bottom w:val="single" w:sz="4" w:space="0" w:color="AAAAAA"/>
              <w:right w:val="single" w:sz="4" w:space="0" w:color="AAAAAA"/>
            </w:tcBorders>
            <w:shd w:val="clear" w:color="auto" w:fill="FADADD"/>
            <w:tcMar>
              <w:top w:w="80" w:type="dxa"/>
              <w:left w:w="120" w:type="dxa"/>
              <w:bottom w:w="80" w:type="dxa"/>
              <w:right w:w="120" w:type="dxa"/>
            </w:tcMar>
          </w:tcPr>
          <w:p w14:paraId="0A40E8A3" w14:textId="7E0B8748" w:rsidR="004E3390" w:rsidRPr="001A394F" w:rsidRDefault="00723506" w:rsidP="004E39DD">
            <w:pPr>
              <w:spacing w:after="0"/>
              <w:jc w:val="center"/>
              <w:rPr>
                <w:rFonts w:asciiTheme="majorBidi" w:hAnsiTheme="majorBidi" w:cstheme="majorBidi"/>
                <w:sz w:val="20"/>
                <w:szCs w:val="20"/>
              </w:rPr>
            </w:pPr>
            <w:r w:rsidRPr="001A394F">
              <w:rPr>
                <w:rFonts w:asciiTheme="majorBidi" w:hAnsiTheme="majorBidi" w:cstheme="majorBidi"/>
                <w:color w:val="000000"/>
                <w:sz w:val="20"/>
                <w:szCs w:val="20"/>
              </w:rPr>
              <w:t>3,</w:t>
            </w:r>
            <w:r w:rsidR="00EE0214">
              <w:rPr>
                <w:rFonts w:asciiTheme="majorBidi" w:hAnsiTheme="majorBidi" w:cstheme="majorBidi"/>
                <w:color w:val="000000"/>
                <w:sz w:val="20"/>
                <w:szCs w:val="20"/>
              </w:rPr>
              <w:t>481</w:t>
            </w:r>
            <w:r w:rsidRPr="001A394F">
              <w:rPr>
                <w:rFonts w:asciiTheme="majorBidi" w:hAnsiTheme="majorBidi" w:cstheme="majorBidi"/>
                <w:color w:val="000000"/>
                <w:sz w:val="20"/>
                <w:szCs w:val="20"/>
              </w:rPr>
              <w:t>,</w:t>
            </w:r>
            <w:r w:rsidR="00EE0214">
              <w:rPr>
                <w:rFonts w:asciiTheme="majorBidi" w:hAnsiTheme="majorBidi" w:cstheme="majorBidi"/>
                <w:color w:val="000000"/>
                <w:sz w:val="20"/>
                <w:szCs w:val="20"/>
              </w:rPr>
              <w:t>966</w:t>
            </w:r>
          </w:p>
        </w:tc>
        <w:tc>
          <w:tcPr>
            <w:tcW w:w="2160" w:type="dxa"/>
            <w:tcBorders>
              <w:top w:val="single" w:sz="4" w:space="0" w:color="AAAAAA"/>
              <w:left w:val="single" w:sz="4" w:space="0" w:color="AAAAAA"/>
              <w:bottom w:val="single" w:sz="4" w:space="0" w:color="AAAAAA"/>
              <w:right w:val="single" w:sz="4" w:space="0" w:color="AAAAAA"/>
            </w:tcBorders>
            <w:shd w:val="clear" w:color="auto" w:fill="FADADD"/>
            <w:tcMar>
              <w:top w:w="80" w:type="dxa"/>
              <w:left w:w="120" w:type="dxa"/>
              <w:bottom w:w="80" w:type="dxa"/>
              <w:right w:w="120" w:type="dxa"/>
            </w:tcMar>
          </w:tcPr>
          <w:p w14:paraId="772963BE" w14:textId="50148700" w:rsidR="004E3390" w:rsidRPr="001A394F" w:rsidRDefault="00723506" w:rsidP="004E39DD">
            <w:pPr>
              <w:spacing w:after="0"/>
              <w:jc w:val="center"/>
              <w:rPr>
                <w:rFonts w:asciiTheme="majorBidi" w:hAnsiTheme="majorBidi" w:cstheme="majorBidi"/>
                <w:sz w:val="20"/>
                <w:szCs w:val="20"/>
              </w:rPr>
            </w:pPr>
            <w:r w:rsidRPr="001A394F">
              <w:rPr>
                <w:rFonts w:asciiTheme="majorBidi" w:hAnsiTheme="majorBidi" w:cstheme="majorBidi"/>
                <w:color w:val="000000"/>
                <w:sz w:val="20"/>
                <w:szCs w:val="20"/>
              </w:rPr>
              <w:t>0.</w:t>
            </w:r>
            <w:r w:rsidR="00EE0214">
              <w:rPr>
                <w:rFonts w:asciiTheme="majorBidi" w:hAnsiTheme="majorBidi" w:cstheme="majorBidi"/>
                <w:color w:val="000000"/>
                <w:sz w:val="20"/>
                <w:szCs w:val="20"/>
              </w:rPr>
              <w:t>0343</w:t>
            </w:r>
          </w:p>
        </w:tc>
      </w:tr>
      <w:tr w:rsidR="004E3390" w:rsidRPr="001A394F" w14:paraId="28898757" w14:textId="77777777" w:rsidTr="00AA3F84">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C6EFCE"/>
            <w:tcMar>
              <w:top w:w="80" w:type="dxa"/>
              <w:left w:w="120" w:type="dxa"/>
              <w:bottom w:w="80" w:type="dxa"/>
              <w:right w:w="120" w:type="dxa"/>
            </w:tcMar>
          </w:tcPr>
          <w:p w14:paraId="1A8A2011"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b/>
                <w:color w:val="000000"/>
                <w:sz w:val="20"/>
                <w:szCs w:val="20"/>
              </w:rPr>
              <w:t>* Random Forest</w:t>
            </w:r>
          </w:p>
        </w:tc>
        <w:tc>
          <w:tcPr>
            <w:tcW w:w="2000" w:type="dxa"/>
            <w:tcBorders>
              <w:top w:val="single" w:sz="4" w:space="0" w:color="AAAAAA"/>
              <w:left w:val="single" w:sz="4" w:space="0" w:color="AAAAAA"/>
              <w:bottom w:val="single" w:sz="4" w:space="0" w:color="AAAAAA"/>
              <w:right w:val="single" w:sz="4" w:space="0" w:color="AAAAAA"/>
            </w:tcBorders>
            <w:shd w:val="clear" w:color="auto" w:fill="C6EFCE"/>
            <w:tcMar>
              <w:top w:w="80" w:type="dxa"/>
              <w:left w:w="120" w:type="dxa"/>
              <w:bottom w:w="80" w:type="dxa"/>
              <w:right w:w="120" w:type="dxa"/>
            </w:tcMar>
          </w:tcPr>
          <w:p w14:paraId="3FFCE1AD" w14:textId="03B52511" w:rsidR="004E3390" w:rsidRPr="001A394F" w:rsidRDefault="004E39DD" w:rsidP="004E39DD">
            <w:pPr>
              <w:spacing w:after="0"/>
              <w:jc w:val="center"/>
              <w:rPr>
                <w:rFonts w:asciiTheme="majorBidi" w:hAnsiTheme="majorBidi" w:cstheme="majorBidi"/>
                <w:sz w:val="20"/>
                <w:szCs w:val="20"/>
              </w:rPr>
            </w:pPr>
            <w:r>
              <w:rPr>
                <w:rFonts w:asciiTheme="majorBidi" w:hAnsiTheme="majorBidi" w:cstheme="majorBidi"/>
                <w:b/>
                <w:color w:val="000000"/>
                <w:sz w:val="20"/>
                <w:szCs w:val="20"/>
              </w:rPr>
              <w:t>71,130</w:t>
            </w:r>
          </w:p>
        </w:tc>
        <w:tc>
          <w:tcPr>
            <w:tcW w:w="2400" w:type="dxa"/>
            <w:tcBorders>
              <w:top w:val="single" w:sz="4" w:space="0" w:color="AAAAAA"/>
              <w:left w:val="single" w:sz="4" w:space="0" w:color="AAAAAA"/>
              <w:bottom w:val="single" w:sz="4" w:space="0" w:color="AAAAAA"/>
              <w:right w:val="single" w:sz="4" w:space="0" w:color="AAAAAA"/>
            </w:tcBorders>
            <w:shd w:val="clear" w:color="auto" w:fill="C6EFCE"/>
            <w:tcMar>
              <w:top w:w="80" w:type="dxa"/>
              <w:left w:w="120" w:type="dxa"/>
              <w:bottom w:w="80" w:type="dxa"/>
              <w:right w:w="120" w:type="dxa"/>
            </w:tcMar>
          </w:tcPr>
          <w:p w14:paraId="636A77D9" w14:textId="23788EA7" w:rsidR="004E3390" w:rsidRPr="001A394F" w:rsidRDefault="004E39DD" w:rsidP="004E39DD">
            <w:pPr>
              <w:spacing w:after="0"/>
              <w:jc w:val="center"/>
              <w:rPr>
                <w:rFonts w:asciiTheme="majorBidi" w:hAnsiTheme="majorBidi" w:cstheme="majorBidi"/>
                <w:sz w:val="20"/>
                <w:szCs w:val="20"/>
              </w:rPr>
            </w:pPr>
            <w:r>
              <w:rPr>
                <w:rFonts w:asciiTheme="majorBidi" w:hAnsiTheme="majorBidi" w:cstheme="majorBidi"/>
                <w:b/>
                <w:color w:val="000000"/>
                <w:sz w:val="20"/>
                <w:szCs w:val="20"/>
              </w:rPr>
              <w:t>784</w:t>
            </w:r>
            <w:r w:rsidR="00723506" w:rsidRPr="001A394F">
              <w:rPr>
                <w:rFonts w:asciiTheme="majorBidi" w:hAnsiTheme="majorBidi" w:cstheme="majorBidi"/>
                <w:b/>
                <w:color w:val="000000"/>
                <w:sz w:val="20"/>
                <w:szCs w:val="20"/>
              </w:rPr>
              <w:t>,</w:t>
            </w:r>
            <w:r>
              <w:rPr>
                <w:rFonts w:asciiTheme="majorBidi" w:hAnsiTheme="majorBidi" w:cstheme="majorBidi"/>
                <w:b/>
                <w:color w:val="000000"/>
                <w:sz w:val="20"/>
                <w:szCs w:val="20"/>
              </w:rPr>
              <w:t>447</w:t>
            </w:r>
          </w:p>
        </w:tc>
        <w:tc>
          <w:tcPr>
            <w:tcW w:w="2160" w:type="dxa"/>
            <w:tcBorders>
              <w:top w:val="single" w:sz="4" w:space="0" w:color="AAAAAA"/>
              <w:left w:val="single" w:sz="4" w:space="0" w:color="AAAAAA"/>
              <w:bottom w:val="single" w:sz="4" w:space="0" w:color="AAAAAA"/>
              <w:right w:val="single" w:sz="4" w:space="0" w:color="AAAAAA"/>
            </w:tcBorders>
            <w:shd w:val="clear" w:color="auto" w:fill="C6EFCE"/>
            <w:tcMar>
              <w:top w:w="80" w:type="dxa"/>
              <w:left w:w="120" w:type="dxa"/>
              <w:bottom w:w="80" w:type="dxa"/>
              <w:right w:w="120" w:type="dxa"/>
            </w:tcMar>
          </w:tcPr>
          <w:p w14:paraId="06849D0C" w14:textId="60758F5E" w:rsidR="004E3390" w:rsidRPr="001A394F" w:rsidRDefault="00723506" w:rsidP="004E39DD">
            <w:pPr>
              <w:spacing w:after="0"/>
              <w:jc w:val="center"/>
              <w:rPr>
                <w:rFonts w:asciiTheme="majorBidi" w:hAnsiTheme="majorBidi" w:cstheme="majorBidi"/>
                <w:sz w:val="20"/>
                <w:szCs w:val="20"/>
              </w:rPr>
            </w:pPr>
            <w:r w:rsidRPr="001A394F">
              <w:rPr>
                <w:rFonts w:asciiTheme="majorBidi" w:hAnsiTheme="majorBidi" w:cstheme="majorBidi"/>
                <w:b/>
                <w:color w:val="1A5C38"/>
                <w:sz w:val="20"/>
                <w:szCs w:val="20"/>
              </w:rPr>
              <w:t>0.951</w:t>
            </w:r>
            <w:r w:rsidR="004E39DD">
              <w:rPr>
                <w:rFonts w:asciiTheme="majorBidi" w:hAnsiTheme="majorBidi" w:cstheme="majorBidi"/>
                <w:b/>
                <w:color w:val="1A5C38"/>
                <w:sz w:val="20"/>
                <w:szCs w:val="20"/>
              </w:rPr>
              <w:t>0</w:t>
            </w:r>
          </w:p>
        </w:tc>
      </w:tr>
    </w:tbl>
    <w:p w14:paraId="3F19CE00" w14:textId="67240205" w:rsidR="004E3390" w:rsidRPr="001A394F" w:rsidRDefault="00723506" w:rsidP="004E39DD">
      <w:pPr>
        <w:spacing w:after="0"/>
        <w:jc w:val="center"/>
        <w:rPr>
          <w:rFonts w:asciiTheme="majorBidi" w:hAnsiTheme="majorBidi" w:cstheme="majorBidi"/>
          <w:sz w:val="20"/>
          <w:szCs w:val="20"/>
        </w:rPr>
      </w:pPr>
      <w:r w:rsidRPr="001A394F">
        <w:rPr>
          <w:rFonts w:asciiTheme="majorBidi" w:hAnsiTheme="majorBidi" w:cstheme="majorBidi"/>
          <w:i/>
          <w:color w:val="555555"/>
          <w:sz w:val="20"/>
          <w:szCs w:val="20"/>
        </w:rPr>
        <w:t xml:space="preserve">Table 2 </w:t>
      </w:r>
      <w:r w:rsidR="004E39DD">
        <w:rPr>
          <w:rFonts w:asciiTheme="majorBidi" w:hAnsiTheme="majorBidi" w:cstheme="majorBidi"/>
          <w:i/>
          <w:color w:val="555555"/>
          <w:sz w:val="20"/>
          <w:szCs w:val="20"/>
        </w:rPr>
        <w:t>–</w:t>
      </w:r>
      <w:r w:rsidRPr="001A394F">
        <w:rPr>
          <w:rFonts w:asciiTheme="majorBidi" w:hAnsiTheme="majorBidi" w:cstheme="majorBidi"/>
          <w:i/>
          <w:color w:val="555555"/>
          <w:sz w:val="20"/>
          <w:szCs w:val="20"/>
        </w:rPr>
        <w:t xml:space="preserve"> All 5 Model Results (Star = Selected Best Model, green = strong, yellow = linear plateau, red = poor)</w:t>
      </w:r>
    </w:p>
    <w:p w14:paraId="5C00B515" w14:textId="77777777" w:rsidR="004E3390" w:rsidRDefault="004E3390" w:rsidP="00EF520F">
      <w:pPr>
        <w:spacing w:after="0"/>
        <w:jc w:val="both"/>
        <w:rPr>
          <w:rFonts w:asciiTheme="majorBidi" w:hAnsiTheme="majorBidi" w:cstheme="majorBidi"/>
          <w:sz w:val="20"/>
          <w:szCs w:val="20"/>
        </w:rPr>
      </w:pPr>
    </w:p>
    <w:p w14:paraId="7724A198" w14:textId="77777777" w:rsidR="00E14BE9" w:rsidRPr="001A394F" w:rsidRDefault="00E14BE9" w:rsidP="00EF520F">
      <w:pPr>
        <w:spacing w:after="0"/>
        <w:jc w:val="both"/>
        <w:rPr>
          <w:rFonts w:asciiTheme="majorBidi" w:hAnsiTheme="majorBidi" w:cstheme="majorBidi"/>
          <w:sz w:val="20"/>
          <w:szCs w:val="20"/>
        </w:rPr>
      </w:pPr>
    </w:p>
    <w:p w14:paraId="1FDA4C08" w14:textId="51D89C90" w:rsidR="004E3390" w:rsidRPr="001A394F" w:rsidRDefault="00842647" w:rsidP="004E39DD">
      <w:pPr>
        <w:spacing w:after="0"/>
        <w:jc w:val="center"/>
        <w:rPr>
          <w:rFonts w:asciiTheme="majorBidi" w:hAnsiTheme="majorBidi" w:cstheme="majorBidi"/>
          <w:sz w:val="20"/>
          <w:szCs w:val="20"/>
        </w:rPr>
      </w:pPr>
      <w:r w:rsidRPr="00842647">
        <w:rPr>
          <w:rFonts w:asciiTheme="majorBidi" w:hAnsiTheme="majorBidi" w:cstheme="majorBidi"/>
          <w:noProof/>
          <w:sz w:val="20"/>
          <w:szCs w:val="20"/>
        </w:rPr>
        <w:drawing>
          <wp:inline distT="0" distB="0" distL="0" distR="0" wp14:anchorId="7DFB19C6" wp14:editId="39D2EF6D">
            <wp:extent cx="4208585" cy="2513012"/>
            <wp:effectExtent l="0" t="0" r="1905" b="1905"/>
            <wp:docPr id="35610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07846" name=""/>
                    <pic:cNvPicPr/>
                  </pic:nvPicPr>
                  <pic:blipFill>
                    <a:blip r:embed="rId41"/>
                    <a:stretch>
                      <a:fillRect/>
                    </a:stretch>
                  </pic:blipFill>
                  <pic:spPr>
                    <a:xfrm>
                      <a:off x="0" y="0"/>
                      <a:ext cx="4236457" cy="2529655"/>
                    </a:xfrm>
                    <a:prstGeom prst="rect">
                      <a:avLst/>
                    </a:prstGeom>
                  </pic:spPr>
                </pic:pic>
              </a:graphicData>
            </a:graphic>
          </wp:inline>
        </w:drawing>
      </w:r>
    </w:p>
    <w:p w14:paraId="14A390FF" w14:textId="4722C696" w:rsidR="004E3390" w:rsidRDefault="00723506" w:rsidP="004E39DD">
      <w:pPr>
        <w:spacing w:after="0"/>
        <w:jc w:val="center"/>
        <w:rPr>
          <w:rFonts w:asciiTheme="majorBidi" w:hAnsiTheme="majorBidi" w:cstheme="majorBidi"/>
          <w:i/>
          <w:color w:val="555555"/>
          <w:sz w:val="20"/>
          <w:szCs w:val="20"/>
        </w:rPr>
      </w:pPr>
      <w:r w:rsidRPr="001A394F">
        <w:rPr>
          <w:rFonts w:asciiTheme="majorBidi" w:hAnsiTheme="majorBidi" w:cstheme="majorBidi"/>
          <w:i/>
          <w:color w:val="555555"/>
          <w:sz w:val="20"/>
          <w:szCs w:val="20"/>
        </w:rPr>
        <w:t>Figure 1</w:t>
      </w:r>
      <w:r w:rsidR="004C43A0">
        <w:rPr>
          <w:rFonts w:asciiTheme="majorBidi" w:hAnsiTheme="majorBidi" w:cstheme="majorBidi"/>
          <w:i/>
          <w:color w:val="555555"/>
          <w:sz w:val="20"/>
          <w:szCs w:val="20"/>
        </w:rPr>
        <w:t>6</w:t>
      </w:r>
      <w:r w:rsidRPr="001A394F">
        <w:rPr>
          <w:rFonts w:asciiTheme="majorBidi" w:hAnsiTheme="majorBidi" w:cstheme="majorBidi"/>
          <w:i/>
          <w:color w:val="555555"/>
          <w:sz w:val="20"/>
          <w:szCs w:val="20"/>
        </w:rPr>
        <w:t xml:space="preserve"> </w:t>
      </w:r>
      <w:r w:rsidR="004E39DD">
        <w:rPr>
          <w:rFonts w:asciiTheme="majorBidi" w:hAnsiTheme="majorBidi" w:cstheme="majorBidi"/>
          <w:i/>
          <w:color w:val="555555"/>
          <w:sz w:val="20"/>
          <w:szCs w:val="20"/>
        </w:rPr>
        <w:t>–</w:t>
      </w:r>
      <w:r w:rsidRPr="001A394F">
        <w:rPr>
          <w:rFonts w:asciiTheme="majorBidi" w:hAnsiTheme="majorBidi" w:cstheme="majorBidi"/>
          <w:i/>
          <w:color w:val="555555"/>
          <w:sz w:val="20"/>
          <w:szCs w:val="20"/>
        </w:rPr>
        <w:t xml:space="preserve"> Model Comparison: R</w:t>
      </w:r>
      <w:r w:rsidRPr="00842647">
        <w:rPr>
          <w:rFonts w:asciiTheme="majorBidi" w:hAnsiTheme="majorBidi" w:cstheme="majorBidi"/>
          <w:i/>
          <w:color w:val="555555"/>
          <w:sz w:val="20"/>
          <w:szCs w:val="20"/>
          <w:vertAlign w:val="superscript"/>
        </w:rPr>
        <w:t>2</w:t>
      </w:r>
      <w:r w:rsidRPr="001A394F">
        <w:rPr>
          <w:rFonts w:asciiTheme="majorBidi" w:hAnsiTheme="majorBidi" w:cstheme="majorBidi"/>
          <w:i/>
          <w:color w:val="555555"/>
          <w:sz w:val="20"/>
          <w:szCs w:val="20"/>
        </w:rPr>
        <w:t xml:space="preserve"> Score Bar Chart </w:t>
      </w:r>
      <w:r w:rsidR="004E39DD">
        <w:rPr>
          <w:rFonts w:asciiTheme="majorBidi" w:hAnsiTheme="majorBidi" w:cstheme="majorBidi"/>
          <w:i/>
          <w:color w:val="555555"/>
          <w:sz w:val="20"/>
          <w:szCs w:val="20"/>
        </w:rPr>
        <w:t>–</w:t>
      </w:r>
      <w:r w:rsidRPr="001A394F">
        <w:rPr>
          <w:rFonts w:asciiTheme="majorBidi" w:hAnsiTheme="majorBidi" w:cstheme="majorBidi"/>
          <w:i/>
          <w:color w:val="555555"/>
          <w:sz w:val="20"/>
          <w:szCs w:val="20"/>
        </w:rPr>
        <w:t xml:space="preserve"> Tree-based ensembles dominate</w:t>
      </w:r>
    </w:p>
    <w:p w14:paraId="628BA91D" w14:textId="77777777" w:rsidR="00842647" w:rsidRPr="001A394F" w:rsidRDefault="00842647" w:rsidP="004E39DD">
      <w:pPr>
        <w:spacing w:after="0"/>
        <w:jc w:val="center"/>
        <w:rPr>
          <w:rFonts w:asciiTheme="majorBidi" w:hAnsiTheme="majorBidi" w:cstheme="majorBidi"/>
          <w:sz w:val="20"/>
          <w:szCs w:val="20"/>
        </w:rPr>
      </w:pPr>
    </w:p>
    <w:p w14:paraId="666FEDE5" w14:textId="7469F97D" w:rsidR="00842647" w:rsidRPr="001A394F" w:rsidRDefault="00842647" w:rsidP="00842647">
      <w:pPr>
        <w:spacing w:after="0" w:line="320" w:lineRule="auto"/>
        <w:jc w:val="both"/>
        <w:rPr>
          <w:rFonts w:asciiTheme="majorBidi" w:hAnsiTheme="majorBidi" w:cstheme="majorBidi"/>
          <w:sz w:val="20"/>
          <w:szCs w:val="20"/>
        </w:rPr>
      </w:pPr>
      <w:r w:rsidRPr="00B85475">
        <w:rPr>
          <w:rFonts w:asciiTheme="majorBidi" w:hAnsiTheme="majorBidi" w:cstheme="majorBidi"/>
          <w:b/>
          <w:bCs/>
          <w:color w:val="000000"/>
          <w:sz w:val="20"/>
          <w:szCs w:val="20"/>
        </w:rPr>
        <w:t>Figure 1</w:t>
      </w:r>
      <w:r w:rsidR="004C43A0">
        <w:rPr>
          <w:rFonts w:asciiTheme="majorBidi" w:hAnsiTheme="majorBidi" w:cstheme="majorBidi"/>
          <w:b/>
          <w:bCs/>
          <w:color w:val="000000"/>
          <w:sz w:val="20"/>
          <w:szCs w:val="20"/>
        </w:rPr>
        <w:t>6</w:t>
      </w:r>
      <w:r w:rsidRPr="00B85475">
        <w:rPr>
          <w:rFonts w:asciiTheme="majorBidi" w:hAnsiTheme="majorBidi" w:cstheme="majorBidi"/>
          <w:color w:val="000000"/>
          <w:sz w:val="20"/>
          <w:szCs w:val="20"/>
        </w:rPr>
        <w:t xml:space="preserve"> </w:t>
      </w:r>
      <w:r w:rsidR="00B85475" w:rsidRPr="00B85475">
        <w:rPr>
          <w:rFonts w:asciiTheme="majorBidi" w:hAnsiTheme="majorBidi" w:cstheme="majorBidi"/>
          <w:color w:val="000000"/>
          <w:sz w:val="20"/>
          <w:szCs w:val="20"/>
        </w:rPr>
        <w:t>The final result from this model analysis is that Dubai Rental markets are too complicated to use simplistic mathematical models for evaluation</w:t>
      </w:r>
      <w:r w:rsidRPr="00B85475">
        <w:rPr>
          <w:rFonts w:asciiTheme="majorBidi" w:hAnsiTheme="majorBidi" w:cstheme="majorBidi"/>
          <w:color w:val="000000"/>
          <w:sz w:val="20"/>
          <w:szCs w:val="20"/>
        </w:rPr>
        <w:t>.</w:t>
      </w:r>
      <w:r w:rsidR="00B85475">
        <w:rPr>
          <w:rFonts w:asciiTheme="majorBidi" w:hAnsiTheme="majorBidi" w:cstheme="majorBidi"/>
          <w:color w:val="000000"/>
          <w:sz w:val="20"/>
          <w:szCs w:val="20"/>
        </w:rPr>
        <w:t xml:space="preserve"> Despite the best performance among linear models (Linear regression model or benchmark using Excel), standard linear models can reach only 52%. On the other hand, tree-based models such as Random Forest </w:t>
      </w:r>
      <w:proofErr w:type="gramStart"/>
      <w:r w:rsidR="00B85475">
        <w:rPr>
          <w:rFonts w:asciiTheme="majorBidi" w:hAnsiTheme="majorBidi" w:cstheme="majorBidi"/>
          <w:color w:val="000000"/>
          <w:sz w:val="20"/>
          <w:szCs w:val="20"/>
        </w:rPr>
        <w:t>mange</w:t>
      </w:r>
      <w:proofErr w:type="gramEnd"/>
      <w:r w:rsidR="00B85475">
        <w:rPr>
          <w:rFonts w:asciiTheme="majorBidi" w:hAnsiTheme="majorBidi" w:cstheme="majorBidi"/>
          <w:color w:val="000000"/>
          <w:sz w:val="20"/>
          <w:szCs w:val="20"/>
        </w:rPr>
        <w:t xml:space="preserve"> to produce results of more than 95% accuracy. This difference of 43% points confirms that renting in Dubai is not a simple matter of “a sum of its parts” where the worth of bedroom or a location change drastically varies from one type of property, ownership, and agreement.</w:t>
      </w:r>
    </w:p>
    <w:p w14:paraId="61FE420E" w14:textId="7C83A176" w:rsidR="004E3390" w:rsidRDefault="004E3390" w:rsidP="00EF520F">
      <w:pPr>
        <w:spacing w:after="0" w:line="320" w:lineRule="auto"/>
        <w:jc w:val="both"/>
        <w:rPr>
          <w:rFonts w:asciiTheme="majorBidi" w:hAnsiTheme="majorBidi" w:cstheme="majorBidi"/>
          <w:color w:val="000000"/>
          <w:sz w:val="20"/>
          <w:szCs w:val="20"/>
        </w:rPr>
      </w:pPr>
    </w:p>
    <w:p w14:paraId="2F789868" w14:textId="77777777" w:rsidR="00690619" w:rsidRDefault="00B85475" w:rsidP="00EF520F">
      <w:pPr>
        <w:spacing w:after="0" w:line="320" w:lineRule="auto"/>
        <w:jc w:val="both"/>
        <w:rPr>
          <w:rFonts w:asciiTheme="majorBidi" w:hAnsiTheme="majorBidi" w:cstheme="majorBidi"/>
          <w:sz w:val="20"/>
          <w:szCs w:val="20"/>
        </w:rPr>
        <w:sectPr w:rsidR="00690619" w:rsidSect="00E926FB">
          <w:pgSz w:w="12240" w:h="15840"/>
          <w:pgMar w:top="900" w:right="1440" w:bottom="630" w:left="1440" w:header="720" w:footer="720" w:gutter="0"/>
          <w:cols w:space="720"/>
          <w:docGrid w:linePitch="360"/>
        </w:sectPr>
      </w:pPr>
      <w:r>
        <w:rPr>
          <w:rFonts w:asciiTheme="majorBidi" w:hAnsiTheme="majorBidi" w:cstheme="majorBidi"/>
          <w:sz w:val="20"/>
          <w:szCs w:val="20"/>
        </w:rPr>
        <w:t xml:space="preserve">From the perspective of a business, this problem constitutes an essential risk factor. Any linear assumption means incorrect calculations in almost half of the cases, therefore, resulting in the misestimation of costs and prices, poor pricing, and incorrect return on investment estimations. </w:t>
      </w:r>
      <w:proofErr w:type="gramStart"/>
      <w:r>
        <w:rPr>
          <w:rFonts w:asciiTheme="majorBidi" w:hAnsiTheme="majorBidi" w:cstheme="majorBidi"/>
          <w:sz w:val="20"/>
          <w:szCs w:val="20"/>
        </w:rPr>
        <w:t>In order to</w:t>
      </w:r>
      <w:proofErr w:type="gramEnd"/>
      <w:r>
        <w:rPr>
          <w:rFonts w:asciiTheme="majorBidi" w:hAnsiTheme="majorBidi" w:cstheme="majorBidi"/>
          <w:sz w:val="20"/>
          <w:szCs w:val="20"/>
        </w:rPr>
        <w:t xml:space="preserve"> reach desired outcomes, companies </w:t>
      </w:r>
      <w:proofErr w:type="gramStart"/>
      <w:r>
        <w:rPr>
          <w:rFonts w:asciiTheme="majorBidi" w:hAnsiTheme="majorBidi" w:cstheme="majorBidi"/>
          <w:sz w:val="20"/>
          <w:szCs w:val="20"/>
        </w:rPr>
        <w:t>have to</w:t>
      </w:r>
      <w:proofErr w:type="gramEnd"/>
      <w:r>
        <w:rPr>
          <w:rFonts w:asciiTheme="majorBidi" w:hAnsiTheme="majorBidi" w:cstheme="majorBidi"/>
          <w:sz w:val="20"/>
          <w:szCs w:val="20"/>
        </w:rPr>
        <w:t xml:space="preserve"> check existing analytics models and adopt a more complex approach, which according </w:t>
      </w:r>
      <w:r w:rsidR="00690619">
        <w:rPr>
          <w:rFonts w:asciiTheme="majorBidi" w:hAnsiTheme="majorBidi" w:cstheme="majorBidi"/>
          <w:sz w:val="20"/>
          <w:szCs w:val="20"/>
        </w:rPr>
        <w:t xml:space="preserve">to the data presented, involves Random Forest as </w:t>
      </w:r>
      <w:proofErr w:type="gramStart"/>
      <w:r w:rsidR="00690619">
        <w:rPr>
          <w:rFonts w:asciiTheme="majorBidi" w:hAnsiTheme="majorBidi" w:cstheme="majorBidi"/>
          <w:sz w:val="20"/>
          <w:szCs w:val="20"/>
        </w:rPr>
        <w:t>an</w:t>
      </w:r>
      <w:proofErr w:type="gramEnd"/>
      <w:r w:rsidR="00690619">
        <w:rPr>
          <w:rFonts w:asciiTheme="majorBidi" w:hAnsiTheme="majorBidi" w:cstheme="majorBidi"/>
          <w:sz w:val="20"/>
          <w:szCs w:val="20"/>
        </w:rPr>
        <w:t xml:space="preserve"> only viable choice.</w:t>
      </w:r>
    </w:p>
    <w:p w14:paraId="7238EE7F" w14:textId="10ACBC64" w:rsidR="004E3390" w:rsidRPr="001A394F" w:rsidRDefault="00842647" w:rsidP="0023738A">
      <w:pPr>
        <w:spacing w:after="0"/>
        <w:jc w:val="center"/>
        <w:rPr>
          <w:rFonts w:asciiTheme="majorBidi" w:hAnsiTheme="majorBidi" w:cstheme="majorBidi"/>
          <w:sz w:val="20"/>
          <w:szCs w:val="20"/>
        </w:rPr>
      </w:pPr>
      <w:r w:rsidRPr="00842647">
        <w:rPr>
          <w:rFonts w:asciiTheme="majorBidi" w:hAnsiTheme="majorBidi" w:cstheme="majorBidi"/>
          <w:noProof/>
          <w:sz w:val="20"/>
          <w:szCs w:val="20"/>
        </w:rPr>
        <w:lastRenderedPageBreak/>
        <w:drawing>
          <wp:inline distT="0" distB="0" distL="0" distR="0" wp14:anchorId="4DC3F7E8" wp14:editId="680DC35B">
            <wp:extent cx="3083169" cy="3083169"/>
            <wp:effectExtent l="0" t="0" r="3175" b="3175"/>
            <wp:docPr id="71246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66279" name=""/>
                    <pic:cNvPicPr/>
                  </pic:nvPicPr>
                  <pic:blipFill>
                    <a:blip r:embed="rId42"/>
                    <a:stretch>
                      <a:fillRect/>
                    </a:stretch>
                  </pic:blipFill>
                  <pic:spPr>
                    <a:xfrm>
                      <a:off x="0" y="0"/>
                      <a:ext cx="3088421" cy="3088421"/>
                    </a:xfrm>
                    <a:prstGeom prst="rect">
                      <a:avLst/>
                    </a:prstGeom>
                  </pic:spPr>
                </pic:pic>
              </a:graphicData>
            </a:graphic>
          </wp:inline>
        </w:drawing>
      </w:r>
    </w:p>
    <w:p w14:paraId="13799F75" w14:textId="16CFE4DA" w:rsidR="0023738A" w:rsidRDefault="00723506" w:rsidP="0023738A">
      <w:pPr>
        <w:spacing w:after="0"/>
        <w:jc w:val="center"/>
        <w:rPr>
          <w:rFonts w:asciiTheme="majorBidi" w:hAnsiTheme="majorBidi" w:cstheme="majorBidi"/>
          <w:i/>
          <w:color w:val="555555"/>
          <w:sz w:val="20"/>
          <w:szCs w:val="20"/>
        </w:rPr>
      </w:pPr>
      <w:r w:rsidRPr="001A394F">
        <w:rPr>
          <w:rFonts w:asciiTheme="majorBidi" w:hAnsiTheme="majorBidi" w:cstheme="majorBidi"/>
          <w:i/>
          <w:color w:val="555555"/>
          <w:sz w:val="20"/>
          <w:szCs w:val="20"/>
        </w:rPr>
        <w:t>Figure 1</w:t>
      </w:r>
      <w:r w:rsidR="004C43A0">
        <w:rPr>
          <w:rFonts w:asciiTheme="majorBidi" w:hAnsiTheme="majorBidi" w:cstheme="majorBidi"/>
          <w:i/>
          <w:color w:val="555555"/>
          <w:sz w:val="20"/>
          <w:szCs w:val="20"/>
        </w:rPr>
        <w:t>7</w:t>
      </w:r>
      <w:r w:rsidRPr="001A394F">
        <w:rPr>
          <w:rFonts w:asciiTheme="majorBidi" w:hAnsiTheme="majorBidi" w:cstheme="majorBidi"/>
          <w:i/>
          <w:color w:val="555555"/>
          <w:sz w:val="20"/>
          <w:szCs w:val="20"/>
        </w:rPr>
        <w:t xml:space="preserve"> - Random Forest: Actual vs. Predicted Prices on Test Set (Log-Log Scale)</w:t>
      </w:r>
    </w:p>
    <w:p w14:paraId="2B432D27" w14:textId="77777777" w:rsidR="00842647" w:rsidRDefault="00842647" w:rsidP="0023738A">
      <w:pPr>
        <w:spacing w:after="0"/>
        <w:jc w:val="center"/>
        <w:rPr>
          <w:rFonts w:asciiTheme="majorBidi" w:hAnsiTheme="majorBidi" w:cstheme="majorBidi"/>
          <w:i/>
          <w:color w:val="555555"/>
          <w:sz w:val="20"/>
          <w:szCs w:val="20"/>
        </w:rPr>
      </w:pPr>
    </w:p>
    <w:p w14:paraId="0D226F0F" w14:textId="374360BC" w:rsidR="004E3390" w:rsidRDefault="00842647" w:rsidP="00842647">
      <w:pPr>
        <w:spacing w:after="0"/>
        <w:jc w:val="both"/>
        <w:rPr>
          <w:rFonts w:asciiTheme="majorBidi" w:hAnsiTheme="majorBidi" w:cstheme="majorBidi"/>
          <w:color w:val="000000"/>
          <w:sz w:val="20"/>
          <w:szCs w:val="20"/>
        </w:rPr>
      </w:pPr>
      <w:r w:rsidRPr="004E39DD">
        <w:rPr>
          <w:rFonts w:asciiTheme="majorBidi" w:hAnsiTheme="majorBidi" w:cstheme="majorBidi"/>
          <w:b/>
          <w:bCs/>
          <w:color w:val="000000"/>
          <w:sz w:val="20"/>
          <w:szCs w:val="20"/>
        </w:rPr>
        <w:t>Figure 1</w:t>
      </w:r>
      <w:r w:rsidR="004C43A0">
        <w:rPr>
          <w:rFonts w:asciiTheme="majorBidi" w:hAnsiTheme="majorBidi" w:cstheme="majorBidi"/>
          <w:b/>
          <w:bCs/>
          <w:color w:val="000000"/>
          <w:sz w:val="20"/>
          <w:szCs w:val="20"/>
        </w:rPr>
        <w:t>7</w:t>
      </w:r>
      <w:r w:rsidRPr="001A394F">
        <w:rPr>
          <w:rFonts w:asciiTheme="majorBidi" w:hAnsiTheme="majorBidi" w:cstheme="majorBidi"/>
          <w:color w:val="000000"/>
          <w:sz w:val="20"/>
          <w:szCs w:val="20"/>
        </w:rPr>
        <w:t xml:space="preserve"> is the Actual vs. Predicted scatter plot for the winning Random Forest on the held-out test set. The tight clustering along the red diagonal reference line across the AED 1,000 to AED 10,000,000 range confirms the model's strong generalization. Deviations at the extremes (very low and very high values) reflect ultra-rare contract types with limited training examples - a known limitation of any supervised learning approach.</w:t>
      </w:r>
      <w:r>
        <w:rPr>
          <w:rFonts w:asciiTheme="majorBidi" w:hAnsiTheme="majorBidi" w:cstheme="majorBidi"/>
          <w:color w:val="000000"/>
          <w:sz w:val="20"/>
          <w:szCs w:val="20"/>
        </w:rPr>
        <w:t xml:space="preserve"> </w:t>
      </w:r>
    </w:p>
    <w:p w14:paraId="29ED1330" w14:textId="77777777" w:rsidR="00842647" w:rsidRPr="001A394F" w:rsidRDefault="00842647" w:rsidP="00842647">
      <w:pPr>
        <w:spacing w:after="0"/>
        <w:jc w:val="both"/>
        <w:rPr>
          <w:rFonts w:asciiTheme="majorBidi" w:hAnsiTheme="majorBidi" w:cstheme="majorBidi"/>
          <w:sz w:val="20"/>
          <w:szCs w:val="20"/>
        </w:rPr>
      </w:pPr>
    </w:p>
    <w:p w14:paraId="32FF785C" w14:textId="77777777" w:rsidR="004E3390" w:rsidRDefault="00723506" w:rsidP="00EF520F">
      <w:pPr>
        <w:spacing w:after="0"/>
        <w:jc w:val="both"/>
        <w:rPr>
          <w:rFonts w:asciiTheme="majorBidi" w:hAnsiTheme="majorBidi" w:cstheme="majorBidi"/>
          <w:b/>
          <w:bCs/>
          <w:sz w:val="20"/>
          <w:szCs w:val="20"/>
        </w:rPr>
      </w:pPr>
      <w:r w:rsidRPr="0023738A">
        <w:rPr>
          <w:rFonts w:asciiTheme="majorBidi" w:hAnsiTheme="majorBidi" w:cstheme="majorBidi"/>
          <w:b/>
          <w:bCs/>
          <w:sz w:val="20"/>
          <w:szCs w:val="20"/>
        </w:rPr>
        <w:t>Future Forecasting</w:t>
      </w:r>
    </w:p>
    <w:p w14:paraId="332D50A4" w14:textId="77777777" w:rsidR="0023738A" w:rsidRPr="0023738A" w:rsidRDefault="0023738A" w:rsidP="00EF520F">
      <w:pPr>
        <w:spacing w:after="0"/>
        <w:jc w:val="both"/>
        <w:rPr>
          <w:rFonts w:asciiTheme="majorBidi" w:hAnsiTheme="majorBidi" w:cstheme="majorBidi"/>
          <w:b/>
          <w:bCs/>
          <w:sz w:val="20"/>
          <w:szCs w:val="20"/>
        </w:rPr>
      </w:pPr>
    </w:p>
    <w:p w14:paraId="0DB92BFB" w14:textId="77777777" w:rsidR="004E3390" w:rsidRPr="001A394F" w:rsidRDefault="00723506" w:rsidP="00EF520F">
      <w:pPr>
        <w:spacing w:after="0" w:line="320" w:lineRule="auto"/>
        <w:jc w:val="both"/>
        <w:rPr>
          <w:rFonts w:asciiTheme="majorBidi" w:hAnsiTheme="majorBidi" w:cstheme="majorBidi"/>
          <w:sz w:val="20"/>
          <w:szCs w:val="20"/>
        </w:rPr>
      </w:pPr>
      <w:r w:rsidRPr="001A394F">
        <w:rPr>
          <w:rFonts w:asciiTheme="majorBidi" w:hAnsiTheme="majorBidi" w:cstheme="majorBidi"/>
          <w:color w:val="000000"/>
          <w:sz w:val="20"/>
          <w:szCs w:val="20"/>
        </w:rPr>
        <w:t>The selected Random Forest model was applied to 5,000 unique property profiles sampled from the cleaned dataset across three future time horizons.</w:t>
      </w:r>
    </w:p>
    <w:p w14:paraId="13D8E566" w14:textId="06BA3024" w:rsidR="004E3390" w:rsidRDefault="00690619" w:rsidP="00690619">
      <w:pPr>
        <w:spacing w:after="0"/>
        <w:rPr>
          <w:rFonts w:asciiTheme="majorBidi" w:hAnsiTheme="majorBidi" w:cstheme="majorBidi"/>
          <w:sz w:val="20"/>
          <w:szCs w:val="20"/>
        </w:rPr>
      </w:pPr>
      <w:r w:rsidRPr="00690619">
        <w:rPr>
          <w:rFonts w:asciiTheme="majorBidi" w:hAnsiTheme="majorBidi" w:cstheme="majorBidi"/>
          <w:noProof/>
          <w:sz w:val="20"/>
          <w:szCs w:val="20"/>
        </w:rPr>
        <w:drawing>
          <wp:anchor distT="0" distB="0" distL="114300" distR="114300" simplePos="0" relativeHeight="251660288" behindDoc="1" locked="0" layoutInCell="1" allowOverlap="1" wp14:anchorId="7DA37E18" wp14:editId="7069BA00">
            <wp:simplePos x="0" y="0"/>
            <wp:positionH relativeFrom="margin">
              <wp:align>right</wp:align>
            </wp:positionH>
            <wp:positionV relativeFrom="paragraph">
              <wp:posOffset>4836</wp:posOffset>
            </wp:positionV>
            <wp:extent cx="2883035" cy="2895453"/>
            <wp:effectExtent l="0" t="0" r="0" b="635"/>
            <wp:wrapNone/>
            <wp:docPr id="134683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35664" name=""/>
                    <pic:cNvPicPr/>
                  </pic:nvPicPr>
                  <pic:blipFill>
                    <a:blip r:embed="rId43">
                      <a:extLst>
                        <a:ext uri="{28A0092B-C50C-407E-A947-70E740481C1C}">
                          <a14:useLocalDpi xmlns:a14="http://schemas.microsoft.com/office/drawing/2010/main" val="0"/>
                        </a:ext>
                      </a:extLst>
                    </a:blip>
                    <a:stretch>
                      <a:fillRect/>
                    </a:stretch>
                  </pic:blipFill>
                  <pic:spPr>
                    <a:xfrm>
                      <a:off x="0" y="0"/>
                      <a:ext cx="2893188" cy="2905650"/>
                    </a:xfrm>
                    <a:prstGeom prst="rect">
                      <a:avLst/>
                    </a:prstGeom>
                  </pic:spPr>
                </pic:pic>
              </a:graphicData>
            </a:graphic>
            <wp14:sizeRelH relativeFrom="margin">
              <wp14:pctWidth>0</wp14:pctWidth>
            </wp14:sizeRelH>
            <wp14:sizeRelV relativeFrom="margin">
              <wp14:pctHeight>0</wp14:pctHeight>
            </wp14:sizeRelV>
          </wp:anchor>
        </w:drawing>
      </w:r>
      <w:r w:rsidRPr="00690619">
        <w:rPr>
          <w:rFonts w:asciiTheme="majorBidi" w:hAnsiTheme="majorBidi" w:cstheme="majorBidi"/>
          <w:noProof/>
          <w:sz w:val="20"/>
          <w:szCs w:val="20"/>
        </w:rPr>
        <w:drawing>
          <wp:inline distT="0" distB="0" distL="0" distR="0" wp14:anchorId="3DD45486" wp14:editId="73BDC6FB">
            <wp:extent cx="2959316" cy="2901462"/>
            <wp:effectExtent l="0" t="0" r="0" b="0"/>
            <wp:docPr id="117897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79314" name=""/>
                    <pic:cNvPicPr/>
                  </pic:nvPicPr>
                  <pic:blipFill>
                    <a:blip r:embed="rId44"/>
                    <a:stretch>
                      <a:fillRect/>
                    </a:stretch>
                  </pic:blipFill>
                  <pic:spPr>
                    <a:xfrm>
                      <a:off x="0" y="0"/>
                      <a:ext cx="2994316" cy="2935777"/>
                    </a:xfrm>
                    <a:prstGeom prst="rect">
                      <a:avLst/>
                    </a:prstGeom>
                  </pic:spPr>
                </pic:pic>
              </a:graphicData>
            </a:graphic>
          </wp:inline>
        </w:drawing>
      </w:r>
    </w:p>
    <w:p w14:paraId="02E529CA" w14:textId="3DB93F32" w:rsidR="004E3390" w:rsidRDefault="00723506" w:rsidP="0023738A">
      <w:pPr>
        <w:spacing w:after="0"/>
        <w:jc w:val="center"/>
        <w:rPr>
          <w:rFonts w:asciiTheme="majorBidi" w:hAnsiTheme="majorBidi" w:cstheme="majorBidi"/>
          <w:i/>
          <w:color w:val="555555"/>
          <w:sz w:val="20"/>
          <w:szCs w:val="20"/>
        </w:rPr>
      </w:pPr>
      <w:r w:rsidRPr="001A394F">
        <w:rPr>
          <w:rFonts w:asciiTheme="majorBidi" w:hAnsiTheme="majorBidi" w:cstheme="majorBidi"/>
          <w:i/>
          <w:color w:val="555555"/>
          <w:sz w:val="20"/>
          <w:szCs w:val="20"/>
        </w:rPr>
        <w:t>Code Snapshot 9 - Future Forecasting: Three Time Horizons</w:t>
      </w:r>
    </w:p>
    <w:p w14:paraId="23118BC3" w14:textId="77777777" w:rsidR="00690619" w:rsidRDefault="00690619" w:rsidP="0023738A">
      <w:pPr>
        <w:spacing w:after="0"/>
        <w:jc w:val="center"/>
        <w:rPr>
          <w:rFonts w:asciiTheme="majorBidi" w:hAnsiTheme="majorBidi" w:cstheme="majorBidi"/>
          <w:sz w:val="20"/>
          <w:szCs w:val="20"/>
        </w:rPr>
        <w:sectPr w:rsidR="00690619" w:rsidSect="00E926FB">
          <w:pgSz w:w="12240" w:h="15840"/>
          <w:pgMar w:top="900" w:right="1440" w:bottom="630" w:left="1440" w:header="720" w:footer="720" w:gutter="0"/>
          <w:cols w:space="720"/>
          <w:docGrid w:linePitch="360"/>
        </w:sectPr>
      </w:pPr>
    </w:p>
    <w:p w14:paraId="651A061F" w14:textId="42B8C6F9" w:rsidR="004E3390" w:rsidRPr="001A394F" w:rsidRDefault="00690619" w:rsidP="0023738A">
      <w:pPr>
        <w:spacing w:after="0"/>
        <w:jc w:val="center"/>
        <w:rPr>
          <w:rFonts w:asciiTheme="majorBidi" w:hAnsiTheme="majorBidi" w:cstheme="majorBidi"/>
          <w:sz w:val="20"/>
          <w:szCs w:val="20"/>
        </w:rPr>
      </w:pPr>
      <w:r w:rsidRPr="00690619">
        <w:rPr>
          <w:rFonts w:asciiTheme="majorBidi" w:hAnsiTheme="majorBidi" w:cstheme="majorBidi"/>
          <w:noProof/>
          <w:sz w:val="20"/>
          <w:szCs w:val="20"/>
        </w:rPr>
        <w:lastRenderedPageBreak/>
        <w:drawing>
          <wp:inline distT="0" distB="0" distL="0" distR="0" wp14:anchorId="45B60677" wp14:editId="521FA95D">
            <wp:extent cx="4073769" cy="3024425"/>
            <wp:effectExtent l="0" t="0" r="3175" b="5080"/>
            <wp:docPr id="125160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05122" name=""/>
                    <pic:cNvPicPr/>
                  </pic:nvPicPr>
                  <pic:blipFill>
                    <a:blip r:embed="rId45"/>
                    <a:stretch>
                      <a:fillRect/>
                    </a:stretch>
                  </pic:blipFill>
                  <pic:spPr>
                    <a:xfrm>
                      <a:off x="0" y="0"/>
                      <a:ext cx="4094768" cy="3040015"/>
                    </a:xfrm>
                    <a:prstGeom prst="rect">
                      <a:avLst/>
                    </a:prstGeom>
                  </pic:spPr>
                </pic:pic>
              </a:graphicData>
            </a:graphic>
          </wp:inline>
        </w:drawing>
      </w:r>
    </w:p>
    <w:p w14:paraId="3269CC1F" w14:textId="50870B30" w:rsidR="004E3390" w:rsidRPr="001A394F" w:rsidRDefault="00723506" w:rsidP="0023738A">
      <w:pPr>
        <w:spacing w:after="0"/>
        <w:jc w:val="center"/>
        <w:rPr>
          <w:rFonts w:asciiTheme="majorBidi" w:hAnsiTheme="majorBidi" w:cstheme="majorBidi"/>
          <w:sz w:val="20"/>
          <w:szCs w:val="20"/>
        </w:rPr>
      </w:pPr>
      <w:r w:rsidRPr="001A394F">
        <w:rPr>
          <w:rFonts w:asciiTheme="majorBidi" w:hAnsiTheme="majorBidi" w:cstheme="majorBidi"/>
          <w:i/>
          <w:color w:val="555555"/>
          <w:sz w:val="20"/>
          <w:szCs w:val="20"/>
        </w:rPr>
        <w:t>Figure 1</w:t>
      </w:r>
      <w:r w:rsidR="004C43A0">
        <w:rPr>
          <w:rFonts w:asciiTheme="majorBidi" w:hAnsiTheme="majorBidi" w:cstheme="majorBidi"/>
          <w:i/>
          <w:color w:val="555555"/>
          <w:sz w:val="20"/>
          <w:szCs w:val="20"/>
        </w:rPr>
        <w:t>8</w:t>
      </w:r>
      <w:r w:rsidRPr="001A394F">
        <w:rPr>
          <w:rFonts w:asciiTheme="majorBidi" w:hAnsiTheme="majorBidi" w:cstheme="majorBidi"/>
          <w:i/>
          <w:color w:val="555555"/>
          <w:sz w:val="20"/>
          <w:szCs w:val="20"/>
        </w:rPr>
        <w:t xml:space="preserve"> - Average Forecasted Contract Amount: Next Month / Quarter / Year</w:t>
      </w:r>
    </w:p>
    <w:p w14:paraId="5D438D9E" w14:textId="77777777" w:rsidR="00690619" w:rsidRDefault="00690619" w:rsidP="00690619">
      <w:pPr>
        <w:spacing w:after="0" w:line="320" w:lineRule="auto"/>
        <w:jc w:val="both"/>
        <w:rPr>
          <w:rFonts w:asciiTheme="majorBidi" w:hAnsiTheme="majorBidi" w:cstheme="majorBidi"/>
          <w:b/>
          <w:bCs/>
          <w:color w:val="000000"/>
          <w:sz w:val="20"/>
          <w:szCs w:val="20"/>
        </w:rPr>
      </w:pPr>
    </w:p>
    <w:p w14:paraId="079D4E7A" w14:textId="3FD6FCBE" w:rsidR="005A0BBD" w:rsidRDefault="00690619" w:rsidP="00DF51A5">
      <w:pPr>
        <w:spacing w:after="0" w:line="320" w:lineRule="auto"/>
        <w:jc w:val="both"/>
        <w:rPr>
          <w:rFonts w:asciiTheme="majorBidi" w:hAnsiTheme="majorBidi" w:cstheme="majorBidi"/>
          <w:color w:val="000000"/>
          <w:sz w:val="20"/>
          <w:szCs w:val="20"/>
        </w:rPr>
      </w:pPr>
      <w:r w:rsidRPr="00DF51A5">
        <w:rPr>
          <w:rFonts w:asciiTheme="majorBidi" w:hAnsiTheme="majorBidi" w:cstheme="majorBidi"/>
          <w:b/>
          <w:bCs/>
          <w:color w:val="000000"/>
          <w:sz w:val="20"/>
          <w:szCs w:val="20"/>
        </w:rPr>
        <w:t xml:space="preserve">Figure </w:t>
      </w:r>
      <w:r w:rsidR="004C43A0">
        <w:rPr>
          <w:rFonts w:asciiTheme="majorBidi" w:hAnsiTheme="majorBidi" w:cstheme="majorBidi"/>
          <w:b/>
          <w:bCs/>
          <w:color w:val="000000"/>
          <w:sz w:val="20"/>
          <w:szCs w:val="20"/>
        </w:rPr>
        <w:t>8</w:t>
      </w:r>
      <w:r w:rsidR="00DF51A5">
        <w:rPr>
          <w:rFonts w:asciiTheme="majorBidi" w:hAnsiTheme="majorBidi" w:cstheme="majorBidi"/>
          <w:color w:val="000000"/>
          <w:sz w:val="20"/>
          <w:szCs w:val="20"/>
        </w:rPr>
        <w:t xml:space="preserve">The Forecasting Model gives three distinct prices depending on how far the rental contract duration will be: AED 193,019, next month, AED 187,179, next quarter, and AED 268,994, next year. Such increase </w:t>
      </w:r>
      <w:proofErr w:type="gramStart"/>
      <w:r w:rsidR="00DF51A5">
        <w:rPr>
          <w:rFonts w:asciiTheme="majorBidi" w:hAnsiTheme="majorBidi" w:cstheme="majorBidi"/>
          <w:color w:val="000000"/>
          <w:sz w:val="20"/>
          <w:szCs w:val="20"/>
        </w:rPr>
        <w:t>by</w:t>
      </w:r>
      <w:proofErr w:type="gramEnd"/>
      <w:r w:rsidR="00DF51A5">
        <w:rPr>
          <w:rFonts w:asciiTheme="majorBidi" w:hAnsiTheme="majorBidi" w:cstheme="majorBidi"/>
          <w:color w:val="000000"/>
          <w:sz w:val="20"/>
          <w:szCs w:val="20"/>
        </w:rPr>
        <w:t xml:space="preserve"> 39% in the long term is not a projection of overall market inflation, instead, this </w:t>
      </w:r>
      <w:proofErr w:type="gramStart"/>
      <w:r w:rsidR="00DF51A5">
        <w:rPr>
          <w:rFonts w:asciiTheme="majorBidi" w:hAnsiTheme="majorBidi" w:cstheme="majorBidi"/>
          <w:color w:val="000000"/>
          <w:sz w:val="20"/>
          <w:szCs w:val="20"/>
        </w:rPr>
        <w:t>as</w:t>
      </w:r>
      <w:proofErr w:type="gramEnd"/>
      <w:r w:rsidR="00DF51A5">
        <w:rPr>
          <w:rFonts w:asciiTheme="majorBidi" w:hAnsiTheme="majorBidi" w:cstheme="majorBidi"/>
          <w:color w:val="000000"/>
          <w:sz w:val="20"/>
          <w:szCs w:val="20"/>
        </w:rPr>
        <w:t xml:space="preserve"> an indication of property structure. Near-term contracts reflect the mass market or residential properties, whereas </w:t>
      </w:r>
      <w:proofErr w:type="gramStart"/>
      <w:r w:rsidR="00DF51A5">
        <w:rPr>
          <w:rFonts w:asciiTheme="majorBidi" w:hAnsiTheme="majorBidi" w:cstheme="majorBidi"/>
          <w:color w:val="000000"/>
          <w:sz w:val="20"/>
          <w:szCs w:val="20"/>
        </w:rPr>
        <w:t>long term</w:t>
      </w:r>
      <w:proofErr w:type="gramEnd"/>
      <w:r w:rsidR="00DF51A5">
        <w:rPr>
          <w:rFonts w:asciiTheme="majorBidi" w:hAnsiTheme="majorBidi" w:cstheme="majorBidi"/>
          <w:color w:val="000000"/>
          <w:sz w:val="20"/>
          <w:szCs w:val="20"/>
        </w:rPr>
        <w:t xml:space="preserve"> projections show premium assets in both commercial and residential segments. For decision makers, these figures represent a strategic segmentation tool and not a comprehensive price </w:t>
      </w:r>
      <w:r w:rsidR="005A0BBD">
        <w:rPr>
          <w:rFonts w:asciiTheme="majorBidi" w:hAnsiTheme="majorBidi" w:cstheme="majorBidi"/>
          <w:color w:val="000000"/>
          <w:sz w:val="20"/>
          <w:szCs w:val="20"/>
        </w:rPr>
        <w:t xml:space="preserve">forecast. </w:t>
      </w:r>
    </w:p>
    <w:p w14:paraId="5BA4C058" w14:textId="77777777" w:rsidR="005A0BBD" w:rsidRDefault="005A0BBD" w:rsidP="00DF51A5">
      <w:pPr>
        <w:spacing w:after="0" w:line="320" w:lineRule="auto"/>
        <w:jc w:val="both"/>
        <w:rPr>
          <w:rFonts w:asciiTheme="majorBidi" w:hAnsiTheme="majorBidi" w:cstheme="majorBidi"/>
          <w:color w:val="000000"/>
          <w:sz w:val="20"/>
          <w:szCs w:val="20"/>
        </w:rPr>
      </w:pPr>
    </w:p>
    <w:p w14:paraId="732B71C2" w14:textId="38D84390" w:rsidR="00690619" w:rsidRDefault="005A0BBD" w:rsidP="00DF51A5">
      <w:pPr>
        <w:spacing w:after="0" w:line="320" w:lineRule="auto"/>
        <w:jc w:val="both"/>
        <w:rPr>
          <w:rFonts w:asciiTheme="majorBidi" w:hAnsiTheme="majorBidi" w:cstheme="majorBidi"/>
          <w:color w:val="000000"/>
          <w:sz w:val="20"/>
          <w:szCs w:val="20"/>
        </w:rPr>
      </w:pPr>
      <w:r>
        <w:rPr>
          <w:rFonts w:asciiTheme="majorBidi" w:hAnsiTheme="majorBidi" w:cstheme="majorBidi"/>
          <w:color w:val="000000"/>
          <w:sz w:val="20"/>
          <w:szCs w:val="20"/>
        </w:rPr>
        <w:t xml:space="preserve">Investors or property managers need to consider the next month and next quarter figures as immediate renewal or quick deal options. The </w:t>
      </w:r>
      <w:proofErr w:type="gramStart"/>
      <w:r>
        <w:rPr>
          <w:rFonts w:asciiTheme="majorBidi" w:hAnsiTheme="majorBidi" w:cstheme="majorBidi"/>
          <w:color w:val="000000"/>
          <w:sz w:val="20"/>
          <w:szCs w:val="20"/>
        </w:rPr>
        <w:t>long term</w:t>
      </w:r>
      <w:proofErr w:type="gramEnd"/>
      <w:r>
        <w:rPr>
          <w:rFonts w:asciiTheme="majorBidi" w:hAnsiTheme="majorBidi" w:cstheme="majorBidi"/>
          <w:color w:val="000000"/>
          <w:sz w:val="20"/>
          <w:szCs w:val="20"/>
        </w:rPr>
        <w:t xml:space="preserve"> estimate identifies the premium high value segment, which needs patience and business relationship building to capture its structural premium value. What is most important about this forecasting model is that the GROWTH_PERCENTAGE figure becomes an action indicator. It allows spotting specific locations, Al </w:t>
      </w:r>
      <w:proofErr w:type="spellStart"/>
      <w:r>
        <w:rPr>
          <w:rFonts w:asciiTheme="majorBidi" w:hAnsiTheme="majorBidi" w:cstheme="majorBidi"/>
          <w:color w:val="000000"/>
          <w:sz w:val="20"/>
          <w:szCs w:val="20"/>
        </w:rPr>
        <w:t>Garhoud</w:t>
      </w:r>
      <w:proofErr w:type="spellEnd"/>
      <w:r>
        <w:rPr>
          <w:rFonts w:asciiTheme="majorBidi" w:hAnsiTheme="majorBidi" w:cstheme="majorBidi"/>
          <w:color w:val="000000"/>
          <w:sz w:val="20"/>
          <w:szCs w:val="20"/>
        </w:rPr>
        <w:t xml:space="preserve"> and Al </w:t>
      </w:r>
      <w:proofErr w:type="spellStart"/>
      <w:r>
        <w:rPr>
          <w:rFonts w:asciiTheme="majorBidi" w:hAnsiTheme="majorBidi" w:cstheme="majorBidi"/>
          <w:color w:val="000000"/>
          <w:sz w:val="20"/>
          <w:szCs w:val="20"/>
        </w:rPr>
        <w:t>Hebiah</w:t>
      </w:r>
      <w:proofErr w:type="spellEnd"/>
      <w:r>
        <w:rPr>
          <w:rFonts w:asciiTheme="majorBidi" w:hAnsiTheme="majorBidi" w:cstheme="majorBidi"/>
          <w:color w:val="000000"/>
          <w:sz w:val="20"/>
          <w:szCs w:val="20"/>
        </w:rPr>
        <w:t xml:space="preserve"> Fourth, where market rates fall below the projected fair value price point.</w:t>
      </w:r>
    </w:p>
    <w:p w14:paraId="64B808F9" w14:textId="77777777" w:rsidR="00690619" w:rsidRPr="001A394F" w:rsidRDefault="00690619" w:rsidP="00690619">
      <w:pPr>
        <w:spacing w:after="0" w:line="320" w:lineRule="auto"/>
        <w:jc w:val="both"/>
        <w:rPr>
          <w:rFonts w:asciiTheme="majorBidi" w:hAnsiTheme="majorBidi" w:cstheme="majorBidi"/>
          <w:sz w:val="20"/>
          <w:szCs w:val="20"/>
        </w:rPr>
      </w:pPr>
    </w:p>
    <w:p w14:paraId="6DDEE705" w14:textId="77777777" w:rsidR="004E3390" w:rsidRDefault="00723506" w:rsidP="00EF520F">
      <w:pPr>
        <w:spacing w:after="0"/>
        <w:jc w:val="both"/>
        <w:rPr>
          <w:rFonts w:asciiTheme="majorBidi" w:hAnsiTheme="majorBidi" w:cstheme="majorBidi"/>
          <w:b/>
          <w:bCs/>
          <w:sz w:val="20"/>
          <w:szCs w:val="20"/>
        </w:rPr>
      </w:pPr>
      <w:r w:rsidRPr="0023738A">
        <w:rPr>
          <w:rFonts w:asciiTheme="majorBidi" w:hAnsiTheme="majorBidi" w:cstheme="majorBidi"/>
          <w:b/>
          <w:bCs/>
          <w:sz w:val="20"/>
          <w:szCs w:val="20"/>
        </w:rPr>
        <w:t>Export and SCENARIO Column Explained</w:t>
      </w:r>
    </w:p>
    <w:p w14:paraId="6867A4E2" w14:textId="77777777" w:rsidR="0023738A" w:rsidRPr="0023738A" w:rsidRDefault="0023738A" w:rsidP="00EF520F">
      <w:pPr>
        <w:spacing w:after="0"/>
        <w:jc w:val="both"/>
        <w:rPr>
          <w:rFonts w:asciiTheme="majorBidi" w:hAnsiTheme="majorBidi" w:cstheme="majorBidi"/>
          <w:b/>
          <w:bCs/>
          <w:sz w:val="20"/>
          <w:szCs w:val="20"/>
        </w:rPr>
      </w:pPr>
    </w:p>
    <w:p w14:paraId="1B51A10E" w14:textId="38CFF0BE" w:rsidR="004E3390" w:rsidRPr="001A394F" w:rsidRDefault="00DF51A5" w:rsidP="0023738A">
      <w:pPr>
        <w:spacing w:after="0"/>
        <w:jc w:val="center"/>
        <w:rPr>
          <w:rFonts w:asciiTheme="majorBidi" w:hAnsiTheme="majorBidi" w:cstheme="majorBidi"/>
          <w:sz w:val="20"/>
          <w:szCs w:val="20"/>
        </w:rPr>
      </w:pPr>
      <w:r w:rsidRPr="00DF51A5">
        <w:rPr>
          <w:rFonts w:asciiTheme="majorBidi" w:hAnsiTheme="majorBidi" w:cstheme="majorBidi"/>
          <w:noProof/>
          <w:sz w:val="20"/>
          <w:szCs w:val="20"/>
        </w:rPr>
        <w:drawing>
          <wp:inline distT="0" distB="0" distL="0" distR="0" wp14:anchorId="1C538CD5" wp14:editId="4E568B6F">
            <wp:extent cx="3554963" cy="2441379"/>
            <wp:effectExtent l="0" t="0" r="7620" b="0"/>
            <wp:docPr id="24794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48247" name=""/>
                    <pic:cNvPicPr/>
                  </pic:nvPicPr>
                  <pic:blipFill>
                    <a:blip r:embed="rId46"/>
                    <a:stretch>
                      <a:fillRect/>
                    </a:stretch>
                  </pic:blipFill>
                  <pic:spPr>
                    <a:xfrm>
                      <a:off x="0" y="0"/>
                      <a:ext cx="3569745" cy="2451531"/>
                    </a:xfrm>
                    <a:prstGeom prst="rect">
                      <a:avLst/>
                    </a:prstGeom>
                  </pic:spPr>
                </pic:pic>
              </a:graphicData>
            </a:graphic>
          </wp:inline>
        </w:drawing>
      </w:r>
    </w:p>
    <w:p w14:paraId="259C61D7" w14:textId="0860AAB6" w:rsidR="004E3390" w:rsidRPr="001A394F" w:rsidRDefault="00723506" w:rsidP="0023738A">
      <w:pPr>
        <w:spacing w:after="0"/>
        <w:jc w:val="center"/>
        <w:rPr>
          <w:rFonts w:asciiTheme="majorBidi" w:hAnsiTheme="majorBidi" w:cstheme="majorBidi"/>
          <w:sz w:val="20"/>
          <w:szCs w:val="20"/>
        </w:rPr>
      </w:pPr>
      <w:r w:rsidRPr="001A394F">
        <w:rPr>
          <w:rFonts w:asciiTheme="majorBidi" w:hAnsiTheme="majorBidi" w:cstheme="majorBidi"/>
          <w:i/>
          <w:color w:val="555555"/>
          <w:sz w:val="20"/>
          <w:szCs w:val="20"/>
        </w:rPr>
        <w:t xml:space="preserve">Code Snapshot 10 </w:t>
      </w:r>
      <w:r w:rsidR="0023738A">
        <w:rPr>
          <w:rFonts w:asciiTheme="majorBidi" w:hAnsiTheme="majorBidi" w:cstheme="majorBidi"/>
          <w:i/>
          <w:color w:val="555555"/>
          <w:sz w:val="20"/>
          <w:szCs w:val="20"/>
        </w:rPr>
        <w:t>–</w:t>
      </w:r>
      <w:r w:rsidRPr="001A394F">
        <w:rPr>
          <w:rFonts w:asciiTheme="majorBidi" w:hAnsiTheme="majorBidi" w:cstheme="majorBidi"/>
          <w:i/>
          <w:color w:val="555555"/>
          <w:sz w:val="20"/>
          <w:szCs w:val="20"/>
        </w:rPr>
        <w:t xml:space="preserve"> Export Predictions and Forecasts to CSV</w:t>
      </w:r>
    </w:p>
    <w:p w14:paraId="4079088A" w14:textId="77777777" w:rsidR="00690619" w:rsidRDefault="00690619" w:rsidP="00EF520F">
      <w:pPr>
        <w:spacing w:after="0" w:line="320" w:lineRule="auto"/>
        <w:jc w:val="both"/>
        <w:rPr>
          <w:rFonts w:asciiTheme="majorBidi" w:hAnsiTheme="majorBidi" w:cstheme="majorBidi"/>
          <w:color w:val="000000"/>
          <w:sz w:val="20"/>
          <w:szCs w:val="20"/>
        </w:rPr>
        <w:sectPr w:rsidR="00690619" w:rsidSect="00E926FB">
          <w:pgSz w:w="12240" w:h="15840"/>
          <w:pgMar w:top="900" w:right="1440" w:bottom="630" w:left="1440" w:header="720" w:footer="720" w:gutter="0"/>
          <w:cols w:space="720"/>
          <w:docGrid w:linePitch="360"/>
        </w:sectPr>
      </w:pPr>
    </w:p>
    <w:p w14:paraId="7B624114" w14:textId="44E8F7D3" w:rsidR="004E3390" w:rsidRPr="001A394F" w:rsidRDefault="00723506" w:rsidP="00EF520F">
      <w:pPr>
        <w:spacing w:after="0" w:line="320" w:lineRule="auto"/>
        <w:jc w:val="both"/>
        <w:rPr>
          <w:rFonts w:asciiTheme="majorBidi" w:hAnsiTheme="majorBidi" w:cstheme="majorBidi"/>
          <w:sz w:val="20"/>
          <w:szCs w:val="20"/>
        </w:rPr>
      </w:pPr>
      <w:r w:rsidRPr="001A394F">
        <w:rPr>
          <w:rFonts w:asciiTheme="majorBidi" w:hAnsiTheme="majorBidi" w:cstheme="majorBidi"/>
          <w:color w:val="000000"/>
          <w:sz w:val="20"/>
          <w:szCs w:val="20"/>
        </w:rPr>
        <w:lastRenderedPageBreak/>
        <w:t>The master output file combined_predictions_and_forecasts.csv (67,790 rows) uses the SCENARIO column as follows:</w:t>
      </w:r>
    </w:p>
    <w:tbl>
      <w:tblPr>
        <w:tblW w:w="9360" w:type="dxa"/>
        <w:tblBorders>
          <w:insideH w:val="single" w:sz="4" w:space="0" w:color="AAAAAA"/>
          <w:insideV w:val="single" w:sz="4" w:space="0" w:color="AAAAAA"/>
        </w:tblBorders>
        <w:tblLook w:val="04A0" w:firstRow="1" w:lastRow="0" w:firstColumn="1" w:lastColumn="0" w:noHBand="0" w:noVBand="1"/>
      </w:tblPr>
      <w:tblGrid>
        <w:gridCol w:w="2100"/>
        <w:gridCol w:w="3200"/>
        <w:gridCol w:w="2300"/>
        <w:gridCol w:w="1760"/>
      </w:tblGrid>
      <w:tr w:rsidR="004E3390" w:rsidRPr="001A394F" w14:paraId="153AB98F" w14:textId="77777777">
        <w:tc>
          <w:tcPr>
            <w:tcW w:w="21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367A384"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b/>
                <w:color w:val="FFFFFF"/>
                <w:sz w:val="20"/>
                <w:szCs w:val="20"/>
              </w:rPr>
              <w:t>SCENARIO</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9F8AD2F"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b/>
                <w:color w:val="FFFFFF"/>
                <w:sz w:val="20"/>
                <w:szCs w:val="20"/>
              </w:rPr>
              <w:t>PREDICTED_PRICE Meaning</w:t>
            </w:r>
          </w:p>
        </w:tc>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418C0B0"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b/>
                <w:color w:val="FFFFFF"/>
                <w:sz w:val="20"/>
                <w:szCs w:val="20"/>
              </w:rPr>
              <w:t>ACTUAL_PRICE</w:t>
            </w:r>
          </w:p>
        </w:tc>
        <w:tc>
          <w:tcPr>
            <w:tcW w:w="1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4A4E6E6"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b/>
                <w:color w:val="FFFFFF"/>
                <w:sz w:val="20"/>
                <w:szCs w:val="20"/>
              </w:rPr>
              <w:t>Power BI Use</w:t>
            </w:r>
          </w:p>
        </w:tc>
      </w:tr>
      <w:tr w:rsidR="004E3390" w:rsidRPr="001A394F" w14:paraId="6AD6F5C1" w14:textId="77777777">
        <w:tc>
          <w:tcPr>
            <w:tcW w:w="2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8ED58AD"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color w:val="000000"/>
                <w:sz w:val="20"/>
                <w:szCs w:val="20"/>
              </w:rPr>
              <w:t>Historical Evaluation</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46FA165" w14:textId="77777777" w:rsidR="004E3390" w:rsidRPr="001A394F" w:rsidRDefault="00723506" w:rsidP="00EF520F">
            <w:pPr>
              <w:spacing w:after="0"/>
              <w:jc w:val="both"/>
              <w:rPr>
                <w:rFonts w:asciiTheme="majorBidi" w:hAnsiTheme="majorBidi" w:cstheme="majorBidi"/>
                <w:sz w:val="20"/>
                <w:szCs w:val="20"/>
              </w:rPr>
            </w:pPr>
            <w:proofErr w:type="gramStart"/>
            <w:r w:rsidRPr="001A394F">
              <w:rPr>
                <w:rFonts w:asciiTheme="majorBidi" w:hAnsiTheme="majorBidi" w:cstheme="majorBidi"/>
                <w:color w:val="000000"/>
                <w:sz w:val="20"/>
                <w:szCs w:val="20"/>
              </w:rPr>
              <w:t>Model</w:t>
            </w:r>
            <w:proofErr w:type="gramEnd"/>
            <w:r w:rsidRPr="001A394F">
              <w:rPr>
                <w:rFonts w:asciiTheme="majorBidi" w:hAnsiTheme="majorBidi" w:cstheme="majorBidi"/>
                <w:color w:val="000000"/>
                <w:sz w:val="20"/>
                <w:szCs w:val="20"/>
              </w:rPr>
              <w:t xml:space="preserve"> estimate on held-out test set - compare against real price to measure accuracy</w:t>
            </w:r>
          </w:p>
        </w:tc>
        <w:tc>
          <w:tcPr>
            <w:tcW w:w="2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98F4A2E"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color w:val="000000"/>
                <w:sz w:val="20"/>
                <w:szCs w:val="20"/>
              </w:rPr>
              <w:t>Real registered contract value</w:t>
            </w:r>
          </w:p>
        </w:tc>
        <w:tc>
          <w:tcPr>
            <w:tcW w:w="1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91D79D0"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color w:val="000000"/>
                <w:sz w:val="20"/>
                <w:szCs w:val="20"/>
              </w:rPr>
              <w:t>Model accuracy / investment signals</w:t>
            </w:r>
          </w:p>
        </w:tc>
      </w:tr>
      <w:tr w:rsidR="004E3390" w:rsidRPr="001A394F" w14:paraId="76833628" w14:textId="77777777">
        <w:tc>
          <w:tcPr>
            <w:tcW w:w="21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539EDB1B"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color w:val="000000"/>
                <w:sz w:val="20"/>
                <w:szCs w:val="20"/>
              </w:rPr>
              <w:t>Next Month</w:t>
            </w:r>
          </w:p>
        </w:tc>
        <w:tc>
          <w:tcPr>
            <w:tcW w:w="32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10488D87"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color w:val="000000"/>
                <w:sz w:val="20"/>
                <w:szCs w:val="20"/>
              </w:rPr>
              <w:t>Expected rental price in the next calendar month after last dataset date</w:t>
            </w:r>
          </w:p>
        </w:tc>
        <w:tc>
          <w:tcPr>
            <w:tcW w:w="23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4A6A2B0A"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color w:val="000000"/>
                <w:sz w:val="20"/>
                <w:szCs w:val="20"/>
              </w:rPr>
              <w:t>Blank - future not yet observed</w:t>
            </w:r>
          </w:p>
        </w:tc>
        <w:tc>
          <w:tcPr>
            <w:tcW w:w="17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660204E8"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color w:val="000000"/>
                <w:sz w:val="20"/>
                <w:szCs w:val="20"/>
              </w:rPr>
              <w:t>Short-term forecast slicer</w:t>
            </w:r>
          </w:p>
        </w:tc>
      </w:tr>
      <w:tr w:rsidR="004E3390" w:rsidRPr="001A394F" w14:paraId="118A45A6" w14:textId="77777777">
        <w:tc>
          <w:tcPr>
            <w:tcW w:w="21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22C1A2BB"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color w:val="000000"/>
                <w:sz w:val="20"/>
                <w:szCs w:val="20"/>
              </w:rPr>
              <w:t>Next Quarter</w:t>
            </w:r>
          </w:p>
        </w:tc>
        <w:tc>
          <w:tcPr>
            <w:tcW w:w="32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798C9FB2"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color w:val="000000"/>
                <w:sz w:val="20"/>
                <w:szCs w:val="20"/>
              </w:rPr>
              <w:t>Expected rental price 3 months ahead</w:t>
            </w:r>
          </w:p>
        </w:tc>
        <w:tc>
          <w:tcPr>
            <w:tcW w:w="23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22D75F9C"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color w:val="000000"/>
                <w:sz w:val="20"/>
                <w:szCs w:val="20"/>
              </w:rPr>
              <w:t>Blank - future not yet observed</w:t>
            </w:r>
          </w:p>
        </w:tc>
        <w:tc>
          <w:tcPr>
            <w:tcW w:w="17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3B7BA589"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color w:val="000000"/>
                <w:sz w:val="20"/>
                <w:szCs w:val="20"/>
              </w:rPr>
              <w:t>Mid-term forecast slicer</w:t>
            </w:r>
          </w:p>
        </w:tc>
      </w:tr>
      <w:tr w:rsidR="004E3390" w:rsidRPr="001A394F" w14:paraId="05B994D4" w14:textId="77777777">
        <w:tc>
          <w:tcPr>
            <w:tcW w:w="21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009EB2B9"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color w:val="000000"/>
                <w:sz w:val="20"/>
                <w:szCs w:val="20"/>
              </w:rPr>
              <w:t>Next Year</w:t>
            </w:r>
          </w:p>
        </w:tc>
        <w:tc>
          <w:tcPr>
            <w:tcW w:w="32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633B0646"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color w:val="000000"/>
                <w:sz w:val="20"/>
                <w:szCs w:val="20"/>
              </w:rPr>
              <w:t>Expected rental price 12 months ahead</w:t>
            </w:r>
          </w:p>
        </w:tc>
        <w:tc>
          <w:tcPr>
            <w:tcW w:w="230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6A6C8591"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color w:val="000000"/>
                <w:sz w:val="20"/>
                <w:szCs w:val="20"/>
              </w:rPr>
              <w:t>Blank - future not yet observed</w:t>
            </w:r>
          </w:p>
        </w:tc>
        <w:tc>
          <w:tcPr>
            <w:tcW w:w="1760" w:type="dxa"/>
            <w:tcBorders>
              <w:top w:val="single" w:sz="4" w:space="0" w:color="AAAAAA"/>
              <w:left w:val="single" w:sz="4" w:space="0" w:color="AAAAAA"/>
              <w:bottom w:val="single" w:sz="4" w:space="0" w:color="AAAAAA"/>
              <w:right w:val="single" w:sz="4" w:space="0" w:color="AAAAAA"/>
            </w:tcBorders>
            <w:shd w:val="clear" w:color="auto" w:fill="F9F9F9"/>
            <w:tcMar>
              <w:top w:w="80" w:type="dxa"/>
              <w:left w:w="120" w:type="dxa"/>
              <w:bottom w:w="80" w:type="dxa"/>
              <w:right w:w="120" w:type="dxa"/>
            </w:tcMar>
          </w:tcPr>
          <w:p w14:paraId="604D04AF"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color w:val="000000"/>
                <w:sz w:val="20"/>
                <w:szCs w:val="20"/>
              </w:rPr>
              <w:t>Long-term forecast slicer</w:t>
            </w:r>
          </w:p>
        </w:tc>
      </w:tr>
    </w:tbl>
    <w:p w14:paraId="3B8F4808" w14:textId="77777777" w:rsidR="004E3390" w:rsidRPr="001A394F" w:rsidRDefault="00723506" w:rsidP="0023738A">
      <w:pPr>
        <w:spacing w:after="0"/>
        <w:jc w:val="center"/>
        <w:rPr>
          <w:rFonts w:asciiTheme="majorBidi" w:hAnsiTheme="majorBidi" w:cstheme="majorBidi"/>
          <w:sz w:val="20"/>
          <w:szCs w:val="20"/>
        </w:rPr>
      </w:pPr>
      <w:r w:rsidRPr="001A394F">
        <w:rPr>
          <w:rFonts w:asciiTheme="majorBidi" w:hAnsiTheme="majorBidi" w:cstheme="majorBidi"/>
          <w:i/>
          <w:color w:val="555555"/>
          <w:sz w:val="20"/>
          <w:szCs w:val="20"/>
        </w:rPr>
        <w:t>Table 3 - SCENARIO Column: Meaning of Each Value in the Output Files</w:t>
      </w:r>
    </w:p>
    <w:p w14:paraId="02CB2B88" w14:textId="77777777" w:rsidR="004E3390" w:rsidRPr="001A394F" w:rsidRDefault="004E3390" w:rsidP="00EF520F">
      <w:pPr>
        <w:spacing w:after="0"/>
        <w:jc w:val="both"/>
        <w:rPr>
          <w:rFonts w:asciiTheme="majorBidi" w:hAnsiTheme="majorBidi" w:cstheme="majorBidi"/>
          <w:sz w:val="20"/>
          <w:szCs w:val="20"/>
        </w:rPr>
      </w:pPr>
    </w:p>
    <w:p w14:paraId="4751C4F7" w14:textId="77777777" w:rsidR="004E3390" w:rsidRPr="0023738A" w:rsidRDefault="00723506" w:rsidP="00EF520F">
      <w:pPr>
        <w:spacing w:after="0"/>
        <w:jc w:val="both"/>
        <w:rPr>
          <w:rFonts w:asciiTheme="majorBidi" w:hAnsiTheme="majorBidi" w:cstheme="majorBidi"/>
          <w:b/>
          <w:bCs/>
          <w:sz w:val="20"/>
          <w:szCs w:val="20"/>
        </w:rPr>
      </w:pPr>
      <w:r w:rsidRPr="0023738A">
        <w:rPr>
          <w:rFonts w:asciiTheme="majorBidi" w:hAnsiTheme="majorBidi" w:cstheme="majorBidi"/>
          <w:b/>
          <w:bCs/>
          <w:sz w:val="20"/>
          <w:szCs w:val="20"/>
        </w:rPr>
        <w:t>Prediction and Forecast Output by Project (Random Forest Model)</w:t>
      </w:r>
    </w:p>
    <w:p w14:paraId="26FE194B" w14:textId="77777777" w:rsidR="004E3390" w:rsidRDefault="00723506" w:rsidP="00EF520F">
      <w:pPr>
        <w:spacing w:after="0"/>
        <w:jc w:val="both"/>
        <w:rPr>
          <w:rFonts w:asciiTheme="majorBidi" w:hAnsiTheme="majorBidi" w:cstheme="majorBidi"/>
          <w:color w:val="000000"/>
          <w:sz w:val="20"/>
          <w:szCs w:val="20"/>
        </w:rPr>
      </w:pPr>
      <w:r w:rsidRPr="001A394F">
        <w:rPr>
          <w:rFonts w:asciiTheme="majorBidi" w:hAnsiTheme="majorBidi" w:cstheme="majorBidi"/>
          <w:color w:val="000000"/>
          <w:sz w:val="20"/>
          <w:szCs w:val="20"/>
        </w:rPr>
        <w:t>The table below replicates the Power BI project-level summary view. It shows every project from the combined output file broken down by SCENARIO, with the count of properties and parking spaces, average area, and the Random Forest predicted price for each combination.</w:t>
      </w:r>
    </w:p>
    <w:p w14:paraId="30037C83" w14:textId="77777777" w:rsidR="0023738A" w:rsidRPr="001A394F" w:rsidRDefault="0023738A" w:rsidP="00EF520F">
      <w:pPr>
        <w:spacing w:after="0"/>
        <w:jc w:val="both"/>
        <w:rPr>
          <w:rFonts w:asciiTheme="majorBidi" w:hAnsiTheme="majorBidi" w:cstheme="majorBidi"/>
          <w:sz w:val="20"/>
          <w:szCs w:val="20"/>
        </w:rPr>
      </w:pPr>
    </w:p>
    <w:p w14:paraId="7D1D0964" w14:textId="77777777" w:rsidR="004E3390" w:rsidRDefault="00723506" w:rsidP="00EF520F">
      <w:pPr>
        <w:spacing w:after="0"/>
        <w:jc w:val="both"/>
        <w:rPr>
          <w:rFonts w:asciiTheme="majorBidi" w:hAnsiTheme="majorBidi" w:cstheme="majorBidi"/>
          <w:color w:val="000000"/>
          <w:sz w:val="20"/>
          <w:szCs w:val="20"/>
        </w:rPr>
      </w:pPr>
      <w:r w:rsidRPr="001A394F">
        <w:rPr>
          <w:rFonts w:asciiTheme="majorBidi" w:hAnsiTheme="majorBidi" w:cstheme="majorBidi"/>
          <w:color w:val="000000"/>
          <w:sz w:val="20"/>
          <w:szCs w:val="20"/>
        </w:rPr>
        <w:t>Color coding</w:t>
      </w:r>
      <w:proofErr w:type="gramStart"/>
      <w:r w:rsidRPr="001A394F">
        <w:rPr>
          <w:rFonts w:asciiTheme="majorBidi" w:hAnsiTheme="majorBidi" w:cstheme="majorBidi"/>
          <w:color w:val="000000"/>
          <w:sz w:val="20"/>
          <w:szCs w:val="20"/>
        </w:rPr>
        <w:t>:  Blue</w:t>
      </w:r>
      <w:proofErr w:type="gramEnd"/>
      <w:r w:rsidRPr="001A394F">
        <w:rPr>
          <w:rFonts w:asciiTheme="majorBidi" w:hAnsiTheme="majorBidi" w:cstheme="majorBidi"/>
          <w:color w:val="000000"/>
          <w:sz w:val="20"/>
          <w:szCs w:val="20"/>
        </w:rPr>
        <w:t xml:space="preserve"> rows = Historical Evaluation (model tested on real contracts, ACTUAL_PRICE is known).  Green rows = Future Forecasts (Next Month / Next Quarter / Next Year, ACTUAL_PRICE is blank - future not yet observed).  Bold row = Grand Total across all 67,790 records.</w:t>
      </w:r>
    </w:p>
    <w:p w14:paraId="62CD17A0" w14:textId="77777777" w:rsidR="00690619" w:rsidRDefault="00690619" w:rsidP="00EF520F">
      <w:pPr>
        <w:spacing w:after="0"/>
        <w:jc w:val="both"/>
        <w:rPr>
          <w:rFonts w:asciiTheme="majorBidi" w:hAnsiTheme="majorBidi" w:cstheme="majorBidi"/>
          <w:sz w:val="20"/>
          <w:szCs w:val="20"/>
        </w:rPr>
      </w:pPr>
    </w:p>
    <w:p w14:paraId="4765F88F" w14:textId="6ABE9C53" w:rsidR="0019376E" w:rsidRPr="001A394F" w:rsidRDefault="003B72CA" w:rsidP="00EF520F">
      <w:pPr>
        <w:spacing w:after="0"/>
        <w:jc w:val="both"/>
        <w:rPr>
          <w:rFonts w:asciiTheme="majorBidi" w:hAnsiTheme="majorBidi" w:cstheme="majorBidi"/>
          <w:sz w:val="20"/>
          <w:szCs w:val="20"/>
        </w:rPr>
      </w:pPr>
      <w:r>
        <w:rPr>
          <w:rFonts w:asciiTheme="majorBidi" w:hAnsiTheme="majorBidi" w:cstheme="majorBidi"/>
          <w:sz w:val="20"/>
          <w:szCs w:val="20"/>
        </w:rPr>
        <w:t xml:space="preserve">The entire prediction and </w:t>
      </w:r>
      <w:r w:rsidR="00D02887">
        <w:rPr>
          <w:rFonts w:asciiTheme="majorBidi" w:hAnsiTheme="majorBidi" w:cstheme="majorBidi"/>
          <w:sz w:val="20"/>
          <w:szCs w:val="20"/>
        </w:rPr>
        <w:t>forecast results for each project is available interactively</w:t>
      </w:r>
      <w:r w:rsidR="00C17A1B">
        <w:rPr>
          <w:rFonts w:asciiTheme="majorBidi" w:hAnsiTheme="majorBidi" w:cstheme="majorBidi"/>
          <w:sz w:val="20"/>
          <w:szCs w:val="20"/>
        </w:rPr>
        <w:t xml:space="preserve"> on the Power BI dashboard through the “Investment Intelligence” page, f</w:t>
      </w:r>
      <w:r w:rsidR="00F61DDC">
        <w:rPr>
          <w:rFonts w:asciiTheme="majorBidi" w:hAnsiTheme="majorBidi" w:cstheme="majorBidi"/>
          <w:sz w:val="20"/>
          <w:szCs w:val="20"/>
        </w:rPr>
        <w:t>rom which users can filter based on the area, property types, and scenario for predi</w:t>
      </w:r>
      <w:r w:rsidR="00C67511">
        <w:rPr>
          <w:rFonts w:asciiTheme="majorBidi" w:hAnsiTheme="majorBidi" w:cstheme="majorBidi"/>
          <w:sz w:val="20"/>
          <w:szCs w:val="20"/>
        </w:rPr>
        <w:t>cted results for any given project in the dataset. The complete</w:t>
      </w:r>
      <w:r w:rsidR="00850E36">
        <w:rPr>
          <w:rFonts w:asciiTheme="majorBidi" w:hAnsiTheme="majorBidi" w:cstheme="majorBidi"/>
          <w:sz w:val="20"/>
          <w:szCs w:val="20"/>
        </w:rPr>
        <w:t xml:space="preserve"> file of predictions and forecasts (combuned_predictions_and_forcasts.csv) co</w:t>
      </w:r>
      <w:r w:rsidR="00ED2A7B">
        <w:rPr>
          <w:rFonts w:asciiTheme="majorBidi" w:hAnsiTheme="majorBidi" w:cstheme="majorBidi"/>
          <w:sz w:val="20"/>
          <w:szCs w:val="20"/>
        </w:rPr>
        <w:t xml:space="preserve">ntains 67,790 </w:t>
      </w:r>
      <w:proofErr w:type="gramStart"/>
      <w:r w:rsidR="00ED2A7B">
        <w:rPr>
          <w:rFonts w:asciiTheme="majorBidi" w:hAnsiTheme="majorBidi" w:cstheme="majorBidi"/>
          <w:sz w:val="20"/>
          <w:szCs w:val="20"/>
        </w:rPr>
        <w:t>record</w:t>
      </w:r>
      <w:proofErr w:type="gramEnd"/>
      <w:r w:rsidR="00ED2A7B">
        <w:rPr>
          <w:rFonts w:asciiTheme="majorBidi" w:hAnsiTheme="majorBidi" w:cstheme="majorBidi"/>
          <w:sz w:val="20"/>
          <w:szCs w:val="20"/>
        </w:rPr>
        <w:t>.</w:t>
      </w:r>
    </w:p>
    <w:p w14:paraId="259BC408" w14:textId="77777777" w:rsidR="00690619" w:rsidRDefault="00690619" w:rsidP="00EF520F">
      <w:pPr>
        <w:spacing w:after="0"/>
        <w:jc w:val="both"/>
        <w:rPr>
          <w:rFonts w:asciiTheme="majorBidi" w:hAnsiTheme="majorBidi" w:cstheme="majorBidi"/>
          <w:sz w:val="20"/>
          <w:szCs w:val="20"/>
        </w:rPr>
      </w:pPr>
    </w:p>
    <w:p w14:paraId="71105194" w14:textId="77777777" w:rsidR="0019376E" w:rsidRDefault="0019376E" w:rsidP="00EF520F">
      <w:pPr>
        <w:spacing w:after="0"/>
        <w:jc w:val="both"/>
        <w:rPr>
          <w:rFonts w:asciiTheme="majorBidi" w:hAnsiTheme="majorBidi" w:cstheme="majorBidi"/>
          <w:sz w:val="20"/>
          <w:szCs w:val="20"/>
        </w:rPr>
        <w:sectPr w:rsidR="0019376E" w:rsidSect="00E926FB">
          <w:pgSz w:w="12240" w:h="15840"/>
          <w:pgMar w:top="900" w:right="1440" w:bottom="630" w:left="1440" w:header="720" w:footer="720" w:gutter="0"/>
          <w:cols w:space="720"/>
          <w:docGrid w:linePitch="360"/>
        </w:sectPr>
      </w:pPr>
    </w:p>
    <w:p w14:paraId="1E1E1DC0" w14:textId="77777777" w:rsidR="3E69231D" w:rsidRPr="0023738A" w:rsidRDefault="3E69231D" w:rsidP="00EF520F">
      <w:pPr>
        <w:pStyle w:val="Heading1"/>
        <w:spacing w:before="0" w:after="0"/>
        <w:jc w:val="both"/>
        <w:rPr>
          <w:rFonts w:asciiTheme="majorBidi" w:hAnsiTheme="majorBidi"/>
          <w:b/>
          <w:bCs/>
          <w:sz w:val="32"/>
          <w:szCs w:val="32"/>
        </w:rPr>
      </w:pPr>
      <w:bookmarkStart w:id="9" w:name="_Toc228700752"/>
      <w:r w:rsidRPr="0023738A">
        <w:rPr>
          <w:rFonts w:asciiTheme="majorBidi" w:hAnsiTheme="majorBidi"/>
          <w:b/>
          <w:bCs/>
          <w:sz w:val="32"/>
          <w:szCs w:val="32"/>
        </w:rPr>
        <w:lastRenderedPageBreak/>
        <w:t>Tools Research and Selection Effort</w:t>
      </w:r>
      <w:bookmarkEnd w:id="9"/>
    </w:p>
    <w:p w14:paraId="3562FEC7" w14:textId="77777777" w:rsidR="0023738A" w:rsidRDefault="0023738A" w:rsidP="0023738A">
      <w:pPr>
        <w:spacing w:after="0"/>
        <w:rPr>
          <w:rFonts w:asciiTheme="majorBidi" w:hAnsiTheme="majorBidi" w:cstheme="majorBidi"/>
        </w:rPr>
      </w:pPr>
    </w:p>
    <w:p w14:paraId="77BA1373" w14:textId="5DD4AA2F" w:rsidR="0023738A" w:rsidRPr="00707433" w:rsidRDefault="00707433" w:rsidP="0023738A">
      <w:pPr>
        <w:spacing w:after="0"/>
        <w:rPr>
          <w:rFonts w:asciiTheme="majorBidi" w:hAnsiTheme="majorBidi" w:cstheme="majorBidi"/>
          <w:sz w:val="20"/>
          <w:szCs w:val="20"/>
        </w:rPr>
      </w:pPr>
      <w:r w:rsidRPr="00707433">
        <w:rPr>
          <w:rFonts w:asciiTheme="majorBidi" w:hAnsiTheme="majorBidi" w:cstheme="majorBidi"/>
          <w:sz w:val="20"/>
          <w:szCs w:val="20"/>
        </w:rPr>
        <w:t>Tools selection for the project was determined by the following considerations: free availability, scalability for big data, and industry usage. The four major tools were selected:</w:t>
      </w:r>
    </w:p>
    <w:p w14:paraId="6D325D56" w14:textId="77777777" w:rsidR="00707433" w:rsidRPr="00707433" w:rsidRDefault="00707433" w:rsidP="0023738A">
      <w:pPr>
        <w:spacing w:after="0"/>
        <w:rPr>
          <w:rFonts w:asciiTheme="majorBidi" w:hAnsiTheme="majorBidi" w:cstheme="majorBidi"/>
          <w:sz w:val="20"/>
          <w:szCs w:val="20"/>
        </w:rPr>
      </w:pPr>
    </w:p>
    <w:p w14:paraId="04681EC7" w14:textId="77777777" w:rsidR="004E3390" w:rsidRPr="00707433" w:rsidRDefault="00723506" w:rsidP="00EF520F">
      <w:pPr>
        <w:spacing w:after="0"/>
        <w:jc w:val="both"/>
        <w:rPr>
          <w:rFonts w:asciiTheme="majorBidi" w:hAnsiTheme="majorBidi" w:cstheme="majorBidi"/>
          <w:sz w:val="20"/>
          <w:szCs w:val="20"/>
        </w:rPr>
      </w:pPr>
      <w:r w:rsidRPr="00707433">
        <w:rPr>
          <w:rFonts w:asciiTheme="majorBidi" w:hAnsiTheme="majorBidi" w:cstheme="majorBidi"/>
          <w:sz w:val="20"/>
          <w:szCs w:val="20"/>
        </w:rPr>
        <w:t>Python 3 (Selected)</w:t>
      </w:r>
    </w:p>
    <w:p w14:paraId="29716B78" w14:textId="5D073D7B" w:rsidR="004E3390" w:rsidRPr="00707433" w:rsidRDefault="00707433" w:rsidP="00EF520F">
      <w:pPr>
        <w:spacing w:after="0" w:line="320" w:lineRule="auto"/>
        <w:jc w:val="both"/>
        <w:rPr>
          <w:rFonts w:asciiTheme="majorBidi" w:hAnsiTheme="majorBidi" w:cstheme="majorBidi"/>
          <w:color w:val="000000"/>
          <w:sz w:val="20"/>
          <w:szCs w:val="20"/>
        </w:rPr>
      </w:pPr>
      <w:r w:rsidRPr="00707433">
        <w:rPr>
          <w:rFonts w:asciiTheme="majorBidi" w:hAnsiTheme="majorBidi" w:cstheme="majorBidi"/>
          <w:color w:val="000000"/>
          <w:sz w:val="20"/>
          <w:szCs w:val="20"/>
        </w:rPr>
        <w:t>Ac</w:t>
      </w:r>
      <w:r>
        <w:rPr>
          <w:rFonts w:asciiTheme="majorBidi" w:hAnsiTheme="majorBidi" w:cstheme="majorBidi"/>
          <w:color w:val="000000"/>
          <w:sz w:val="20"/>
          <w:szCs w:val="20"/>
        </w:rPr>
        <w:t xml:space="preserve">ted as a major data science tool, using pandas for data processing, scikit-learn for machine learning modeling in its entirety, and matplotlib and seaborn for visualization. Python was selected as it offered </w:t>
      </w:r>
      <w:r w:rsidR="005A0BBD">
        <w:rPr>
          <w:rFonts w:asciiTheme="majorBidi" w:hAnsiTheme="majorBidi" w:cstheme="majorBidi"/>
          <w:color w:val="000000"/>
          <w:sz w:val="20"/>
          <w:szCs w:val="20"/>
        </w:rPr>
        <w:t>extensive</w:t>
      </w:r>
      <w:r>
        <w:rPr>
          <w:rFonts w:asciiTheme="majorBidi" w:hAnsiTheme="majorBidi" w:cstheme="majorBidi"/>
          <w:color w:val="000000"/>
          <w:sz w:val="20"/>
          <w:szCs w:val="20"/>
        </w:rPr>
        <w:t xml:space="preserve"> pipeline functionality compared to Excel and R.</w:t>
      </w:r>
    </w:p>
    <w:p w14:paraId="4ED03140" w14:textId="77777777" w:rsidR="0023738A" w:rsidRPr="00707433" w:rsidRDefault="0023738A" w:rsidP="00EF520F">
      <w:pPr>
        <w:spacing w:after="0" w:line="320" w:lineRule="auto"/>
        <w:jc w:val="both"/>
        <w:rPr>
          <w:rFonts w:asciiTheme="majorBidi" w:hAnsiTheme="majorBidi" w:cstheme="majorBidi"/>
          <w:sz w:val="20"/>
          <w:szCs w:val="20"/>
        </w:rPr>
      </w:pPr>
    </w:p>
    <w:p w14:paraId="0A61F33F"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sz w:val="20"/>
          <w:szCs w:val="20"/>
        </w:rPr>
        <w:t>Microsoft Power BI Desktop (Selected)</w:t>
      </w:r>
    </w:p>
    <w:p w14:paraId="5DBE8E1E" w14:textId="49EDC431" w:rsidR="007D6C51" w:rsidRDefault="00707433" w:rsidP="00EF520F">
      <w:pPr>
        <w:spacing w:after="0" w:line="320" w:lineRule="auto"/>
        <w:jc w:val="both"/>
        <w:rPr>
          <w:rFonts w:asciiTheme="majorBidi" w:hAnsiTheme="majorBidi" w:cstheme="majorBidi"/>
          <w:color w:val="000000"/>
          <w:sz w:val="20"/>
          <w:szCs w:val="20"/>
        </w:rPr>
      </w:pPr>
      <w:r>
        <w:rPr>
          <w:rFonts w:asciiTheme="majorBidi" w:hAnsiTheme="majorBidi" w:cstheme="majorBidi"/>
          <w:color w:val="000000"/>
          <w:sz w:val="20"/>
          <w:szCs w:val="20"/>
        </w:rPr>
        <w:t>Selected as BI reporting component, in contrast to Tableau (</w:t>
      </w:r>
      <w:r w:rsidR="007830D6">
        <w:rPr>
          <w:rFonts w:asciiTheme="majorBidi" w:hAnsiTheme="majorBidi" w:cstheme="majorBidi"/>
          <w:color w:val="000000"/>
          <w:sz w:val="20"/>
          <w:szCs w:val="20"/>
        </w:rPr>
        <w:t>enterprise licensing incompatible with academic project budget</w:t>
      </w:r>
      <w:r>
        <w:rPr>
          <w:rFonts w:asciiTheme="majorBidi" w:hAnsiTheme="majorBidi" w:cstheme="majorBidi"/>
          <w:color w:val="000000"/>
          <w:sz w:val="20"/>
          <w:szCs w:val="20"/>
        </w:rPr>
        <w:t>), Looker (only cloud version), and Excel (limited scalability), because of the free availability, powerful DAX measures, interactive slicers, and artificial intelligence based Key Influencers visualization that made it possible to create the dashboard.</w:t>
      </w:r>
    </w:p>
    <w:p w14:paraId="420A5707" w14:textId="77777777" w:rsidR="007D6C51" w:rsidRDefault="007D6C51" w:rsidP="00EF520F">
      <w:pPr>
        <w:spacing w:after="0" w:line="320" w:lineRule="auto"/>
        <w:jc w:val="both"/>
        <w:rPr>
          <w:rFonts w:asciiTheme="majorBidi" w:hAnsiTheme="majorBidi" w:cstheme="majorBidi"/>
          <w:color w:val="000000"/>
          <w:sz w:val="20"/>
          <w:szCs w:val="20"/>
        </w:rPr>
      </w:pPr>
    </w:p>
    <w:p w14:paraId="2859F0FC" w14:textId="45D13099" w:rsidR="00707433" w:rsidRDefault="007D6C51" w:rsidP="00EF520F">
      <w:pPr>
        <w:spacing w:after="0" w:line="320" w:lineRule="auto"/>
        <w:jc w:val="both"/>
        <w:rPr>
          <w:rFonts w:asciiTheme="majorBidi" w:hAnsiTheme="majorBidi" w:cstheme="majorBidi"/>
          <w:color w:val="000000"/>
          <w:sz w:val="20"/>
          <w:szCs w:val="20"/>
        </w:rPr>
      </w:pPr>
      <w:proofErr w:type="spellStart"/>
      <w:r>
        <w:rPr>
          <w:rFonts w:asciiTheme="majorBidi" w:hAnsiTheme="majorBidi" w:cstheme="majorBidi"/>
          <w:color w:val="000000"/>
          <w:sz w:val="20"/>
          <w:szCs w:val="20"/>
        </w:rPr>
        <w:t>Jupyter</w:t>
      </w:r>
      <w:proofErr w:type="spellEnd"/>
      <w:r>
        <w:rPr>
          <w:rFonts w:asciiTheme="majorBidi" w:hAnsiTheme="majorBidi" w:cstheme="majorBidi"/>
          <w:color w:val="000000"/>
          <w:sz w:val="20"/>
          <w:szCs w:val="20"/>
        </w:rPr>
        <w:t xml:space="preserve"> Notebook</w:t>
      </w:r>
    </w:p>
    <w:p w14:paraId="55F67731" w14:textId="29BA309C" w:rsidR="007D6C51" w:rsidRDefault="007D6C51" w:rsidP="00EF520F">
      <w:pPr>
        <w:spacing w:after="0" w:line="320" w:lineRule="auto"/>
        <w:jc w:val="both"/>
        <w:rPr>
          <w:rFonts w:asciiTheme="majorBidi" w:hAnsiTheme="majorBidi" w:cstheme="majorBidi"/>
          <w:color w:val="000000"/>
          <w:sz w:val="20"/>
          <w:szCs w:val="20"/>
        </w:rPr>
      </w:pPr>
      <w:proofErr w:type="gramStart"/>
      <w:r>
        <w:rPr>
          <w:rFonts w:asciiTheme="majorBidi" w:hAnsiTheme="majorBidi" w:cstheme="majorBidi"/>
          <w:color w:val="000000"/>
          <w:sz w:val="20"/>
          <w:szCs w:val="20"/>
        </w:rPr>
        <w:t>Was</w:t>
      </w:r>
      <w:proofErr w:type="gramEnd"/>
      <w:r>
        <w:rPr>
          <w:rFonts w:asciiTheme="majorBidi" w:hAnsiTheme="majorBidi" w:cstheme="majorBidi"/>
          <w:color w:val="000000"/>
          <w:sz w:val="20"/>
          <w:szCs w:val="20"/>
        </w:rPr>
        <w:t xml:space="preserve"> used to reproduce and document the entire process and to submit it as </w:t>
      </w:r>
      <w:r w:rsidR="005A0BBD">
        <w:rPr>
          <w:rFonts w:asciiTheme="majorBidi" w:hAnsiTheme="majorBidi" w:cstheme="majorBidi"/>
          <w:color w:val="000000"/>
          <w:sz w:val="20"/>
          <w:szCs w:val="20"/>
        </w:rPr>
        <w:t>academic</w:t>
      </w:r>
      <w:r>
        <w:rPr>
          <w:rFonts w:asciiTheme="majorBidi" w:hAnsiTheme="majorBidi" w:cstheme="majorBidi"/>
          <w:color w:val="000000"/>
          <w:sz w:val="20"/>
          <w:szCs w:val="20"/>
        </w:rPr>
        <w:t xml:space="preserve"> work.</w:t>
      </w:r>
    </w:p>
    <w:p w14:paraId="214D06A9" w14:textId="77777777" w:rsidR="00707433" w:rsidRDefault="00707433" w:rsidP="00EF520F">
      <w:pPr>
        <w:spacing w:after="0" w:line="320" w:lineRule="auto"/>
        <w:jc w:val="both"/>
        <w:rPr>
          <w:rFonts w:asciiTheme="majorBidi" w:hAnsiTheme="majorBidi" w:cstheme="majorBidi"/>
          <w:color w:val="000000"/>
          <w:sz w:val="20"/>
          <w:szCs w:val="20"/>
        </w:rPr>
      </w:pPr>
    </w:p>
    <w:p w14:paraId="664FA68E" w14:textId="188338B6" w:rsidR="7ABB78C0" w:rsidRPr="0023738A" w:rsidRDefault="7ABB78C0" w:rsidP="00EF520F">
      <w:pPr>
        <w:pStyle w:val="Heading1"/>
        <w:spacing w:before="0" w:after="0"/>
        <w:jc w:val="both"/>
        <w:rPr>
          <w:rFonts w:asciiTheme="majorBidi" w:hAnsiTheme="majorBidi"/>
          <w:b/>
          <w:bCs/>
          <w:sz w:val="32"/>
          <w:szCs w:val="32"/>
        </w:rPr>
      </w:pPr>
      <w:bookmarkStart w:id="10" w:name="_Toc228700753"/>
      <w:r w:rsidRPr="0023738A">
        <w:rPr>
          <w:rFonts w:asciiTheme="majorBidi" w:hAnsiTheme="majorBidi"/>
          <w:b/>
          <w:bCs/>
          <w:sz w:val="32"/>
          <w:szCs w:val="32"/>
        </w:rPr>
        <w:t>Project Deployment Effort</w:t>
      </w:r>
      <w:r w:rsidR="007830D6">
        <w:rPr>
          <w:rFonts w:asciiTheme="majorBidi" w:hAnsiTheme="majorBidi"/>
          <w:b/>
          <w:bCs/>
          <w:sz w:val="32"/>
          <w:szCs w:val="32"/>
        </w:rPr>
        <w:t xml:space="preserve">, </w:t>
      </w:r>
      <w:r w:rsidRPr="0023738A">
        <w:rPr>
          <w:rFonts w:asciiTheme="majorBidi" w:hAnsiTheme="majorBidi"/>
          <w:b/>
          <w:bCs/>
          <w:sz w:val="32"/>
          <w:szCs w:val="32"/>
        </w:rPr>
        <w:t>Use Case</w:t>
      </w:r>
      <w:bookmarkEnd w:id="10"/>
    </w:p>
    <w:p w14:paraId="5924F5C3" w14:textId="77777777" w:rsidR="0023738A" w:rsidRPr="007830D6" w:rsidRDefault="0023738A" w:rsidP="00EF520F">
      <w:pPr>
        <w:spacing w:after="0" w:line="320" w:lineRule="auto"/>
        <w:jc w:val="both"/>
        <w:rPr>
          <w:rFonts w:asciiTheme="majorBidi" w:hAnsiTheme="majorBidi" w:cstheme="majorBidi"/>
          <w:color w:val="000000"/>
          <w:sz w:val="8"/>
          <w:szCs w:val="8"/>
        </w:rPr>
      </w:pPr>
    </w:p>
    <w:p w14:paraId="18B57F76" w14:textId="3A3AB3D1" w:rsidR="004E3390" w:rsidRDefault="003E34DF" w:rsidP="00EF520F">
      <w:pPr>
        <w:spacing w:after="0" w:line="320" w:lineRule="auto"/>
        <w:jc w:val="both"/>
        <w:rPr>
          <w:rFonts w:asciiTheme="majorBidi" w:hAnsiTheme="majorBidi" w:cstheme="majorBidi"/>
          <w:color w:val="000000"/>
          <w:sz w:val="20"/>
          <w:szCs w:val="20"/>
        </w:rPr>
      </w:pPr>
      <w:r>
        <w:rPr>
          <w:rFonts w:asciiTheme="majorBidi" w:hAnsiTheme="majorBidi" w:cstheme="majorBidi"/>
          <w:color w:val="000000"/>
          <w:sz w:val="20"/>
          <w:szCs w:val="20"/>
        </w:rPr>
        <w:t xml:space="preserve">The major business deliverable is the Microsoft Power BI </w:t>
      </w:r>
      <w:proofErr w:type="gramStart"/>
      <w:r>
        <w:rPr>
          <w:rFonts w:asciiTheme="majorBidi" w:hAnsiTheme="majorBidi" w:cstheme="majorBidi"/>
          <w:color w:val="000000"/>
          <w:sz w:val="20"/>
          <w:szCs w:val="20"/>
        </w:rPr>
        <w:t>Dashboard (.</w:t>
      </w:r>
      <w:proofErr w:type="spellStart"/>
      <w:proofErr w:type="gramEnd"/>
      <w:r>
        <w:rPr>
          <w:rFonts w:asciiTheme="majorBidi" w:hAnsiTheme="majorBidi" w:cstheme="majorBidi"/>
          <w:color w:val="000000"/>
          <w:sz w:val="20"/>
          <w:szCs w:val="20"/>
        </w:rPr>
        <w:t>pbix</w:t>
      </w:r>
      <w:proofErr w:type="spellEnd"/>
      <w:r>
        <w:rPr>
          <w:rFonts w:asciiTheme="majorBidi" w:hAnsiTheme="majorBidi" w:cstheme="majorBidi"/>
          <w:color w:val="000000"/>
          <w:sz w:val="20"/>
          <w:szCs w:val="20"/>
        </w:rPr>
        <w:t xml:space="preserve"> file) together with the continuously updated CSV files </w:t>
      </w:r>
      <w:proofErr w:type="gramStart"/>
      <w:r>
        <w:rPr>
          <w:rFonts w:asciiTheme="majorBidi" w:hAnsiTheme="majorBidi" w:cstheme="majorBidi"/>
          <w:color w:val="000000"/>
          <w:sz w:val="20"/>
          <w:szCs w:val="20"/>
        </w:rPr>
        <w:t>outputted</w:t>
      </w:r>
      <w:proofErr w:type="gramEnd"/>
      <w:r>
        <w:rPr>
          <w:rFonts w:asciiTheme="majorBidi" w:hAnsiTheme="majorBidi" w:cstheme="majorBidi"/>
          <w:color w:val="000000"/>
          <w:sz w:val="20"/>
          <w:szCs w:val="20"/>
        </w:rPr>
        <w:t>. The deployment methodology is that of scheduled batch processing where the Python code is re-executed on the newest release of the CSV file from the DLD and the dashboard is refreshed to generate fresh predictions for the three pages of the dashboard.</w:t>
      </w:r>
    </w:p>
    <w:p w14:paraId="4E679930" w14:textId="77777777" w:rsidR="0023738A" w:rsidRPr="001A394F" w:rsidRDefault="0023738A" w:rsidP="00EF520F">
      <w:pPr>
        <w:spacing w:after="0" w:line="320" w:lineRule="auto"/>
        <w:jc w:val="both"/>
        <w:rPr>
          <w:rFonts w:asciiTheme="majorBidi" w:hAnsiTheme="majorBidi" w:cstheme="majorBidi"/>
          <w:sz w:val="20"/>
          <w:szCs w:val="20"/>
        </w:rPr>
      </w:pPr>
    </w:p>
    <w:p w14:paraId="05E79E99" w14:textId="5F2A1040" w:rsidR="004E3390" w:rsidRPr="001A394F" w:rsidRDefault="003E34DF" w:rsidP="00EF520F">
      <w:pPr>
        <w:spacing w:after="0" w:line="320" w:lineRule="auto"/>
        <w:jc w:val="both"/>
        <w:rPr>
          <w:rFonts w:asciiTheme="majorBidi" w:hAnsiTheme="majorBidi" w:cstheme="majorBidi"/>
          <w:sz w:val="20"/>
          <w:szCs w:val="20"/>
        </w:rPr>
      </w:pPr>
      <w:r>
        <w:rPr>
          <w:rFonts w:asciiTheme="majorBidi" w:hAnsiTheme="majorBidi" w:cstheme="majorBidi"/>
          <w:color w:val="000000"/>
          <w:sz w:val="20"/>
          <w:szCs w:val="20"/>
        </w:rPr>
        <w:t xml:space="preserve">The target audience </w:t>
      </w:r>
      <w:proofErr w:type="gramStart"/>
      <w:r>
        <w:rPr>
          <w:rFonts w:asciiTheme="majorBidi" w:hAnsiTheme="majorBidi" w:cstheme="majorBidi"/>
          <w:color w:val="000000"/>
          <w:sz w:val="20"/>
          <w:szCs w:val="20"/>
        </w:rPr>
        <w:t>consist</w:t>
      </w:r>
      <w:proofErr w:type="gramEnd"/>
      <w:r>
        <w:rPr>
          <w:rFonts w:asciiTheme="majorBidi" w:hAnsiTheme="majorBidi" w:cstheme="majorBidi"/>
          <w:color w:val="000000"/>
          <w:sz w:val="20"/>
          <w:szCs w:val="20"/>
        </w:rPr>
        <w:t xml:space="preserve"> </w:t>
      </w:r>
      <w:proofErr w:type="gramStart"/>
      <w:r>
        <w:rPr>
          <w:rFonts w:asciiTheme="majorBidi" w:hAnsiTheme="majorBidi" w:cstheme="majorBidi"/>
          <w:color w:val="000000"/>
          <w:sz w:val="20"/>
          <w:szCs w:val="20"/>
        </w:rPr>
        <w:t>of:</w:t>
      </w:r>
      <w:proofErr w:type="gramEnd"/>
      <w:r>
        <w:rPr>
          <w:rFonts w:asciiTheme="majorBidi" w:hAnsiTheme="majorBidi" w:cstheme="majorBidi"/>
          <w:color w:val="000000"/>
          <w:sz w:val="20"/>
          <w:szCs w:val="20"/>
        </w:rPr>
        <w:t xml:space="preserve"> investment analysts from real estate companies who will utilize the investment intelligence page, property </w:t>
      </w:r>
      <w:proofErr w:type="spellStart"/>
      <w:proofErr w:type="gramStart"/>
      <w:r>
        <w:rPr>
          <w:rFonts w:asciiTheme="majorBidi" w:hAnsiTheme="majorBidi" w:cstheme="majorBidi"/>
          <w:color w:val="000000"/>
          <w:sz w:val="20"/>
          <w:szCs w:val="20"/>
        </w:rPr>
        <w:t>mangers</w:t>
      </w:r>
      <w:proofErr w:type="spellEnd"/>
      <w:proofErr w:type="gramEnd"/>
      <w:r>
        <w:rPr>
          <w:rFonts w:asciiTheme="majorBidi" w:hAnsiTheme="majorBidi" w:cstheme="majorBidi"/>
          <w:color w:val="000000"/>
          <w:sz w:val="20"/>
          <w:szCs w:val="20"/>
        </w:rPr>
        <w:t xml:space="preserve"> who will leverage the Executive Summary page, and executives who will make use of the Influencers and Forecasting page. Coding expertise is not necessary for using the dashboard.</w:t>
      </w:r>
    </w:p>
    <w:p w14:paraId="21BC070F" w14:textId="77777777" w:rsidR="004E3390" w:rsidRPr="001A394F" w:rsidRDefault="004E3390" w:rsidP="00EF520F">
      <w:pPr>
        <w:spacing w:after="0"/>
        <w:jc w:val="both"/>
        <w:rPr>
          <w:rFonts w:asciiTheme="majorBidi" w:hAnsiTheme="majorBidi" w:cstheme="majorBidi"/>
          <w:sz w:val="20"/>
          <w:szCs w:val="20"/>
        </w:rPr>
      </w:pPr>
    </w:p>
    <w:p w14:paraId="45679C1F" w14:textId="77777777" w:rsidR="004E3390" w:rsidRPr="001A394F" w:rsidRDefault="00723506" w:rsidP="00EF520F">
      <w:pPr>
        <w:spacing w:after="0"/>
        <w:jc w:val="both"/>
        <w:rPr>
          <w:rFonts w:asciiTheme="majorBidi" w:hAnsiTheme="majorBidi" w:cstheme="majorBidi"/>
          <w:sz w:val="20"/>
          <w:szCs w:val="20"/>
        </w:rPr>
      </w:pPr>
      <w:r w:rsidRPr="001A394F">
        <w:rPr>
          <w:rFonts w:asciiTheme="majorBidi" w:hAnsiTheme="majorBidi" w:cstheme="majorBidi"/>
          <w:sz w:val="20"/>
          <w:szCs w:val="20"/>
        </w:rPr>
        <w:t>Implementation Steps - Sequential</w:t>
      </w:r>
    </w:p>
    <w:p w14:paraId="32DD2AA7" w14:textId="3BFDF123" w:rsidR="004E3390" w:rsidRDefault="00723506" w:rsidP="00EF520F">
      <w:pPr>
        <w:spacing w:after="0" w:line="320" w:lineRule="auto"/>
        <w:jc w:val="both"/>
        <w:rPr>
          <w:rFonts w:asciiTheme="majorBidi" w:hAnsiTheme="majorBidi" w:cstheme="majorBidi"/>
          <w:sz w:val="20"/>
          <w:szCs w:val="20"/>
        </w:rPr>
      </w:pPr>
      <w:r w:rsidRPr="001A394F">
        <w:rPr>
          <w:rFonts w:asciiTheme="majorBidi" w:hAnsiTheme="majorBidi" w:cstheme="majorBidi"/>
          <w:b/>
          <w:sz w:val="20"/>
          <w:szCs w:val="20"/>
        </w:rPr>
        <w:t xml:space="preserve">Step 1 - Dataset Acquisition: </w:t>
      </w:r>
      <w:r w:rsidRPr="001A394F">
        <w:rPr>
          <w:rFonts w:asciiTheme="majorBidi" w:hAnsiTheme="majorBidi" w:cstheme="majorBidi"/>
          <w:sz w:val="20"/>
          <w:szCs w:val="20"/>
        </w:rPr>
        <w:t xml:space="preserve">Downloaded rents-2026-04-07.csv from the Dubai Land Department open data portal (https://www.dubaipulse.gov.ae). File verified: </w:t>
      </w:r>
      <w:r w:rsidR="00291939">
        <w:rPr>
          <w:rFonts w:asciiTheme="majorBidi" w:hAnsiTheme="majorBidi" w:cstheme="majorBidi"/>
          <w:sz w:val="20"/>
          <w:szCs w:val="20"/>
        </w:rPr>
        <w:t>300</w:t>
      </w:r>
      <w:r w:rsidRPr="001A394F">
        <w:rPr>
          <w:rFonts w:asciiTheme="majorBidi" w:hAnsiTheme="majorBidi" w:cstheme="majorBidi"/>
          <w:sz w:val="20"/>
          <w:szCs w:val="20"/>
        </w:rPr>
        <w:t>,000+ rows, 20 columns.</w:t>
      </w:r>
    </w:p>
    <w:p w14:paraId="7F6C3EC2" w14:textId="77777777" w:rsidR="007D6C51" w:rsidRPr="001A394F" w:rsidRDefault="007D6C51" w:rsidP="00EF520F">
      <w:pPr>
        <w:spacing w:after="0" w:line="320" w:lineRule="auto"/>
        <w:jc w:val="both"/>
        <w:rPr>
          <w:rFonts w:asciiTheme="majorBidi" w:hAnsiTheme="majorBidi" w:cstheme="majorBidi"/>
          <w:sz w:val="20"/>
          <w:szCs w:val="20"/>
        </w:rPr>
      </w:pPr>
    </w:p>
    <w:p w14:paraId="69BA16E4" w14:textId="27985D17" w:rsidR="004E3390" w:rsidRDefault="00723506" w:rsidP="00EF520F">
      <w:pPr>
        <w:spacing w:after="0" w:line="320" w:lineRule="auto"/>
        <w:jc w:val="both"/>
        <w:rPr>
          <w:rFonts w:asciiTheme="majorBidi" w:hAnsiTheme="majorBidi" w:cstheme="majorBidi"/>
          <w:sz w:val="20"/>
          <w:szCs w:val="20"/>
        </w:rPr>
      </w:pPr>
      <w:r w:rsidRPr="001A394F">
        <w:rPr>
          <w:rFonts w:asciiTheme="majorBidi" w:hAnsiTheme="majorBidi" w:cstheme="majorBidi"/>
          <w:b/>
          <w:sz w:val="20"/>
          <w:szCs w:val="20"/>
        </w:rPr>
        <w:t xml:space="preserve">Step 2 - Environment Setup: </w:t>
      </w:r>
      <w:r w:rsidRPr="001A394F">
        <w:rPr>
          <w:rFonts w:asciiTheme="majorBidi" w:hAnsiTheme="majorBidi" w:cstheme="majorBidi"/>
          <w:sz w:val="20"/>
          <w:szCs w:val="20"/>
        </w:rPr>
        <w:t xml:space="preserve">Created Python virtual environment. Installed dependencies: pip install pandas </w:t>
      </w:r>
      <w:proofErr w:type="spellStart"/>
      <w:r w:rsidRPr="001A394F">
        <w:rPr>
          <w:rFonts w:asciiTheme="majorBidi" w:hAnsiTheme="majorBidi" w:cstheme="majorBidi"/>
          <w:sz w:val="20"/>
          <w:szCs w:val="20"/>
        </w:rPr>
        <w:t>numpy</w:t>
      </w:r>
      <w:proofErr w:type="spellEnd"/>
      <w:r w:rsidRPr="001A394F">
        <w:rPr>
          <w:rFonts w:asciiTheme="majorBidi" w:hAnsiTheme="majorBidi" w:cstheme="majorBidi"/>
          <w:sz w:val="20"/>
          <w:szCs w:val="20"/>
        </w:rPr>
        <w:t xml:space="preserve"> scikit-learn matplotlib seaborn</w:t>
      </w:r>
      <w:r w:rsidR="007830D6">
        <w:rPr>
          <w:rFonts w:asciiTheme="majorBidi" w:hAnsiTheme="majorBidi" w:cstheme="majorBidi"/>
          <w:sz w:val="20"/>
          <w:szCs w:val="20"/>
        </w:rPr>
        <w:t xml:space="preserve"> </w:t>
      </w:r>
      <w:proofErr w:type="spellStart"/>
      <w:r w:rsidR="007830D6">
        <w:rPr>
          <w:rFonts w:asciiTheme="majorBidi" w:hAnsiTheme="majorBidi" w:cstheme="majorBidi"/>
          <w:sz w:val="20"/>
          <w:szCs w:val="20"/>
        </w:rPr>
        <w:t>joblib</w:t>
      </w:r>
      <w:proofErr w:type="spellEnd"/>
      <w:r w:rsidRPr="001A394F">
        <w:rPr>
          <w:rFonts w:asciiTheme="majorBidi" w:hAnsiTheme="majorBidi" w:cstheme="majorBidi"/>
          <w:sz w:val="20"/>
          <w:szCs w:val="20"/>
        </w:rPr>
        <w:t>. Created output/ directory for all generated files.</w:t>
      </w:r>
    </w:p>
    <w:p w14:paraId="3602B284" w14:textId="77777777" w:rsidR="007D6C51" w:rsidRPr="001A394F" w:rsidRDefault="007D6C51" w:rsidP="00EF520F">
      <w:pPr>
        <w:spacing w:after="0" w:line="320" w:lineRule="auto"/>
        <w:jc w:val="both"/>
        <w:rPr>
          <w:rFonts w:asciiTheme="majorBidi" w:hAnsiTheme="majorBidi" w:cstheme="majorBidi"/>
          <w:sz w:val="20"/>
          <w:szCs w:val="20"/>
        </w:rPr>
      </w:pPr>
    </w:p>
    <w:p w14:paraId="230D1AF2" w14:textId="77777777" w:rsidR="004E3390" w:rsidRDefault="00723506" w:rsidP="00EF520F">
      <w:pPr>
        <w:spacing w:after="0" w:line="320" w:lineRule="auto"/>
        <w:jc w:val="both"/>
        <w:rPr>
          <w:rFonts w:asciiTheme="majorBidi" w:hAnsiTheme="majorBidi" w:cstheme="majorBidi"/>
          <w:sz w:val="20"/>
          <w:szCs w:val="20"/>
        </w:rPr>
      </w:pPr>
      <w:r w:rsidRPr="001A394F">
        <w:rPr>
          <w:rFonts w:asciiTheme="majorBidi" w:hAnsiTheme="majorBidi" w:cstheme="majorBidi"/>
          <w:b/>
          <w:sz w:val="20"/>
          <w:szCs w:val="20"/>
        </w:rPr>
        <w:t xml:space="preserve">Step 3 - Data Loading and Cleaning: </w:t>
      </w:r>
      <w:r w:rsidRPr="001A394F">
        <w:rPr>
          <w:rFonts w:asciiTheme="majorBidi" w:hAnsiTheme="majorBidi" w:cstheme="majorBidi"/>
          <w:sz w:val="20"/>
          <w:szCs w:val="20"/>
        </w:rPr>
        <w:t xml:space="preserve">Ran Phases 2 and 3 of real_estate_prediction.py: loaded raw CSV, removed duplicates, converted date and numeric types, imputed missing values, removed invalid records, performed final </w:t>
      </w:r>
      <w:proofErr w:type="spellStart"/>
      <w:r w:rsidRPr="001A394F">
        <w:rPr>
          <w:rFonts w:asciiTheme="majorBidi" w:hAnsiTheme="majorBidi" w:cstheme="majorBidi"/>
          <w:sz w:val="20"/>
          <w:szCs w:val="20"/>
        </w:rPr>
        <w:t>NaN</w:t>
      </w:r>
      <w:proofErr w:type="spellEnd"/>
      <w:r w:rsidRPr="001A394F">
        <w:rPr>
          <w:rFonts w:asciiTheme="majorBidi" w:hAnsiTheme="majorBidi" w:cstheme="majorBidi"/>
          <w:sz w:val="20"/>
          <w:szCs w:val="20"/>
        </w:rPr>
        <w:t xml:space="preserve"> drop.</w:t>
      </w:r>
    </w:p>
    <w:p w14:paraId="7F00D89C" w14:textId="77777777" w:rsidR="007D6C51" w:rsidRPr="001A394F" w:rsidRDefault="007D6C51" w:rsidP="00EF520F">
      <w:pPr>
        <w:spacing w:after="0" w:line="320" w:lineRule="auto"/>
        <w:jc w:val="both"/>
        <w:rPr>
          <w:rFonts w:asciiTheme="majorBidi" w:hAnsiTheme="majorBidi" w:cstheme="majorBidi"/>
          <w:sz w:val="20"/>
          <w:szCs w:val="20"/>
        </w:rPr>
      </w:pPr>
    </w:p>
    <w:p w14:paraId="48CF81E4" w14:textId="52E09925" w:rsidR="004E3390" w:rsidRDefault="00723506" w:rsidP="00EF520F">
      <w:pPr>
        <w:spacing w:after="0" w:line="320" w:lineRule="auto"/>
        <w:jc w:val="both"/>
        <w:rPr>
          <w:rFonts w:asciiTheme="majorBidi" w:hAnsiTheme="majorBidi" w:cstheme="majorBidi"/>
          <w:sz w:val="20"/>
          <w:szCs w:val="20"/>
        </w:rPr>
      </w:pPr>
      <w:r w:rsidRPr="001A394F">
        <w:rPr>
          <w:rFonts w:asciiTheme="majorBidi" w:hAnsiTheme="majorBidi" w:cstheme="majorBidi"/>
          <w:b/>
          <w:sz w:val="20"/>
          <w:szCs w:val="20"/>
        </w:rPr>
        <w:t xml:space="preserve">Step 4 - Feature Engineering and EDA: </w:t>
      </w:r>
      <w:r w:rsidRPr="001A394F">
        <w:rPr>
          <w:rFonts w:asciiTheme="majorBidi" w:hAnsiTheme="majorBidi" w:cstheme="majorBidi"/>
          <w:sz w:val="20"/>
          <w:szCs w:val="20"/>
        </w:rPr>
        <w:t>Ran Phase 4 to create CONTRACT_DURATION_DAYS, START_YEAR, START_MONTH, and PRICE_PER_AREA. Applied 2020+ filter on START_YEAR. Generated all 1</w:t>
      </w:r>
      <w:r w:rsidR="007830D6">
        <w:rPr>
          <w:rFonts w:asciiTheme="majorBidi" w:hAnsiTheme="majorBidi" w:cstheme="majorBidi"/>
          <w:sz w:val="20"/>
          <w:szCs w:val="20"/>
        </w:rPr>
        <w:t>2</w:t>
      </w:r>
      <w:r w:rsidRPr="001A394F">
        <w:rPr>
          <w:rFonts w:asciiTheme="majorBidi" w:hAnsiTheme="majorBidi" w:cstheme="majorBidi"/>
          <w:sz w:val="20"/>
          <w:szCs w:val="20"/>
        </w:rPr>
        <w:t xml:space="preserve"> EDA charts (4 univariate, 4 bivariate, 3 multivariate) saved to output/.</w:t>
      </w:r>
    </w:p>
    <w:p w14:paraId="5BB6E8B6" w14:textId="0E5B7F20" w:rsidR="004E3390" w:rsidRDefault="00723506" w:rsidP="00EF520F">
      <w:pPr>
        <w:spacing w:after="0" w:line="320" w:lineRule="auto"/>
        <w:jc w:val="both"/>
        <w:rPr>
          <w:rFonts w:asciiTheme="majorBidi" w:hAnsiTheme="majorBidi" w:cstheme="majorBidi"/>
          <w:sz w:val="20"/>
          <w:szCs w:val="20"/>
        </w:rPr>
      </w:pPr>
      <w:r w:rsidRPr="001A394F">
        <w:rPr>
          <w:rFonts w:asciiTheme="majorBidi" w:hAnsiTheme="majorBidi" w:cstheme="majorBidi"/>
          <w:b/>
          <w:sz w:val="20"/>
          <w:szCs w:val="20"/>
        </w:rPr>
        <w:lastRenderedPageBreak/>
        <w:t xml:space="preserve">Step 5 - Model Training and Evaluation: </w:t>
      </w:r>
      <w:r w:rsidRPr="001A394F">
        <w:rPr>
          <w:rFonts w:asciiTheme="majorBidi" w:hAnsiTheme="majorBidi" w:cstheme="majorBidi"/>
          <w:sz w:val="20"/>
          <w:szCs w:val="20"/>
        </w:rPr>
        <w:t>Ran Phases 5 and 6 to train all five regression models, log full metrics to model_metrics.csv, identify Random Forest (R2=0.951</w:t>
      </w:r>
      <w:r w:rsidR="004E3DDC">
        <w:rPr>
          <w:rFonts w:asciiTheme="majorBidi" w:hAnsiTheme="majorBidi" w:cstheme="majorBidi"/>
          <w:sz w:val="20"/>
          <w:szCs w:val="20"/>
        </w:rPr>
        <w:t>0</w:t>
      </w:r>
      <w:r w:rsidRPr="001A394F">
        <w:rPr>
          <w:rFonts w:asciiTheme="majorBidi" w:hAnsiTheme="majorBidi" w:cstheme="majorBidi"/>
          <w:sz w:val="20"/>
          <w:szCs w:val="20"/>
        </w:rPr>
        <w:t>, MAE=7</w:t>
      </w:r>
      <w:r w:rsidR="00EE0214">
        <w:rPr>
          <w:rFonts w:asciiTheme="majorBidi" w:hAnsiTheme="majorBidi" w:cstheme="majorBidi"/>
          <w:sz w:val="20"/>
          <w:szCs w:val="20"/>
        </w:rPr>
        <w:t>1</w:t>
      </w:r>
      <w:r w:rsidRPr="001A394F">
        <w:rPr>
          <w:rFonts w:asciiTheme="majorBidi" w:hAnsiTheme="majorBidi" w:cstheme="majorBidi"/>
          <w:sz w:val="20"/>
          <w:szCs w:val="20"/>
        </w:rPr>
        <w:t>,</w:t>
      </w:r>
      <w:r w:rsidR="00EE0214">
        <w:rPr>
          <w:rFonts w:asciiTheme="majorBidi" w:hAnsiTheme="majorBidi" w:cstheme="majorBidi"/>
          <w:sz w:val="20"/>
          <w:szCs w:val="20"/>
        </w:rPr>
        <w:t>130</w:t>
      </w:r>
      <w:r w:rsidRPr="001A394F">
        <w:rPr>
          <w:rFonts w:asciiTheme="majorBidi" w:hAnsiTheme="majorBidi" w:cstheme="majorBidi"/>
          <w:sz w:val="20"/>
          <w:szCs w:val="20"/>
        </w:rPr>
        <w:t>) as the best model, and save the model comparison chart.</w:t>
      </w:r>
    </w:p>
    <w:p w14:paraId="2C71A43A" w14:textId="77777777" w:rsidR="007D6C51" w:rsidRPr="00690619" w:rsidRDefault="007D6C51" w:rsidP="00EF520F">
      <w:pPr>
        <w:spacing w:after="0" w:line="320" w:lineRule="auto"/>
        <w:jc w:val="both"/>
        <w:rPr>
          <w:rFonts w:asciiTheme="majorBidi" w:hAnsiTheme="majorBidi" w:cstheme="majorBidi"/>
          <w:sz w:val="8"/>
          <w:szCs w:val="8"/>
        </w:rPr>
      </w:pPr>
    </w:p>
    <w:p w14:paraId="130A62A4" w14:textId="77777777" w:rsidR="004E3390" w:rsidRDefault="00723506" w:rsidP="00EF520F">
      <w:pPr>
        <w:spacing w:after="0" w:line="320" w:lineRule="auto"/>
        <w:jc w:val="both"/>
        <w:rPr>
          <w:rFonts w:asciiTheme="majorBidi" w:hAnsiTheme="majorBidi" w:cstheme="majorBidi"/>
          <w:sz w:val="20"/>
          <w:szCs w:val="20"/>
        </w:rPr>
      </w:pPr>
      <w:r w:rsidRPr="001A394F">
        <w:rPr>
          <w:rFonts w:asciiTheme="majorBidi" w:hAnsiTheme="majorBidi" w:cstheme="majorBidi"/>
          <w:b/>
          <w:sz w:val="20"/>
          <w:szCs w:val="20"/>
        </w:rPr>
        <w:t xml:space="preserve">Step 6 - Future Forecasting: </w:t>
      </w:r>
      <w:r w:rsidRPr="001A394F">
        <w:rPr>
          <w:rFonts w:asciiTheme="majorBidi" w:hAnsiTheme="majorBidi" w:cstheme="majorBidi"/>
          <w:sz w:val="20"/>
          <w:szCs w:val="20"/>
        </w:rPr>
        <w:t>Ran Phase 7 to apply the saved Random Forest pipeline to 5,000 unique property profiles across three future dates (Next Month, Next Quarter, Next Year), generating 15,000 forecast rows.</w:t>
      </w:r>
    </w:p>
    <w:p w14:paraId="4934A031" w14:textId="77777777" w:rsidR="007D6C51" w:rsidRPr="00690619" w:rsidRDefault="007D6C51" w:rsidP="00EF520F">
      <w:pPr>
        <w:spacing w:after="0" w:line="320" w:lineRule="auto"/>
        <w:jc w:val="both"/>
        <w:rPr>
          <w:rFonts w:asciiTheme="majorBidi" w:hAnsiTheme="majorBidi" w:cstheme="majorBidi"/>
          <w:sz w:val="16"/>
          <w:szCs w:val="16"/>
        </w:rPr>
      </w:pPr>
    </w:p>
    <w:p w14:paraId="1076DCDC" w14:textId="77777777" w:rsidR="004E3390" w:rsidRDefault="00723506" w:rsidP="00EF520F">
      <w:pPr>
        <w:spacing w:after="0" w:line="320" w:lineRule="auto"/>
        <w:jc w:val="both"/>
        <w:rPr>
          <w:rFonts w:asciiTheme="majorBidi" w:hAnsiTheme="majorBidi" w:cstheme="majorBidi"/>
          <w:sz w:val="20"/>
          <w:szCs w:val="20"/>
        </w:rPr>
      </w:pPr>
      <w:r w:rsidRPr="001A394F">
        <w:rPr>
          <w:rFonts w:asciiTheme="majorBidi" w:hAnsiTheme="majorBidi" w:cstheme="majorBidi"/>
          <w:b/>
          <w:sz w:val="20"/>
          <w:szCs w:val="20"/>
        </w:rPr>
        <w:t xml:space="preserve">Step 7 - Export Results: </w:t>
      </w:r>
      <w:r w:rsidRPr="001A394F">
        <w:rPr>
          <w:rFonts w:asciiTheme="majorBidi" w:hAnsiTheme="majorBidi" w:cstheme="majorBidi"/>
          <w:sz w:val="20"/>
          <w:szCs w:val="20"/>
        </w:rPr>
        <w:t>Ran Phase 8 to export three CSV files: predictions_output.csv (52,790 rows, historical evaluation), future_forecasts.csv (15,000 rows, three scenarios), and combined_predictions_and_forecasts.csv (67,790 rows, master file for Power BI).</w:t>
      </w:r>
    </w:p>
    <w:p w14:paraId="24107F50" w14:textId="77777777" w:rsidR="007D6C51" w:rsidRPr="00690619" w:rsidRDefault="007D6C51" w:rsidP="00EF520F">
      <w:pPr>
        <w:spacing w:after="0" w:line="320" w:lineRule="auto"/>
        <w:jc w:val="both"/>
        <w:rPr>
          <w:rFonts w:asciiTheme="majorBidi" w:hAnsiTheme="majorBidi" w:cstheme="majorBidi"/>
          <w:sz w:val="16"/>
          <w:szCs w:val="16"/>
        </w:rPr>
      </w:pPr>
    </w:p>
    <w:p w14:paraId="3B03AF00" w14:textId="75D64B98" w:rsidR="004E3390" w:rsidRDefault="00723506" w:rsidP="00EF520F">
      <w:pPr>
        <w:spacing w:after="0" w:line="320" w:lineRule="auto"/>
        <w:jc w:val="both"/>
        <w:rPr>
          <w:rFonts w:asciiTheme="majorBidi" w:hAnsiTheme="majorBidi" w:cstheme="majorBidi"/>
          <w:sz w:val="20"/>
          <w:szCs w:val="20"/>
        </w:rPr>
      </w:pPr>
      <w:r w:rsidRPr="001A394F">
        <w:rPr>
          <w:rFonts w:asciiTheme="majorBidi" w:hAnsiTheme="majorBidi" w:cstheme="majorBidi"/>
          <w:b/>
          <w:sz w:val="20"/>
          <w:szCs w:val="20"/>
        </w:rPr>
        <w:t xml:space="preserve">Step 8 - Power BI Dashboard: </w:t>
      </w:r>
      <w:r w:rsidRPr="001A394F">
        <w:rPr>
          <w:rFonts w:asciiTheme="majorBidi" w:hAnsiTheme="majorBidi" w:cstheme="majorBidi"/>
          <w:sz w:val="20"/>
          <w:szCs w:val="20"/>
        </w:rPr>
        <w:t xml:space="preserve">Imported combined CSV into Power BI Desktop. Created DAX measures for average predicted price, sum of growth percentage, and count of unique areas. Built </w:t>
      </w:r>
      <w:r w:rsidR="004C43A0">
        <w:rPr>
          <w:rFonts w:asciiTheme="majorBidi" w:hAnsiTheme="majorBidi" w:cstheme="majorBidi"/>
          <w:sz w:val="20"/>
          <w:szCs w:val="20"/>
        </w:rPr>
        <w:t>three</w:t>
      </w:r>
      <w:r w:rsidRPr="001A394F">
        <w:rPr>
          <w:rFonts w:asciiTheme="majorBidi" w:hAnsiTheme="majorBidi" w:cstheme="majorBidi"/>
          <w:sz w:val="20"/>
          <w:szCs w:val="20"/>
        </w:rPr>
        <w:t xml:space="preserve"> dashboard pages with slicers, KPI cards, bar charts, Key Influencers visual, drill-through navigation, and tooltips.</w:t>
      </w:r>
    </w:p>
    <w:p w14:paraId="61C16653" w14:textId="77777777" w:rsidR="007D6C51" w:rsidRPr="00690619" w:rsidRDefault="007D6C51" w:rsidP="00EF520F">
      <w:pPr>
        <w:spacing w:after="0" w:line="320" w:lineRule="auto"/>
        <w:jc w:val="both"/>
        <w:rPr>
          <w:rFonts w:asciiTheme="majorBidi" w:hAnsiTheme="majorBidi" w:cstheme="majorBidi"/>
          <w:sz w:val="16"/>
          <w:szCs w:val="16"/>
        </w:rPr>
      </w:pPr>
    </w:p>
    <w:p w14:paraId="6D7CDC1A" w14:textId="77777777" w:rsidR="00690619" w:rsidRDefault="00723506" w:rsidP="00690619">
      <w:pPr>
        <w:spacing w:after="0" w:line="320" w:lineRule="auto"/>
        <w:jc w:val="both"/>
        <w:rPr>
          <w:rFonts w:asciiTheme="majorBidi" w:hAnsiTheme="majorBidi" w:cstheme="majorBidi"/>
          <w:sz w:val="20"/>
          <w:szCs w:val="20"/>
        </w:rPr>
      </w:pPr>
      <w:r w:rsidRPr="001A394F">
        <w:rPr>
          <w:rFonts w:asciiTheme="majorBidi" w:hAnsiTheme="majorBidi" w:cstheme="majorBidi"/>
          <w:b/>
          <w:sz w:val="20"/>
          <w:szCs w:val="20"/>
        </w:rPr>
        <w:t xml:space="preserve">Step 9 - Notebook Conversion: </w:t>
      </w:r>
      <w:r w:rsidRPr="001A394F">
        <w:rPr>
          <w:rFonts w:asciiTheme="majorBidi" w:hAnsiTheme="majorBidi" w:cstheme="majorBidi"/>
          <w:sz w:val="20"/>
          <w:szCs w:val="20"/>
        </w:rPr>
        <w:t xml:space="preserve">Converted real_estate_prediction.py to </w:t>
      </w:r>
      <w:proofErr w:type="spellStart"/>
      <w:r w:rsidRPr="001A394F">
        <w:rPr>
          <w:rFonts w:asciiTheme="majorBidi" w:hAnsiTheme="majorBidi" w:cstheme="majorBidi"/>
          <w:sz w:val="20"/>
          <w:szCs w:val="20"/>
        </w:rPr>
        <w:t>real_estate_</w:t>
      </w:r>
      <w:proofErr w:type="gramStart"/>
      <w:r w:rsidRPr="001A394F">
        <w:rPr>
          <w:rFonts w:asciiTheme="majorBidi" w:hAnsiTheme="majorBidi" w:cstheme="majorBidi"/>
          <w:sz w:val="20"/>
          <w:szCs w:val="20"/>
        </w:rPr>
        <w:t>prediction.ipynb</w:t>
      </w:r>
      <w:proofErr w:type="spellEnd"/>
      <w:proofErr w:type="gramEnd"/>
      <w:r w:rsidRPr="001A394F">
        <w:rPr>
          <w:rFonts w:asciiTheme="majorBidi" w:hAnsiTheme="majorBidi" w:cstheme="majorBidi"/>
          <w:sz w:val="20"/>
          <w:szCs w:val="20"/>
        </w:rPr>
        <w:t xml:space="preserve"> using the convert_to_ipynb.py script (</w:t>
      </w:r>
      <w:proofErr w:type="spellStart"/>
      <w:r w:rsidRPr="001A394F">
        <w:rPr>
          <w:rFonts w:asciiTheme="majorBidi" w:hAnsiTheme="majorBidi" w:cstheme="majorBidi"/>
          <w:sz w:val="20"/>
          <w:szCs w:val="20"/>
        </w:rPr>
        <w:t>nbformat</w:t>
      </w:r>
      <w:proofErr w:type="spellEnd"/>
      <w:r w:rsidRPr="001A394F">
        <w:rPr>
          <w:rFonts w:asciiTheme="majorBidi" w:hAnsiTheme="majorBidi" w:cstheme="majorBidi"/>
          <w:sz w:val="20"/>
          <w:szCs w:val="20"/>
        </w:rPr>
        <w:t xml:space="preserve"> library) for the graduation project deliverable package.</w:t>
      </w:r>
      <w:bookmarkStart w:id="11" w:name="_Toc228700754"/>
    </w:p>
    <w:p w14:paraId="37495244" w14:textId="77777777" w:rsidR="00690619" w:rsidRPr="00690619" w:rsidRDefault="00690619" w:rsidP="00690619">
      <w:pPr>
        <w:spacing w:after="0" w:line="320" w:lineRule="auto"/>
        <w:jc w:val="both"/>
        <w:rPr>
          <w:rFonts w:asciiTheme="majorBidi" w:hAnsiTheme="majorBidi" w:cstheme="majorBidi"/>
          <w:sz w:val="10"/>
          <w:szCs w:val="10"/>
        </w:rPr>
      </w:pPr>
    </w:p>
    <w:p w14:paraId="762B0584" w14:textId="6A14B3F9" w:rsidR="243673E6" w:rsidRPr="0023738A" w:rsidRDefault="243673E6" w:rsidP="00EE6AC1">
      <w:pPr>
        <w:pStyle w:val="Heading1"/>
        <w:spacing w:before="0" w:after="0"/>
        <w:jc w:val="both"/>
        <w:rPr>
          <w:rFonts w:asciiTheme="majorBidi" w:hAnsiTheme="majorBidi"/>
          <w:b/>
          <w:bCs/>
          <w:sz w:val="32"/>
          <w:szCs w:val="32"/>
        </w:rPr>
      </w:pPr>
      <w:r w:rsidRPr="0023738A">
        <w:rPr>
          <w:rFonts w:asciiTheme="majorBidi" w:hAnsiTheme="majorBidi"/>
          <w:b/>
          <w:bCs/>
          <w:sz w:val="32"/>
          <w:szCs w:val="32"/>
        </w:rPr>
        <w:t>Results</w:t>
      </w:r>
      <w:bookmarkEnd w:id="11"/>
    </w:p>
    <w:p w14:paraId="6BEAFE54" w14:textId="77777777" w:rsidR="0023738A" w:rsidRPr="007830D6" w:rsidRDefault="0023738A" w:rsidP="00EF520F">
      <w:pPr>
        <w:spacing w:after="0" w:line="320" w:lineRule="auto"/>
        <w:jc w:val="both"/>
        <w:rPr>
          <w:rFonts w:asciiTheme="majorBidi" w:hAnsiTheme="majorBidi" w:cstheme="majorBidi"/>
          <w:color w:val="000000"/>
          <w:sz w:val="20"/>
          <w:szCs w:val="20"/>
        </w:rPr>
      </w:pPr>
    </w:p>
    <w:p w14:paraId="20376695" w14:textId="3C6796DC" w:rsidR="007830D6" w:rsidRPr="007830D6" w:rsidRDefault="007D6C51" w:rsidP="00EF520F">
      <w:pPr>
        <w:spacing w:after="0" w:line="320" w:lineRule="auto"/>
        <w:jc w:val="both"/>
        <w:rPr>
          <w:rFonts w:asciiTheme="majorBidi" w:hAnsiTheme="majorBidi" w:cstheme="majorBidi"/>
          <w:color w:val="000000"/>
          <w:sz w:val="20"/>
          <w:szCs w:val="20"/>
        </w:rPr>
      </w:pPr>
      <w:r w:rsidRPr="007830D6">
        <w:rPr>
          <w:rFonts w:asciiTheme="majorBidi" w:hAnsiTheme="majorBidi" w:cstheme="majorBidi"/>
          <w:color w:val="000000"/>
          <w:sz w:val="20"/>
          <w:szCs w:val="20"/>
        </w:rPr>
        <w:t>The most important quantitative success achieved by this project includes an R</w:t>
      </w:r>
      <w:r w:rsidRPr="007830D6">
        <w:rPr>
          <w:rFonts w:asciiTheme="majorBidi" w:hAnsiTheme="majorBidi" w:cstheme="majorBidi"/>
          <w:color w:val="000000"/>
          <w:sz w:val="20"/>
          <w:szCs w:val="20"/>
          <w:vertAlign w:val="superscript"/>
        </w:rPr>
        <w:t>2</w:t>
      </w:r>
      <w:r w:rsidRPr="007830D6">
        <w:rPr>
          <w:rFonts w:asciiTheme="majorBidi" w:hAnsiTheme="majorBidi" w:cstheme="majorBidi"/>
          <w:color w:val="000000"/>
          <w:sz w:val="20"/>
          <w:szCs w:val="20"/>
        </w:rPr>
        <w:t xml:space="preserve"> score on a test set equal to  0.9510 for the Random Forest Regressor, which shows that the model correctly predicts 95.1</w:t>
      </w:r>
      <w:r w:rsidR="007830D6" w:rsidRPr="007830D6">
        <w:rPr>
          <w:rFonts w:asciiTheme="majorBidi" w:hAnsiTheme="majorBidi" w:cstheme="majorBidi"/>
          <w:color w:val="000000"/>
          <w:sz w:val="20"/>
          <w:szCs w:val="20"/>
        </w:rPr>
        <w:t xml:space="preserve">0% </w:t>
      </w:r>
      <w:r w:rsidRPr="007830D6">
        <w:rPr>
          <w:rFonts w:asciiTheme="majorBidi" w:hAnsiTheme="majorBidi" w:cstheme="majorBidi"/>
          <w:color w:val="000000"/>
          <w:sz w:val="20"/>
          <w:szCs w:val="20"/>
        </w:rPr>
        <w:t xml:space="preserve"> variations in rental contract values considering the heterogeneity of Dubai  property market with respect to various property classes, their intended use, and geographically divers</w:t>
      </w:r>
      <w:r w:rsidR="007830D6" w:rsidRPr="007830D6">
        <w:rPr>
          <w:rFonts w:asciiTheme="majorBidi" w:hAnsiTheme="majorBidi" w:cstheme="majorBidi"/>
          <w:color w:val="000000"/>
          <w:sz w:val="20"/>
          <w:szCs w:val="20"/>
        </w:rPr>
        <w:t>e</w:t>
      </w:r>
      <w:r w:rsidRPr="007830D6">
        <w:rPr>
          <w:rFonts w:asciiTheme="majorBidi" w:hAnsiTheme="majorBidi" w:cstheme="majorBidi"/>
          <w:color w:val="000000"/>
          <w:sz w:val="20"/>
          <w:szCs w:val="20"/>
        </w:rPr>
        <w:t xml:space="preserve"> districts with rental contracts ranging from AED 1 to AED 308 million. At the same time, the MAE of AED 71,130 shows that model prediction differs from actual registration by less than AED 71,000 on average, this margin can be considered acceptable for the core market segment of contracts in the AED 50,000 </w:t>
      </w:r>
      <w:r w:rsidR="007830D6" w:rsidRPr="007830D6">
        <w:rPr>
          <w:rFonts w:asciiTheme="majorBidi" w:hAnsiTheme="majorBidi" w:cstheme="majorBidi"/>
          <w:color w:val="000000"/>
          <w:sz w:val="20"/>
          <w:szCs w:val="20"/>
        </w:rPr>
        <w:t>to</w:t>
      </w:r>
      <w:r w:rsidRPr="007830D6">
        <w:rPr>
          <w:rFonts w:asciiTheme="majorBidi" w:hAnsiTheme="majorBidi" w:cstheme="majorBidi"/>
          <w:color w:val="000000"/>
          <w:sz w:val="20"/>
          <w:szCs w:val="20"/>
        </w:rPr>
        <w:t xml:space="preserve"> AED 500,000 bracket, accounting for the difference of 15 </w:t>
      </w:r>
      <w:r w:rsidR="00467D95" w:rsidRPr="007830D6">
        <w:rPr>
          <w:rFonts w:asciiTheme="majorBidi" w:hAnsiTheme="majorBidi" w:cstheme="majorBidi"/>
          <w:color w:val="000000"/>
          <w:sz w:val="20"/>
          <w:szCs w:val="20"/>
        </w:rPr>
        <w:t xml:space="preserve">-25% and comparable with those made by real estate human agent estimating the cost of properties in  unknown locations. </w:t>
      </w:r>
    </w:p>
    <w:p w14:paraId="78F3679A" w14:textId="77777777" w:rsidR="007830D6" w:rsidRPr="007830D6" w:rsidRDefault="007830D6" w:rsidP="00EF520F">
      <w:pPr>
        <w:spacing w:after="0" w:line="320" w:lineRule="auto"/>
        <w:jc w:val="both"/>
        <w:rPr>
          <w:rFonts w:asciiTheme="majorBidi" w:hAnsiTheme="majorBidi" w:cstheme="majorBidi"/>
          <w:color w:val="000000"/>
          <w:sz w:val="20"/>
          <w:szCs w:val="20"/>
        </w:rPr>
      </w:pPr>
    </w:p>
    <w:p w14:paraId="12A29D23" w14:textId="55575F36" w:rsidR="00E06F2E" w:rsidRPr="007830D6" w:rsidRDefault="00467D95" w:rsidP="00EF520F">
      <w:pPr>
        <w:spacing w:after="0" w:line="320" w:lineRule="auto"/>
        <w:jc w:val="both"/>
        <w:rPr>
          <w:rFonts w:asciiTheme="majorBidi" w:hAnsiTheme="majorBidi" w:cstheme="majorBidi"/>
          <w:color w:val="000000"/>
          <w:sz w:val="20"/>
          <w:szCs w:val="20"/>
        </w:rPr>
      </w:pPr>
      <w:r w:rsidRPr="007830D6">
        <w:rPr>
          <w:rFonts w:asciiTheme="majorBidi" w:hAnsiTheme="majorBidi" w:cstheme="majorBidi"/>
          <w:color w:val="000000"/>
          <w:sz w:val="20"/>
          <w:szCs w:val="20"/>
        </w:rPr>
        <w:t>Finally, all linear models failed to achieve scores exceeding R</w:t>
      </w:r>
      <w:r w:rsidRPr="007830D6">
        <w:rPr>
          <w:rFonts w:asciiTheme="majorBidi" w:hAnsiTheme="majorBidi" w:cstheme="majorBidi"/>
          <w:color w:val="000000"/>
          <w:sz w:val="20"/>
          <w:szCs w:val="20"/>
          <w:vertAlign w:val="superscript"/>
        </w:rPr>
        <w:t>2</w:t>
      </w:r>
      <w:r w:rsidRPr="007830D6">
        <w:rPr>
          <w:rFonts w:asciiTheme="majorBidi" w:hAnsiTheme="majorBidi" w:cstheme="majorBidi"/>
          <w:color w:val="000000"/>
          <w:sz w:val="20"/>
          <w:szCs w:val="20"/>
        </w:rPr>
        <w:t xml:space="preserve"> approximately 0.52, thus proving the fundamental non-linearity of rent pricing in Dubai. Neural network failed to work properly with R</w:t>
      </w:r>
      <w:r w:rsidRPr="007830D6">
        <w:rPr>
          <w:rFonts w:asciiTheme="majorBidi" w:hAnsiTheme="majorBidi" w:cstheme="majorBidi"/>
          <w:color w:val="000000"/>
          <w:sz w:val="20"/>
          <w:szCs w:val="20"/>
          <w:vertAlign w:val="superscript"/>
        </w:rPr>
        <w:t>2</w:t>
      </w:r>
      <w:r w:rsidRPr="007830D6">
        <w:rPr>
          <w:rFonts w:asciiTheme="majorBidi" w:hAnsiTheme="majorBidi" w:cstheme="majorBidi"/>
          <w:color w:val="000000"/>
          <w:sz w:val="20"/>
          <w:szCs w:val="20"/>
        </w:rPr>
        <w:t>=0.</w:t>
      </w:r>
      <w:r w:rsidR="004E3DDC" w:rsidRPr="007830D6">
        <w:rPr>
          <w:rFonts w:asciiTheme="majorBidi" w:hAnsiTheme="majorBidi" w:cstheme="majorBidi"/>
          <w:color w:val="000000"/>
          <w:sz w:val="20"/>
          <w:szCs w:val="20"/>
        </w:rPr>
        <w:t>0343</w:t>
      </w:r>
      <w:r w:rsidRPr="007830D6">
        <w:rPr>
          <w:rFonts w:asciiTheme="majorBidi" w:hAnsiTheme="majorBidi" w:cstheme="majorBidi"/>
          <w:color w:val="000000"/>
          <w:sz w:val="20"/>
          <w:szCs w:val="20"/>
        </w:rPr>
        <w:t xml:space="preserve"> because of lack of hyperparameters tuning.</w:t>
      </w:r>
      <w:r w:rsidR="00BF0C95">
        <w:rPr>
          <w:rFonts w:asciiTheme="majorBidi" w:hAnsiTheme="majorBidi" w:cstheme="majorBidi"/>
          <w:color w:val="000000"/>
          <w:sz w:val="20"/>
          <w:szCs w:val="20"/>
        </w:rPr>
        <w:t xml:space="preserve"> This confirms that any pricing tool built on linear assumptions will systematically mislead investors, landlords, and policymakers, </w:t>
      </w:r>
      <w:proofErr w:type="gramStart"/>
      <w:r w:rsidR="00BF0C95">
        <w:rPr>
          <w:rFonts w:asciiTheme="majorBidi" w:hAnsiTheme="majorBidi" w:cstheme="majorBidi"/>
          <w:color w:val="000000"/>
          <w:sz w:val="20"/>
          <w:szCs w:val="20"/>
        </w:rPr>
        <w:t>underpricing</w:t>
      </w:r>
      <w:proofErr w:type="gramEnd"/>
      <w:r w:rsidR="00BF0C95">
        <w:rPr>
          <w:rFonts w:asciiTheme="majorBidi" w:hAnsiTheme="majorBidi" w:cstheme="majorBidi"/>
          <w:color w:val="000000"/>
          <w:sz w:val="20"/>
          <w:szCs w:val="20"/>
        </w:rPr>
        <w:t xml:space="preserve"> premium properties and overpricing affordable ones in equal measures. </w:t>
      </w:r>
    </w:p>
    <w:p w14:paraId="6BD966F4" w14:textId="77777777" w:rsidR="00467D95" w:rsidRPr="007830D6" w:rsidRDefault="00467D95" w:rsidP="00EF520F">
      <w:pPr>
        <w:spacing w:after="0" w:line="320" w:lineRule="auto"/>
        <w:jc w:val="both"/>
        <w:rPr>
          <w:rFonts w:asciiTheme="majorBidi" w:hAnsiTheme="majorBidi" w:cstheme="majorBidi"/>
          <w:color w:val="000000"/>
          <w:sz w:val="20"/>
          <w:szCs w:val="20"/>
        </w:rPr>
      </w:pPr>
    </w:p>
    <w:p w14:paraId="34D47881" w14:textId="59E34544" w:rsidR="00BF0C95" w:rsidRDefault="00467D95" w:rsidP="00BF0C95">
      <w:pPr>
        <w:spacing w:after="0" w:line="320" w:lineRule="auto"/>
        <w:jc w:val="both"/>
        <w:rPr>
          <w:rFonts w:asciiTheme="majorBidi" w:hAnsiTheme="majorBidi" w:cstheme="majorBidi"/>
          <w:color w:val="000000"/>
          <w:sz w:val="20"/>
          <w:szCs w:val="20"/>
        </w:rPr>
      </w:pPr>
      <w:r w:rsidRPr="007830D6">
        <w:rPr>
          <w:rFonts w:asciiTheme="majorBidi" w:hAnsiTheme="majorBidi" w:cstheme="majorBidi"/>
          <w:color w:val="000000"/>
          <w:sz w:val="20"/>
          <w:szCs w:val="20"/>
        </w:rPr>
        <w:t xml:space="preserve">From a business intelligence point of view, the key takeaway from all the data is the overwhelming influence of the location factor in the Dubai rental market. According to Power BI visualization for the location factor, Al </w:t>
      </w:r>
      <w:proofErr w:type="spellStart"/>
      <w:r w:rsidRPr="007830D6">
        <w:rPr>
          <w:rFonts w:asciiTheme="majorBidi" w:hAnsiTheme="majorBidi" w:cstheme="majorBidi"/>
          <w:color w:val="000000"/>
          <w:sz w:val="20"/>
          <w:szCs w:val="20"/>
        </w:rPr>
        <w:t>Sufouh</w:t>
      </w:r>
      <w:proofErr w:type="spellEnd"/>
      <w:r w:rsidRPr="007830D6">
        <w:rPr>
          <w:rFonts w:asciiTheme="majorBidi" w:hAnsiTheme="majorBidi" w:cstheme="majorBidi"/>
          <w:color w:val="000000"/>
          <w:sz w:val="20"/>
          <w:szCs w:val="20"/>
        </w:rPr>
        <w:t xml:space="preserve"> metro station provides the maximum contract value of above AED 3 billion compared to all other metro stations in the dataset. Additionally, the key </w:t>
      </w:r>
      <w:proofErr w:type="gramStart"/>
      <w:r w:rsidRPr="007830D6">
        <w:rPr>
          <w:rFonts w:asciiTheme="majorBidi" w:hAnsiTheme="majorBidi" w:cstheme="majorBidi"/>
          <w:color w:val="000000"/>
          <w:sz w:val="20"/>
          <w:szCs w:val="20"/>
        </w:rPr>
        <w:t>influencers</w:t>
      </w:r>
      <w:proofErr w:type="gramEnd"/>
      <w:r w:rsidRPr="007830D6">
        <w:rPr>
          <w:rFonts w:asciiTheme="majorBidi" w:hAnsiTheme="majorBidi" w:cstheme="majorBidi"/>
          <w:color w:val="000000"/>
          <w:sz w:val="20"/>
          <w:szCs w:val="20"/>
        </w:rPr>
        <w:t xml:space="preserve"> visualization </w:t>
      </w:r>
      <w:proofErr w:type="gramStart"/>
      <w:r w:rsidRPr="007830D6">
        <w:rPr>
          <w:rFonts w:asciiTheme="majorBidi" w:hAnsiTheme="majorBidi" w:cstheme="majorBidi"/>
          <w:color w:val="000000"/>
          <w:sz w:val="20"/>
          <w:szCs w:val="20"/>
        </w:rPr>
        <w:t>shows</w:t>
      </w:r>
      <w:proofErr w:type="gramEnd"/>
      <w:r w:rsidRPr="007830D6">
        <w:rPr>
          <w:rFonts w:asciiTheme="majorBidi" w:hAnsiTheme="majorBidi" w:cstheme="majorBidi"/>
          <w:color w:val="000000"/>
          <w:sz w:val="20"/>
          <w:szCs w:val="20"/>
        </w:rPr>
        <w:t xml:space="preserve"> that TOTAL_PROP</w:t>
      </w:r>
      <w:r w:rsidR="007830D6" w:rsidRPr="007830D6">
        <w:rPr>
          <w:rFonts w:asciiTheme="majorBidi" w:hAnsiTheme="majorBidi" w:cstheme="majorBidi"/>
          <w:color w:val="000000"/>
          <w:sz w:val="20"/>
          <w:szCs w:val="20"/>
        </w:rPr>
        <w:t>E</w:t>
      </w:r>
      <w:r w:rsidRPr="007830D6">
        <w:rPr>
          <w:rFonts w:asciiTheme="majorBidi" w:hAnsiTheme="majorBidi" w:cstheme="majorBidi"/>
          <w:color w:val="000000"/>
          <w:sz w:val="20"/>
          <w:szCs w:val="20"/>
        </w:rPr>
        <w:t xml:space="preserve">RTIES is the second highest driver, </w:t>
      </w:r>
      <w:r w:rsidR="008A2340">
        <w:rPr>
          <w:rFonts w:asciiTheme="majorBidi" w:hAnsiTheme="majorBidi" w:cstheme="majorBidi"/>
          <w:color w:val="000000"/>
          <w:sz w:val="20"/>
          <w:szCs w:val="20"/>
        </w:rPr>
        <w:t>every 14.76 additional properties in a building is associated with an average increase of AED 2.34M in predicted rental value</w:t>
      </w:r>
      <w:r w:rsidRPr="007830D6">
        <w:rPr>
          <w:rFonts w:asciiTheme="majorBidi" w:hAnsiTheme="majorBidi" w:cstheme="majorBidi"/>
          <w:color w:val="000000"/>
          <w:sz w:val="20"/>
          <w:szCs w:val="20"/>
        </w:rPr>
        <w:t>. This means that there is a structural advantage in building more subs</w:t>
      </w:r>
      <w:r w:rsidR="00E11758" w:rsidRPr="007830D6">
        <w:rPr>
          <w:rFonts w:asciiTheme="majorBidi" w:hAnsiTheme="majorBidi" w:cstheme="majorBidi"/>
          <w:color w:val="000000"/>
          <w:sz w:val="20"/>
          <w:szCs w:val="20"/>
        </w:rPr>
        <w:t xml:space="preserve">tantial developments near premium transit systems that allows charging more money on average. Those areas where the predicted growth percentages are negative, like in Al </w:t>
      </w:r>
      <w:proofErr w:type="spellStart"/>
      <w:r w:rsidR="00E11758" w:rsidRPr="007830D6">
        <w:rPr>
          <w:rFonts w:asciiTheme="majorBidi" w:hAnsiTheme="majorBidi" w:cstheme="majorBidi"/>
          <w:color w:val="000000"/>
          <w:sz w:val="20"/>
          <w:szCs w:val="20"/>
        </w:rPr>
        <w:t>Barshaa</w:t>
      </w:r>
      <w:proofErr w:type="spellEnd"/>
      <w:r w:rsidR="00E11758" w:rsidRPr="007830D6">
        <w:rPr>
          <w:rFonts w:asciiTheme="majorBidi" w:hAnsiTheme="majorBidi" w:cstheme="majorBidi"/>
          <w:color w:val="000000"/>
          <w:sz w:val="20"/>
          <w:szCs w:val="20"/>
        </w:rPr>
        <w:t xml:space="preserve"> South First (-155%) can be regarded as possible areas of overvaluation where actual prices are too high according to the model.</w:t>
      </w:r>
      <w:r w:rsidR="00BF0C95">
        <w:rPr>
          <w:rFonts w:asciiTheme="majorBidi" w:hAnsiTheme="majorBidi" w:cstheme="majorBidi"/>
          <w:color w:val="000000"/>
          <w:sz w:val="20"/>
          <w:szCs w:val="20"/>
        </w:rPr>
        <w:t xml:space="preserve"> For investors, these growth percentage signals represent immediately actionable intelligence, properties where the model predicts a price significantly above the actual </w:t>
      </w:r>
      <w:r w:rsidR="00BF0C95">
        <w:rPr>
          <w:rFonts w:asciiTheme="majorBidi" w:hAnsiTheme="majorBidi" w:cstheme="majorBidi"/>
          <w:color w:val="000000"/>
          <w:sz w:val="20"/>
          <w:szCs w:val="20"/>
        </w:rPr>
        <w:lastRenderedPageBreak/>
        <w:t>registered contract amount are currently underpriced relative to market fundamentals, representing acquisition opportunities before the market corrects.</w:t>
      </w:r>
    </w:p>
    <w:p w14:paraId="19FA5161" w14:textId="77777777" w:rsidR="00BF0C95" w:rsidRDefault="00BF0C95" w:rsidP="00BF0C95">
      <w:pPr>
        <w:spacing w:after="0" w:line="320" w:lineRule="auto"/>
        <w:jc w:val="both"/>
        <w:rPr>
          <w:rFonts w:asciiTheme="majorBidi" w:hAnsiTheme="majorBidi" w:cstheme="majorBidi"/>
          <w:color w:val="000000"/>
          <w:sz w:val="20"/>
          <w:szCs w:val="20"/>
        </w:rPr>
      </w:pPr>
    </w:p>
    <w:p w14:paraId="167AE7AB" w14:textId="77777777" w:rsidR="00E11758" w:rsidRDefault="00E11758" w:rsidP="00BF0C95">
      <w:pPr>
        <w:spacing w:after="0" w:line="320" w:lineRule="auto"/>
        <w:jc w:val="both"/>
        <w:rPr>
          <w:rFonts w:asciiTheme="majorBidi" w:hAnsiTheme="majorBidi" w:cstheme="majorBidi"/>
          <w:color w:val="000000"/>
          <w:sz w:val="20"/>
          <w:szCs w:val="20"/>
        </w:rPr>
      </w:pPr>
      <w:r w:rsidRPr="007830D6">
        <w:rPr>
          <w:rFonts w:asciiTheme="majorBidi" w:hAnsiTheme="majorBidi" w:cstheme="majorBidi"/>
          <w:color w:val="000000"/>
          <w:sz w:val="20"/>
          <w:szCs w:val="20"/>
        </w:rPr>
        <w:t>The forecasts for the future output create significant variance among all the three planning scenarios, next month (~AED 19</w:t>
      </w:r>
      <w:r w:rsidR="007830D6" w:rsidRPr="007830D6">
        <w:rPr>
          <w:rFonts w:asciiTheme="majorBidi" w:hAnsiTheme="majorBidi" w:cstheme="majorBidi"/>
          <w:color w:val="000000"/>
          <w:sz w:val="20"/>
          <w:szCs w:val="20"/>
        </w:rPr>
        <w:t>3</w:t>
      </w:r>
      <w:r w:rsidRPr="007830D6">
        <w:rPr>
          <w:rFonts w:asciiTheme="majorBidi" w:hAnsiTheme="majorBidi" w:cstheme="majorBidi"/>
          <w:color w:val="000000"/>
          <w:sz w:val="20"/>
          <w:szCs w:val="20"/>
        </w:rPr>
        <w:t>,000), next quarter (~187,000) and next year (~AED 2</w:t>
      </w:r>
      <w:r w:rsidR="00BF0C95">
        <w:rPr>
          <w:rFonts w:asciiTheme="majorBidi" w:hAnsiTheme="majorBidi" w:cstheme="majorBidi"/>
          <w:color w:val="000000"/>
          <w:sz w:val="20"/>
          <w:szCs w:val="20"/>
        </w:rPr>
        <w:t>69</w:t>
      </w:r>
      <w:r w:rsidRPr="007830D6">
        <w:rPr>
          <w:rFonts w:asciiTheme="majorBidi" w:hAnsiTheme="majorBidi" w:cstheme="majorBidi"/>
          <w:color w:val="000000"/>
          <w:sz w:val="20"/>
          <w:szCs w:val="20"/>
        </w:rPr>
        <w:t xml:space="preserve">,000), due to the START_YEAR temporal </w:t>
      </w:r>
      <w:r w:rsidR="004F6B29" w:rsidRPr="007830D6">
        <w:rPr>
          <w:rFonts w:asciiTheme="majorBidi" w:hAnsiTheme="majorBidi" w:cstheme="majorBidi"/>
          <w:color w:val="000000"/>
          <w:sz w:val="20"/>
          <w:szCs w:val="20"/>
        </w:rPr>
        <w:t>information extracted</w:t>
      </w:r>
      <w:r w:rsidRPr="007830D6">
        <w:rPr>
          <w:rFonts w:asciiTheme="majorBidi" w:hAnsiTheme="majorBidi" w:cstheme="majorBidi"/>
          <w:color w:val="000000"/>
          <w:sz w:val="20"/>
          <w:szCs w:val="20"/>
        </w:rPr>
        <w:t xml:space="preserve"> based on contracts spread throughout 2020-2030 in the dataset. It is vital to keep in mind that the above figures are estimates for snapshots for various property profile configurations related to each timeline rather than an analysis of a time trend for price increases in Dubai, as the current dataset includes </w:t>
      </w:r>
      <w:r w:rsidR="004F6B29" w:rsidRPr="007830D6">
        <w:rPr>
          <w:rFonts w:asciiTheme="majorBidi" w:hAnsiTheme="majorBidi" w:cstheme="majorBidi"/>
          <w:color w:val="000000"/>
          <w:sz w:val="20"/>
          <w:szCs w:val="20"/>
        </w:rPr>
        <w:t>no historical data spanning many years</w:t>
      </w:r>
      <w:r w:rsidR="009117DB">
        <w:rPr>
          <w:rFonts w:asciiTheme="majorBidi" w:hAnsiTheme="majorBidi" w:cstheme="majorBidi"/>
          <w:color w:val="000000"/>
          <w:sz w:val="20"/>
          <w:szCs w:val="20"/>
        </w:rPr>
        <w:t>, the next year scenario has higher uncertainty due to sparse 2027 training data</w:t>
      </w:r>
      <w:r w:rsidR="004F6B29" w:rsidRPr="007830D6">
        <w:rPr>
          <w:rFonts w:asciiTheme="majorBidi" w:hAnsiTheme="majorBidi" w:cstheme="majorBidi"/>
          <w:color w:val="000000"/>
          <w:sz w:val="20"/>
          <w:szCs w:val="20"/>
        </w:rPr>
        <w:t xml:space="preserve">. The forecasted output relevant for potential investment immediately is the GROWTH_PERCENTAGE field in the Historical Evaluation lines, indicating the areas where the model price is substantially higher than the actual contract price recorded in the database, meaning underpriced properties in relation to their value. The top areas to </w:t>
      </w:r>
      <w:proofErr w:type="gramStart"/>
      <w:r w:rsidR="004F6B29" w:rsidRPr="007830D6">
        <w:rPr>
          <w:rFonts w:asciiTheme="majorBidi" w:hAnsiTheme="majorBidi" w:cstheme="majorBidi"/>
          <w:color w:val="000000"/>
          <w:sz w:val="20"/>
          <w:szCs w:val="20"/>
        </w:rPr>
        <w:t>look into</w:t>
      </w:r>
      <w:proofErr w:type="gramEnd"/>
      <w:r w:rsidR="004F6B29" w:rsidRPr="007830D6">
        <w:rPr>
          <w:rFonts w:asciiTheme="majorBidi" w:hAnsiTheme="majorBidi" w:cstheme="majorBidi"/>
          <w:color w:val="000000"/>
          <w:sz w:val="20"/>
          <w:szCs w:val="20"/>
        </w:rPr>
        <w:t xml:space="preserve"> in</w:t>
      </w:r>
      <w:r w:rsidR="004F6B29">
        <w:rPr>
          <w:rFonts w:asciiTheme="majorBidi" w:hAnsiTheme="majorBidi" w:cstheme="majorBidi"/>
          <w:color w:val="000000"/>
          <w:sz w:val="20"/>
          <w:szCs w:val="20"/>
        </w:rPr>
        <w:t xml:space="preserve"> terms of growth are Al </w:t>
      </w:r>
      <w:proofErr w:type="spellStart"/>
      <w:r w:rsidR="004F6B29">
        <w:rPr>
          <w:rFonts w:asciiTheme="majorBidi" w:hAnsiTheme="majorBidi" w:cstheme="majorBidi"/>
          <w:color w:val="000000"/>
          <w:sz w:val="20"/>
          <w:szCs w:val="20"/>
        </w:rPr>
        <w:t>Garhoud</w:t>
      </w:r>
      <w:proofErr w:type="spellEnd"/>
      <w:r w:rsidR="004F6B29">
        <w:rPr>
          <w:rFonts w:asciiTheme="majorBidi" w:hAnsiTheme="majorBidi" w:cstheme="majorBidi"/>
          <w:color w:val="000000"/>
          <w:sz w:val="20"/>
          <w:szCs w:val="20"/>
        </w:rPr>
        <w:t xml:space="preserve"> and Al </w:t>
      </w:r>
      <w:proofErr w:type="spellStart"/>
      <w:r w:rsidR="004F6B29">
        <w:rPr>
          <w:rFonts w:asciiTheme="majorBidi" w:hAnsiTheme="majorBidi" w:cstheme="majorBidi"/>
          <w:color w:val="000000"/>
          <w:sz w:val="20"/>
          <w:szCs w:val="20"/>
        </w:rPr>
        <w:t>Hebiah</w:t>
      </w:r>
      <w:proofErr w:type="spellEnd"/>
      <w:r w:rsidR="004F6B29">
        <w:rPr>
          <w:rFonts w:asciiTheme="majorBidi" w:hAnsiTheme="majorBidi" w:cstheme="majorBidi"/>
          <w:color w:val="000000"/>
          <w:sz w:val="20"/>
          <w:szCs w:val="20"/>
        </w:rPr>
        <w:t xml:space="preserve"> Fourth.</w:t>
      </w:r>
    </w:p>
    <w:p w14:paraId="66355C31" w14:textId="77777777" w:rsidR="007A2052" w:rsidRDefault="007A2052" w:rsidP="00BF0C95">
      <w:pPr>
        <w:spacing w:after="0" w:line="320" w:lineRule="auto"/>
        <w:jc w:val="both"/>
        <w:rPr>
          <w:rFonts w:asciiTheme="majorBidi" w:hAnsiTheme="majorBidi" w:cstheme="majorBidi"/>
          <w:color w:val="000000"/>
          <w:sz w:val="20"/>
          <w:szCs w:val="20"/>
        </w:rPr>
      </w:pPr>
    </w:p>
    <w:p w14:paraId="2FE6C3C9" w14:textId="72755658" w:rsidR="007A2052" w:rsidRPr="0023738A" w:rsidRDefault="007A2052" w:rsidP="00EE6AC1">
      <w:pPr>
        <w:pStyle w:val="Heading1"/>
        <w:spacing w:before="0" w:after="0"/>
        <w:jc w:val="both"/>
        <w:rPr>
          <w:rFonts w:asciiTheme="majorBidi" w:hAnsiTheme="majorBidi"/>
          <w:b/>
          <w:bCs/>
          <w:sz w:val="32"/>
          <w:szCs w:val="32"/>
        </w:rPr>
      </w:pPr>
      <w:r>
        <w:rPr>
          <w:rFonts w:asciiTheme="majorBidi" w:hAnsiTheme="majorBidi"/>
          <w:b/>
          <w:bCs/>
          <w:sz w:val="32"/>
          <w:szCs w:val="32"/>
        </w:rPr>
        <w:t>Limitations</w:t>
      </w:r>
    </w:p>
    <w:p w14:paraId="3B3D4B02" w14:textId="77777777" w:rsidR="007A2052" w:rsidRDefault="007A2052" w:rsidP="00BF0C95">
      <w:pPr>
        <w:spacing w:after="0" w:line="320" w:lineRule="auto"/>
        <w:jc w:val="both"/>
        <w:rPr>
          <w:rFonts w:asciiTheme="majorBidi" w:hAnsiTheme="majorBidi" w:cstheme="majorBidi"/>
          <w:color w:val="000000"/>
          <w:sz w:val="20"/>
          <w:szCs w:val="20"/>
        </w:rPr>
      </w:pPr>
    </w:p>
    <w:p w14:paraId="7F977CD4" w14:textId="2623288F" w:rsidR="007A2052" w:rsidRDefault="007A2052" w:rsidP="007A2052">
      <w:pPr>
        <w:pStyle w:val="ListParagraph"/>
        <w:numPr>
          <w:ilvl w:val="0"/>
          <w:numId w:val="4"/>
        </w:numPr>
        <w:spacing w:after="0" w:line="320" w:lineRule="auto"/>
        <w:ind w:left="360"/>
        <w:jc w:val="both"/>
        <w:rPr>
          <w:rFonts w:asciiTheme="majorBidi" w:hAnsiTheme="majorBidi" w:cstheme="majorBidi"/>
          <w:color w:val="000000"/>
          <w:sz w:val="20"/>
          <w:szCs w:val="20"/>
        </w:rPr>
      </w:pPr>
      <w:r>
        <w:rPr>
          <w:rFonts w:asciiTheme="majorBidi" w:hAnsiTheme="majorBidi" w:cstheme="majorBidi"/>
          <w:color w:val="000000"/>
          <w:sz w:val="20"/>
          <w:szCs w:val="20"/>
        </w:rPr>
        <w:t>Decision Tree vs Random Forest gap:</w:t>
      </w:r>
    </w:p>
    <w:p w14:paraId="4A28F71E" w14:textId="498CE38F" w:rsidR="007A2052" w:rsidRDefault="007A2052" w:rsidP="007A2052">
      <w:pPr>
        <w:pStyle w:val="ListParagraph"/>
        <w:spacing w:after="0" w:line="320" w:lineRule="auto"/>
        <w:ind w:left="360"/>
        <w:jc w:val="both"/>
        <w:rPr>
          <w:rFonts w:asciiTheme="majorBidi" w:hAnsiTheme="majorBidi" w:cstheme="majorBidi"/>
          <w:color w:val="000000"/>
          <w:sz w:val="20"/>
          <w:szCs w:val="20"/>
        </w:rPr>
      </w:pPr>
      <w:r>
        <w:rPr>
          <w:rFonts w:asciiTheme="majorBidi" w:hAnsiTheme="majorBidi" w:cstheme="majorBidi"/>
          <w:color w:val="000000"/>
          <w:sz w:val="20"/>
          <w:szCs w:val="20"/>
        </w:rPr>
        <w:t>The little performance gap between the Decision Tree (R2=0.9501) and Random Forest (R2=0.9510) indicates that both methods have captured the dominant trends in the data, however, the latter is chosen as the preferred method because of its averaging technique in the creation of many decision trees, making it more stable and less prone to variance than just a single decision tree.</w:t>
      </w:r>
    </w:p>
    <w:p w14:paraId="2F130966" w14:textId="77777777" w:rsidR="007A2052" w:rsidRDefault="007A2052" w:rsidP="007A2052">
      <w:pPr>
        <w:spacing w:after="0" w:line="320" w:lineRule="auto"/>
        <w:jc w:val="both"/>
        <w:rPr>
          <w:rFonts w:asciiTheme="majorBidi" w:hAnsiTheme="majorBidi" w:cstheme="majorBidi"/>
          <w:color w:val="000000"/>
          <w:sz w:val="20"/>
          <w:szCs w:val="20"/>
        </w:rPr>
      </w:pPr>
    </w:p>
    <w:p w14:paraId="3F39C7B2" w14:textId="59DC7F8F" w:rsidR="007A2052" w:rsidRDefault="007A2052" w:rsidP="007A2052">
      <w:pPr>
        <w:pStyle w:val="ListParagraph"/>
        <w:numPr>
          <w:ilvl w:val="0"/>
          <w:numId w:val="4"/>
        </w:numPr>
        <w:spacing w:after="0" w:line="320" w:lineRule="auto"/>
        <w:ind w:left="360"/>
        <w:jc w:val="both"/>
        <w:rPr>
          <w:rFonts w:asciiTheme="majorBidi" w:hAnsiTheme="majorBidi" w:cstheme="majorBidi"/>
          <w:color w:val="000000"/>
          <w:sz w:val="20"/>
          <w:szCs w:val="20"/>
        </w:rPr>
      </w:pPr>
      <w:r>
        <w:rPr>
          <w:rFonts w:asciiTheme="majorBidi" w:hAnsiTheme="majorBidi" w:cstheme="majorBidi"/>
          <w:color w:val="000000"/>
          <w:sz w:val="20"/>
          <w:szCs w:val="20"/>
        </w:rPr>
        <w:t>ROOMS and PARKING missing values:</w:t>
      </w:r>
    </w:p>
    <w:p w14:paraId="28E2D856" w14:textId="619774CD" w:rsidR="007A2052" w:rsidRDefault="007A2052" w:rsidP="007A2052">
      <w:pPr>
        <w:pStyle w:val="ListParagraph"/>
        <w:spacing w:after="0" w:line="320" w:lineRule="auto"/>
        <w:ind w:left="360"/>
        <w:jc w:val="both"/>
        <w:rPr>
          <w:rFonts w:asciiTheme="majorBidi" w:hAnsiTheme="majorBidi" w:cstheme="majorBidi"/>
          <w:color w:val="000000"/>
          <w:sz w:val="20"/>
          <w:szCs w:val="20"/>
        </w:rPr>
      </w:pPr>
      <w:r>
        <w:rPr>
          <w:rFonts w:asciiTheme="majorBidi" w:hAnsiTheme="majorBidi" w:cstheme="majorBidi"/>
          <w:color w:val="000000"/>
          <w:sz w:val="20"/>
          <w:szCs w:val="20"/>
        </w:rPr>
        <w:t>Among the variables selected in the study</w:t>
      </w:r>
      <w:r w:rsidR="00E35320">
        <w:rPr>
          <w:rFonts w:asciiTheme="majorBidi" w:hAnsiTheme="majorBidi" w:cstheme="majorBidi"/>
          <w:color w:val="000000"/>
          <w:sz w:val="20"/>
          <w:szCs w:val="20"/>
        </w:rPr>
        <w:t>, ROOMS and PARKING has missing data in about 96% and 98% of  entries respectively, which was filled with zero as a reasonable replacement for business properties with neither bedroom nor parking facilities, this implies that both variables do not individually provide much information for predicting price, and better dataset for further iterations should have more data on rooms and parking lots.</w:t>
      </w:r>
    </w:p>
    <w:p w14:paraId="21AEA6C2" w14:textId="77777777" w:rsidR="00E35320" w:rsidRDefault="00E35320" w:rsidP="00E35320">
      <w:pPr>
        <w:spacing w:after="0" w:line="320" w:lineRule="auto"/>
        <w:jc w:val="both"/>
        <w:rPr>
          <w:rFonts w:asciiTheme="majorBidi" w:hAnsiTheme="majorBidi" w:cstheme="majorBidi"/>
          <w:color w:val="000000"/>
          <w:sz w:val="20"/>
          <w:szCs w:val="20"/>
        </w:rPr>
      </w:pPr>
    </w:p>
    <w:p w14:paraId="3BCCABBC" w14:textId="2ACB0C57" w:rsidR="00E35320" w:rsidRDefault="00E35320" w:rsidP="00E35320">
      <w:pPr>
        <w:pStyle w:val="ListParagraph"/>
        <w:numPr>
          <w:ilvl w:val="0"/>
          <w:numId w:val="4"/>
        </w:numPr>
        <w:spacing w:after="0" w:line="320" w:lineRule="auto"/>
        <w:ind w:left="360"/>
        <w:jc w:val="both"/>
        <w:rPr>
          <w:rFonts w:asciiTheme="majorBidi" w:hAnsiTheme="majorBidi" w:cstheme="majorBidi"/>
          <w:color w:val="000000"/>
          <w:sz w:val="20"/>
          <w:szCs w:val="20"/>
        </w:rPr>
      </w:pPr>
      <w:r>
        <w:rPr>
          <w:rFonts w:asciiTheme="majorBidi" w:hAnsiTheme="majorBidi" w:cstheme="majorBidi"/>
          <w:color w:val="000000"/>
          <w:sz w:val="20"/>
          <w:szCs w:val="20"/>
        </w:rPr>
        <w:t>Next Year forecasting uncertainty</w:t>
      </w:r>
    </w:p>
    <w:p w14:paraId="2BE31973" w14:textId="1E02EE9D" w:rsidR="00E35320" w:rsidRPr="00E35320" w:rsidRDefault="00E35320" w:rsidP="00E35320">
      <w:pPr>
        <w:pStyle w:val="ListParagraph"/>
        <w:spacing w:after="0" w:line="320" w:lineRule="auto"/>
        <w:ind w:left="360"/>
        <w:jc w:val="both"/>
        <w:rPr>
          <w:rFonts w:asciiTheme="majorBidi" w:hAnsiTheme="majorBidi" w:cstheme="majorBidi"/>
          <w:color w:val="000000"/>
          <w:sz w:val="20"/>
          <w:szCs w:val="20"/>
        </w:rPr>
      </w:pPr>
      <w:r>
        <w:rPr>
          <w:rFonts w:asciiTheme="majorBidi" w:hAnsiTheme="majorBidi" w:cstheme="majorBidi"/>
          <w:color w:val="000000"/>
          <w:sz w:val="20"/>
          <w:szCs w:val="20"/>
        </w:rPr>
        <w:t xml:space="preserve">However, the forecasting assumption based on the Next Year scenario is to assume START_YEAR=2027 as the </w:t>
      </w:r>
      <w:proofErr w:type="gramStart"/>
      <w:r>
        <w:rPr>
          <w:rFonts w:asciiTheme="majorBidi" w:hAnsiTheme="majorBidi" w:cstheme="majorBidi"/>
          <w:color w:val="000000"/>
          <w:sz w:val="20"/>
          <w:szCs w:val="20"/>
        </w:rPr>
        <w:t>input time</w:t>
      </w:r>
      <w:proofErr w:type="gramEnd"/>
      <w:r>
        <w:rPr>
          <w:rFonts w:asciiTheme="majorBidi" w:hAnsiTheme="majorBidi" w:cstheme="majorBidi"/>
          <w:color w:val="000000"/>
          <w:sz w:val="20"/>
          <w:szCs w:val="20"/>
        </w:rPr>
        <w:t xml:space="preserve"> feature, nevertheless, only 127 observations in the data after cleaning have their START_YEAR value as 2027. Hence, the forecasting predictions based on the next year scenario represent a form of extrapolation since the predictions fall outside the training period and must be taken with more caution than those in Near Month and Next Quarter scenarios.</w:t>
      </w:r>
    </w:p>
    <w:p w14:paraId="1ABBC0F9" w14:textId="77777777" w:rsidR="007A2052" w:rsidRDefault="007A2052" w:rsidP="00BF0C95">
      <w:pPr>
        <w:spacing w:after="0" w:line="320" w:lineRule="auto"/>
        <w:jc w:val="both"/>
        <w:rPr>
          <w:rFonts w:asciiTheme="majorBidi" w:hAnsiTheme="majorBidi" w:cstheme="majorBidi"/>
          <w:color w:val="000000"/>
          <w:sz w:val="20"/>
          <w:szCs w:val="20"/>
        </w:rPr>
      </w:pPr>
    </w:p>
    <w:p w14:paraId="20B8915D" w14:textId="43005CC8" w:rsidR="007A2052" w:rsidRDefault="007A2052" w:rsidP="00BF0C95">
      <w:pPr>
        <w:spacing w:after="0" w:line="320" w:lineRule="auto"/>
        <w:jc w:val="both"/>
        <w:rPr>
          <w:rFonts w:asciiTheme="majorBidi" w:hAnsiTheme="majorBidi" w:cstheme="majorBidi"/>
          <w:color w:val="000000"/>
          <w:sz w:val="20"/>
          <w:szCs w:val="20"/>
        </w:rPr>
        <w:sectPr w:rsidR="007A2052" w:rsidSect="00BF0C95">
          <w:pgSz w:w="12240" w:h="15840"/>
          <w:pgMar w:top="900" w:right="1440" w:bottom="1170" w:left="1440" w:header="720" w:footer="720" w:gutter="0"/>
          <w:cols w:space="720"/>
          <w:docGrid w:linePitch="360"/>
        </w:sectPr>
      </w:pPr>
    </w:p>
    <w:p w14:paraId="2AFF6BA0" w14:textId="77777777" w:rsidR="5F8AA305" w:rsidRDefault="5F8AA305" w:rsidP="00EF520F">
      <w:pPr>
        <w:pStyle w:val="Heading1"/>
        <w:spacing w:before="0" w:after="0"/>
        <w:jc w:val="both"/>
        <w:rPr>
          <w:rFonts w:asciiTheme="majorBidi" w:hAnsiTheme="majorBidi"/>
          <w:b/>
          <w:bCs/>
          <w:sz w:val="32"/>
          <w:szCs w:val="32"/>
        </w:rPr>
      </w:pPr>
      <w:bookmarkStart w:id="12" w:name="_Toc228700755"/>
      <w:r w:rsidRPr="00E06F2E">
        <w:rPr>
          <w:rFonts w:asciiTheme="majorBidi" w:hAnsiTheme="majorBidi"/>
          <w:b/>
          <w:bCs/>
          <w:sz w:val="32"/>
          <w:szCs w:val="32"/>
        </w:rPr>
        <w:lastRenderedPageBreak/>
        <w:t>References</w:t>
      </w:r>
      <w:bookmarkEnd w:id="12"/>
    </w:p>
    <w:p w14:paraId="3C9BAAD7" w14:textId="77777777" w:rsidR="00460283" w:rsidRPr="00460283" w:rsidRDefault="00460283" w:rsidP="00460283">
      <w:pPr>
        <w:spacing w:after="0"/>
        <w:jc w:val="both"/>
        <w:rPr>
          <w:rFonts w:asciiTheme="majorBidi" w:hAnsiTheme="majorBidi" w:cstheme="majorBidi"/>
          <w:sz w:val="20"/>
          <w:szCs w:val="20"/>
        </w:rPr>
      </w:pPr>
    </w:p>
    <w:p w14:paraId="43C6E41E" w14:textId="77777777" w:rsidR="00460283" w:rsidRDefault="00460283" w:rsidP="00460283">
      <w:pPr>
        <w:spacing w:after="0"/>
        <w:jc w:val="both"/>
        <w:rPr>
          <w:rFonts w:asciiTheme="majorBidi" w:hAnsiTheme="majorBidi" w:cstheme="majorBidi"/>
          <w:sz w:val="20"/>
          <w:szCs w:val="20"/>
        </w:rPr>
      </w:pPr>
      <w:r w:rsidRPr="00460283">
        <w:rPr>
          <w:rFonts w:asciiTheme="majorBidi" w:hAnsiTheme="majorBidi" w:cstheme="majorBidi"/>
          <w:sz w:val="20"/>
          <w:szCs w:val="20"/>
        </w:rPr>
        <w:t>Altman, N. S. (1992). An introduction to kernel and nearest-neighbor</w:t>
      </w:r>
      <w:r>
        <w:rPr>
          <w:rFonts w:asciiTheme="majorBidi" w:hAnsiTheme="majorBidi" w:cstheme="majorBidi"/>
          <w:sz w:val="20"/>
          <w:szCs w:val="20"/>
        </w:rPr>
        <w:t xml:space="preserve"> </w:t>
      </w:r>
      <w:r w:rsidRPr="00460283">
        <w:rPr>
          <w:rFonts w:asciiTheme="majorBidi" w:hAnsiTheme="majorBidi" w:cstheme="majorBidi"/>
          <w:sz w:val="20"/>
          <w:szCs w:val="20"/>
        </w:rPr>
        <w:t>nonparametric regression. The American Statistician, 46(3), 175–185.</w:t>
      </w:r>
      <w:r>
        <w:rPr>
          <w:rFonts w:asciiTheme="majorBidi" w:hAnsiTheme="majorBidi" w:cstheme="majorBidi"/>
          <w:sz w:val="20"/>
          <w:szCs w:val="20"/>
        </w:rPr>
        <w:t xml:space="preserve"> </w:t>
      </w:r>
    </w:p>
    <w:p w14:paraId="2DA9D8D5" w14:textId="77777777" w:rsidR="00460283" w:rsidRDefault="00460283" w:rsidP="00460283">
      <w:pPr>
        <w:spacing w:after="0"/>
        <w:jc w:val="both"/>
        <w:rPr>
          <w:rFonts w:asciiTheme="majorBidi" w:hAnsiTheme="majorBidi" w:cstheme="majorBidi"/>
          <w:sz w:val="20"/>
          <w:szCs w:val="20"/>
        </w:rPr>
      </w:pPr>
    </w:p>
    <w:p w14:paraId="4902E4F8" w14:textId="402A3115" w:rsidR="00460283" w:rsidRDefault="00460283" w:rsidP="00460283">
      <w:pPr>
        <w:spacing w:after="0"/>
        <w:jc w:val="both"/>
        <w:rPr>
          <w:rFonts w:asciiTheme="majorBidi" w:hAnsiTheme="majorBidi" w:cstheme="majorBidi"/>
          <w:sz w:val="20"/>
          <w:szCs w:val="20"/>
        </w:rPr>
      </w:pPr>
      <w:r w:rsidRPr="00460283">
        <w:rPr>
          <w:rFonts w:asciiTheme="majorBidi" w:hAnsiTheme="majorBidi" w:cstheme="majorBidi"/>
          <w:sz w:val="20"/>
          <w:szCs w:val="20"/>
        </w:rPr>
        <w:t xml:space="preserve">2. </w:t>
      </w:r>
      <w:proofErr w:type="spellStart"/>
      <w:r w:rsidRPr="00460283">
        <w:rPr>
          <w:rFonts w:asciiTheme="majorBidi" w:hAnsiTheme="majorBidi" w:cstheme="majorBidi"/>
          <w:sz w:val="20"/>
          <w:szCs w:val="20"/>
        </w:rPr>
        <w:t>Breiman</w:t>
      </w:r>
      <w:proofErr w:type="spellEnd"/>
      <w:r w:rsidRPr="00460283">
        <w:rPr>
          <w:rFonts w:asciiTheme="majorBidi" w:hAnsiTheme="majorBidi" w:cstheme="majorBidi"/>
          <w:sz w:val="20"/>
          <w:szCs w:val="20"/>
        </w:rPr>
        <w:t>, L. (2001). Random forests. Machine Learning, 45(1), 5–32.</w:t>
      </w:r>
      <w:r>
        <w:rPr>
          <w:rFonts w:asciiTheme="majorBidi" w:hAnsiTheme="majorBidi" w:cstheme="majorBidi"/>
          <w:sz w:val="20"/>
          <w:szCs w:val="20"/>
        </w:rPr>
        <w:t xml:space="preserve"> </w:t>
      </w:r>
      <w:hyperlink r:id="rId47" w:tgtFrame="_blank" w:tooltip="https://doi.org/10.1023/a:1010933404324" w:history="1">
        <w:r w:rsidRPr="00460283">
          <w:rPr>
            <w:rStyle w:val="Hyperlink"/>
            <w:rFonts w:asciiTheme="majorBidi" w:hAnsiTheme="majorBidi" w:cstheme="majorBidi"/>
            <w:sz w:val="20"/>
            <w:szCs w:val="20"/>
          </w:rPr>
          <w:t>https://doi.org/10.1023/A:1010933404324</w:t>
        </w:r>
      </w:hyperlink>
    </w:p>
    <w:p w14:paraId="7D8B9948" w14:textId="77777777" w:rsidR="00460283" w:rsidRDefault="00460283" w:rsidP="00460283">
      <w:pPr>
        <w:spacing w:after="0"/>
        <w:jc w:val="both"/>
        <w:rPr>
          <w:rFonts w:asciiTheme="majorBidi" w:hAnsiTheme="majorBidi" w:cstheme="majorBidi"/>
          <w:sz w:val="20"/>
          <w:szCs w:val="20"/>
        </w:rPr>
      </w:pPr>
    </w:p>
    <w:p w14:paraId="09E3548E" w14:textId="77777777" w:rsidR="00460283" w:rsidRDefault="00460283" w:rsidP="00460283">
      <w:pPr>
        <w:spacing w:after="0"/>
        <w:jc w:val="both"/>
        <w:rPr>
          <w:rFonts w:asciiTheme="majorBidi" w:hAnsiTheme="majorBidi" w:cstheme="majorBidi"/>
          <w:sz w:val="20"/>
          <w:szCs w:val="20"/>
        </w:rPr>
      </w:pPr>
      <w:r w:rsidRPr="00460283">
        <w:rPr>
          <w:rFonts w:asciiTheme="majorBidi" w:hAnsiTheme="majorBidi" w:cstheme="majorBidi"/>
          <w:sz w:val="20"/>
          <w:szCs w:val="20"/>
        </w:rPr>
        <w:t xml:space="preserve">3. </w:t>
      </w:r>
      <w:proofErr w:type="spellStart"/>
      <w:r w:rsidRPr="00460283">
        <w:rPr>
          <w:rFonts w:asciiTheme="majorBidi" w:hAnsiTheme="majorBidi" w:cstheme="majorBidi"/>
          <w:sz w:val="20"/>
          <w:szCs w:val="20"/>
        </w:rPr>
        <w:t>Breiman</w:t>
      </w:r>
      <w:proofErr w:type="spellEnd"/>
      <w:r w:rsidRPr="00460283">
        <w:rPr>
          <w:rFonts w:asciiTheme="majorBidi" w:hAnsiTheme="majorBidi" w:cstheme="majorBidi"/>
          <w:sz w:val="20"/>
          <w:szCs w:val="20"/>
        </w:rPr>
        <w:t xml:space="preserve">, L., Friedman, J., Stone, C. J., &amp; </w:t>
      </w:r>
      <w:proofErr w:type="spellStart"/>
      <w:r w:rsidRPr="00460283">
        <w:rPr>
          <w:rFonts w:asciiTheme="majorBidi" w:hAnsiTheme="majorBidi" w:cstheme="majorBidi"/>
          <w:sz w:val="20"/>
          <w:szCs w:val="20"/>
        </w:rPr>
        <w:t>Olshen</w:t>
      </w:r>
      <w:proofErr w:type="spellEnd"/>
      <w:r w:rsidRPr="00460283">
        <w:rPr>
          <w:rFonts w:asciiTheme="majorBidi" w:hAnsiTheme="majorBidi" w:cstheme="majorBidi"/>
          <w:sz w:val="20"/>
          <w:szCs w:val="20"/>
        </w:rPr>
        <w:t>, R. A. (1984). Classification</w:t>
      </w:r>
      <w:r>
        <w:rPr>
          <w:rFonts w:asciiTheme="majorBidi" w:hAnsiTheme="majorBidi" w:cstheme="majorBidi"/>
          <w:sz w:val="20"/>
          <w:szCs w:val="20"/>
        </w:rPr>
        <w:t xml:space="preserve"> </w:t>
      </w:r>
      <w:r w:rsidRPr="00460283">
        <w:rPr>
          <w:rFonts w:asciiTheme="majorBidi" w:hAnsiTheme="majorBidi" w:cstheme="majorBidi"/>
          <w:sz w:val="20"/>
          <w:szCs w:val="20"/>
        </w:rPr>
        <w:t>and regression trees. Chapman and Hall/CRC.</w:t>
      </w:r>
    </w:p>
    <w:p w14:paraId="4DDA9792" w14:textId="77777777" w:rsidR="00460283" w:rsidRDefault="00460283" w:rsidP="00460283">
      <w:pPr>
        <w:spacing w:after="0"/>
        <w:jc w:val="both"/>
        <w:rPr>
          <w:rFonts w:asciiTheme="majorBidi" w:hAnsiTheme="majorBidi" w:cstheme="majorBidi"/>
          <w:sz w:val="20"/>
          <w:szCs w:val="20"/>
        </w:rPr>
      </w:pPr>
    </w:p>
    <w:p w14:paraId="547B2681" w14:textId="77777777" w:rsidR="00460283" w:rsidRDefault="00460283" w:rsidP="00460283">
      <w:pPr>
        <w:spacing w:after="0"/>
        <w:jc w:val="both"/>
        <w:rPr>
          <w:rFonts w:asciiTheme="majorBidi" w:hAnsiTheme="majorBidi" w:cstheme="majorBidi"/>
          <w:sz w:val="20"/>
          <w:szCs w:val="20"/>
        </w:rPr>
      </w:pPr>
      <w:r w:rsidRPr="00460283">
        <w:rPr>
          <w:rFonts w:asciiTheme="majorBidi" w:hAnsiTheme="majorBidi" w:cstheme="majorBidi"/>
          <w:sz w:val="20"/>
          <w:szCs w:val="20"/>
        </w:rPr>
        <w:t>4. CBRE Group. (2025). UAE real estate market outlook 2025. CBRE Middle East</w:t>
      </w:r>
      <w:r>
        <w:rPr>
          <w:rFonts w:asciiTheme="majorBidi" w:hAnsiTheme="majorBidi" w:cstheme="majorBidi"/>
          <w:sz w:val="20"/>
          <w:szCs w:val="20"/>
        </w:rPr>
        <w:t xml:space="preserve"> </w:t>
      </w:r>
      <w:r w:rsidRPr="00460283">
        <w:rPr>
          <w:rFonts w:asciiTheme="majorBidi" w:hAnsiTheme="majorBidi" w:cstheme="majorBidi"/>
          <w:sz w:val="20"/>
          <w:szCs w:val="20"/>
        </w:rPr>
        <w:t>Research Division.</w:t>
      </w:r>
      <w:r>
        <w:rPr>
          <w:rFonts w:asciiTheme="majorBidi" w:hAnsiTheme="majorBidi" w:cstheme="majorBidi"/>
          <w:sz w:val="20"/>
          <w:szCs w:val="20"/>
        </w:rPr>
        <w:t xml:space="preserve"> </w:t>
      </w:r>
    </w:p>
    <w:p w14:paraId="57A1C918" w14:textId="77777777" w:rsidR="00460283" w:rsidRDefault="00460283" w:rsidP="00460283">
      <w:pPr>
        <w:spacing w:after="0"/>
        <w:jc w:val="both"/>
        <w:rPr>
          <w:rFonts w:asciiTheme="majorBidi" w:hAnsiTheme="majorBidi" w:cstheme="majorBidi"/>
          <w:sz w:val="20"/>
          <w:szCs w:val="20"/>
        </w:rPr>
      </w:pPr>
    </w:p>
    <w:p w14:paraId="16330BAB" w14:textId="77777777" w:rsidR="00460283" w:rsidRDefault="00460283" w:rsidP="00460283">
      <w:pPr>
        <w:spacing w:after="0"/>
        <w:jc w:val="both"/>
        <w:rPr>
          <w:rFonts w:asciiTheme="majorBidi" w:hAnsiTheme="majorBidi" w:cstheme="majorBidi"/>
          <w:sz w:val="20"/>
          <w:szCs w:val="20"/>
        </w:rPr>
      </w:pPr>
      <w:r w:rsidRPr="00460283">
        <w:rPr>
          <w:rFonts w:asciiTheme="majorBidi" w:hAnsiTheme="majorBidi" w:cstheme="majorBidi"/>
          <w:sz w:val="20"/>
          <w:szCs w:val="20"/>
        </w:rPr>
        <w:t xml:space="preserve">5. Chen, H., Chiang, R. H. L., &amp; </w:t>
      </w:r>
      <w:proofErr w:type="spellStart"/>
      <w:r w:rsidRPr="00460283">
        <w:rPr>
          <w:rFonts w:asciiTheme="majorBidi" w:hAnsiTheme="majorBidi" w:cstheme="majorBidi"/>
          <w:sz w:val="20"/>
          <w:szCs w:val="20"/>
        </w:rPr>
        <w:t>Storey</w:t>
      </w:r>
      <w:proofErr w:type="spellEnd"/>
      <w:r w:rsidRPr="00460283">
        <w:rPr>
          <w:rFonts w:asciiTheme="majorBidi" w:hAnsiTheme="majorBidi" w:cstheme="majorBidi"/>
          <w:sz w:val="20"/>
          <w:szCs w:val="20"/>
        </w:rPr>
        <w:t>, V. C. (2012). Business intelligence and</w:t>
      </w:r>
      <w:r>
        <w:rPr>
          <w:rFonts w:asciiTheme="majorBidi" w:hAnsiTheme="majorBidi" w:cstheme="majorBidi"/>
          <w:sz w:val="20"/>
          <w:szCs w:val="20"/>
        </w:rPr>
        <w:t xml:space="preserve"> </w:t>
      </w:r>
      <w:r w:rsidRPr="00460283">
        <w:rPr>
          <w:rFonts w:asciiTheme="majorBidi" w:hAnsiTheme="majorBidi" w:cstheme="majorBidi"/>
          <w:sz w:val="20"/>
          <w:szCs w:val="20"/>
        </w:rPr>
        <w:t>analytics: From big data to big impact. MIS Quarterly, 36(4), 1165–1188.</w:t>
      </w:r>
      <w:r>
        <w:rPr>
          <w:rFonts w:asciiTheme="majorBidi" w:hAnsiTheme="majorBidi" w:cstheme="majorBidi"/>
          <w:sz w:val="20"/>
          <w:szCs w:val="20"/>
        </w:rPr>
        <w:t xml:space="preserve"> </w:t>
      </w:r>
    </w:p>
    <w:p w14:paraId="7CE4AE9C" w14:textId="77777777" w:rsidR="00460283" w:rsidRDefault="00460283" w:rsidP="00460283">
      <w:pPr>
        <w:spacing w:after="0"/>
        <w:jc w:val="both"/>
        <w:rPr>
          <w:rFonts w:asciiTheme="majorBidi" w:hAnsiTheme="majorBidi" w:cstheme="majorBidi"/>
          <w:sz w:val="20"/>
          <w:szCs w:val="20"/>
        </w:rPr>
      </w:pPr>
    </w:p>
    <w:p w14:paraId="5BFC9596" w14:textId="77777777" w:rsidR="00460283" w:rsidRDefault="00460283" w:rsidP="00460283">
      <w:pPr>
        <w:spacing w:after="0"/>
        <w:jc w:val="both"/>
        <w:rPr>
          <w:rFonts w:asciiTheme="majorBidi" w:hAnsiTheme="majorBidi" w:cstheme="majorBidi"/>
          <w:sz w:val="20"/>
          <w:szCs w:val="20"/>
        </w:rPr>
      </w:pPr>
      <w:r w:rsidRPr="00460283">
        <w:rPr>
          <w:rFonts w:asciiTheme="majorBidi" w:hAnsiTheme="majorBidi" w:cstheme="majorBidi"/>
          <w:sz w:val="20"/>
          <w:szCs w:val="20"/>
        </w:rPr>
        <w:t>6. Dubai Land Department. (2026). Rental contracts dataset — rents-2026-04-07.csv.</w:t>
      </w:r>
      <w:r>
        <w:rPr>
          <w:rFonts w:asciiTheme="majorBidi" w:hAnsiTheme="majorBidi" w:cstheme="majorBidi"/>
          <w:sz w:val="20"/>
          <w:szCs w:val="20"/>
        </w:rPr>
        <w:t xml:space="preserve"> </w:t>
      </w:r>
      <w:r w:rsidRPr="00460283">
        <w:rPr>
          <w:rFonts w:asciiTheme="majorBidi" w:hAnsiTheme="majorBidi" w:cstheme="majorBidi"/>
          <w:sz w:val="20"/>
          <w:szCs w:val="20"/>
        </w:rPr>
        <w:t xml:space="preserve">Dubai Pulse Open Data Portal. </w:t>
      </w:r>
      <w:hyperlink r:id="rId48" w:tgtFrame="_blank" w:tooltip="https://www.dubaipulse.gov.ae/data/dld-" w:history="1">
        <w:r w:rsidRPr="00460283">
          <w:rPr>
            <w:rStyle w:val="Hyperlink"/>
            <w:rFonts w:asciiTheme="majorBidi" w:hAnsiTheme="majorBidi" w:cstheme="majorBidi"/>
            <w:sz w:val="20"/>
            <w:szCs w:val="20"/>
          </w:rPr>
          <w:t>https://www.dubaipulse.gov.ae/data/dld-</w:t>
        </w:r>
      </w:hyperlink>
      <w:r>
        <w:rPr>
          <w:rFonts w:asciiTheme="majorBidi" w:hAnsiTheme="majorBidi" w:cstheme="majorBidi"/>
          <w:sz w:val="20"/>
          <w:szCs w:val="20"/>
        </w:rPr>
        <w:t xml:space="preserve"> </w:t>
      </w:r>
      <w:r w:rsidRPr="00460283">
        <w:rPr>
          <w:rFonts w:asciiTheme="majorBidi" w:hAnsiTheme="majorBidi" w:cstheme="majorBidi"/>
          <w:sz w:val="20"/>
          <w:szCs w:val="20"/>
        </w:rPr>
        <w:t>transactions/</w:t>
      </w:r>
      <w:proofErr w:type="spellStart"/>
      <w:r w:rsidRPr="00460283">
        <w:rPr>
          <w:rFonts w:asciiTheme="majorBidi" w:hAnsiTheme="majorBidi" w:cstheme="majorBidi"/>
          <w:sz w:val="20"/>
          <w:szCs w:val="20"/>
        </w:rPr>
        <w:t>dld_rental_contract</w:t>
      </w:r>
      <w:proofErr w:type="spellEnd"/>
      <w:r w:rsidRPr="00460283">
        <w:rPr>
          <w:rFonts w:asciiTheme="majorBidi" w:hAnsiTheme="majorBidi" w:cstheme="majorBidi"/>
          <w:sz w:val="20"/>
          <w:szCs w:val="20"/>
        </w:rPr>
        <w:t>-open</w:t>
      </w:r>
      <w:r>
        <w:rPr>
          <w:rFonts w:asciiTheme="majorBidi" w:hAnsiTheme="majorBidi" w:cstheme="majorBidi"/>
          <w:sz w:val="20"/>
          <w:szCs w:val="20"/>
        </w:rPr>
        <w:t xml:space="preserve"> </w:t>
      </w:r>
    </w:p>
    <w:p w14:paraId="167C2FBD" w14:textId="77777777" w:rsidR="00460283" w:rsidRDefault="00460283" w:rsidP="00460283">
      <w:pPr>
        <w:spacing w:after="0"/>
        <w:jc w:val="both"/>
        <w:rPr>
          <w:rFonts w:asciiTheme="majorBidi" w:hAnsiTheme="majorBidi" w:cstheme="majorBidi"/>
          <w:sz w:val="20"/>
          <w:szCs w:val="20"/>
        </w:rPr>
      </w:pPr>
    </w:p>
    <w:p w14:paraId="19B5621C" w14:textId="77777777" w:rsidR="00460283" w:rsidRDefault="00460283" w:rsidP="00460283">
      <w:pPr>
        <w:spacing w:after="0"/>
        <w:jc w:val="both"/>
        <w:rPr>
          <w:rFonts w:asciiTheme="majorBidi" w:hAnsiTheme="majorBidi" w:cstheme="majorBidi"/>
          <w:sz w:val="20"/>
          <w:szCs w:val="20"/>
        </w:rPr>
      </w:pPr>
      <w:r w:rsidRPr="00460283">
        <w:rPr>
          <w:rFonts w:asciiTheme="majorBidi" w:hAnsiTheme="majorBidi" w:cstheme="majorBidi"/>
          <w:sz w:val="20"/>
          <w:szCs w:val="20"/>
        </w:rPr>
        <w:t>7. Dubai Statistics Center. (2025). Real estate sector statistical report 2025.</w:t>
      </w:r>
      <w:hyperlink r:id="rId49" w:tgtFrame="_blank" w:tooltip="https://www.dsc.gov.ae/en-us/themes/pages/real-estate.aspx" w:history="1">
        <w:r w:rsidRPr="00460283">
          <w:rPr>
            <w:rStyle w:val="Hyperlink"/>
            <w:rFonts w:asciiTheme="majorBidi" w:hAnsiTheme="majorBidi" w:cstheme="majorBidi"/>
            <w:sz w:val="20"/>
            <w:szCs w:val="20"/>
          </w:rPr>
          <w:t>https://www.dsc.gov.ae/en-us/Themes/Pages/Real-Estate.aspx</w:t>
        </w:r>
      </w:hyperlink>
      <w:r>
        <w:rPr>
          <w:rFonts w:asciiTheme="majorBidi" w:hAnsiTheme="majorBidi" w:cstheme="majorBidi"/>
          <w:sz w:val="20"/>
          <w:szCs w:val="20"/>
        </w:rPr>
        <w:t xml:space="preserve"> </w:t>
      </w:r>
    </w:p>
    <w:p w14:paraId="2A07C999" w14:textId="77777777" w:rsidR="00460283" w:rsidRDefault="00460283" w:rsidP="00460283">
      <w:pPr>
        <w:spacing w:after="0"/>
        <w:jc w:val="both"/>
        <w:rPr>
          <w:rFonts w:asciiTheme="majorBidi" w:hAnsiTheme="majorBidi" w:cstheme="majorBidi"/>
          <w:sz w:val="20"/>
          <w:szCs w:val="20"/>
        </w:rPr>
      </w:pPr>
    </w:p>
    <w:p w14:paraId="359DC69D" w14:textId="77777777" w:rsidR="00460283" w:rsidRDefault="00460283" w:rsidP="00460283">
      <w:pPr>
        <w:spacing w:after="0"/>
        <w:jc w:val="both"/>
        <w:rPr>
          <w:rFonts w:asciiTheme="majorBidi" w:hAnsiTheme="majorBidi" w:cstheme="majorBidi"/>
          <w:sz w:val="20"/>
          <w:szCs w:val="20"/>
        </w:rPr>
      </w:pPr>
      <w:r w:rsidRPr="00460283">
        <w:rPr>
          <w:rFonts w:asciiTheme="majorBidi" w:hAnsiTheme="majorBidi" w:cstheme="majorBidi"/>
          <w:sz w:val="20"/>
          <w:szCs w:val="20"/>
        </w:rPr>
        <w:t>8. Field, A. (2018). Discovering statistics using IBM SPSS statistics (5th ed.).</w:t>
      </w:r>
      <w:r>
        <w:rPr>
          <w:rFonts w:asciiTheme="majorBidi" w:hAnsiTheme="majorBidi" w:cstheme="majorBidi"/>
          <w:sz w:val="20"/>
          <w:szCs w:val="20"/>
        </w:rPr>
        <w:t xml:space="preserve"> </w:t>
      </w:r>
      <w:r w:rsidRPr="00460283">
        <w:rPr>
          <w:rFonts w:asciiTheme="majorBidi" w:hAnsiTheme="majorBidi" w:cstheme="majorBidi"/>
          <w:sz w:val="20"/>
          <w:szCs w:val="20"/>
        </w:rPr>
        <w:t>SAGE Publications.</w:t>
      </w:r>
      <w:r>
        <w:rPr>
          <w:rFonts w:asciiTheme="majorBidi" w:hAnsiTheme="majorBidi" w:cstheme="majorBidi"/>
          <w:sz w:val="20"/>
          <w:szCs w:val="20"/>
        </w:rPr>
        <w:t xml:space="preserve"> </w:t>
      </w:r>
    </w:p>
    <w:p w14:paraId="280AA335" w14:textId="77777777" w:rsidR="00460283" w:rsidRDefault="00460283" w:rsidP="00460283">
      <w:pPr>
        <w:spacing w:after="0"/>
        <w:jc w:val="both"/>
        <w:rPr>
          <w:rFonts w:asciiTheme="majorBidi" w:hAnsiTheme="majorBidi" w:cstheme="majorBidi"/>
          <w:sz w:val="20"/>
          <w:szCs w:val="20"/>
        </w:rPr>
      </w:pPr>
    </w:p>
    <w:p w14:paraId="6CEF8BE3" w14:textId="77777777" w:rsidR="00460283" w:rsidRDefault="00460283" w:rsidP="00460283">
      <w:pPr>
        <w:spacing w:after="0"/>
        <w:jc w:val="both"/>
        <w:rPr>
          <w:rFonts w:asciiTheme="majorBidi" w:hAnsiTheme="majorBidi" w:cstheme="majorBidi"/>
          <w:sz w:val="20"/>
          <w:szCs w:val="20"/>
        </w:rPr>
      </w:pPr>
      <w:r w:rsidRPr="00460283">
        <w:rPr>
          <w:rFonts w:asciiTheme="majorBidi" w:hAnsiTheme="majorBidi" w:cstheme="majorBidi"/>
          <w:sz w:val="20"/>
          <w:szCs w:val="20"/>
        </w:rPr>
        <w:t>9. Friedman, J. H. (2001). Greedy function approximation: A gradient boosting</w:t>
      </w:r>
      <w:r>
        <w:rPr>
          <w:rFonts w:asciiTheme="majorBidi" w:hAnsiTheme="majorBidi" w:cstheme="majorBidi"/>
          <w:sz w:val="20"/>
          <w:szCs w:val="20"/>
        </w:rPr>
        <w:t xml:space="preserve"> </w:t>
      </w:r>
      <w:r w:rsidRPr="00460283">
        <w:rPr>
          <w:rFonts w:asciiTheme="majorBidi" w:hAnsiTheme="majorBidi" w:cstheme="majorBidi"/>
          <w:sz w:val="20"/>
          <w:szCs w:val="20"/>
        </w:rPr>
        <w:t>machine. Annals of Statistics, 29(5), 1189–1232.</w:t>
      </w:r>
      <w:r>
        <w:rPr>
          <w:rFonts w:asciiTheme="majorBidi" w:hAnsiTheme="majorBidi" w:cstheme="majorBidi"/>
          <w:sz w:val="20"/>
          <w:szCs w:val="20"/>
        </w:rPr>
        <w:t xml:space="preserve"> </w:t>
      </w:r>
    </w:p>
    <w:p w14:paraId="09868B54" w14:textId="77777777" w:rsidR="00460283" w:rsidRDefault="00460283" w:rsidP="00460283">
      <w:pPr>
        <w:spacing w:after="0"/>
        <w:jc w:val="both"/>
        <w:rPr>
          <w:rFonts w:asciiTheme="majorBidi" w:hAnsiTheme="majorBidi" w:cstheme="majorBidi"/>
          <w:sz w:val="20"/>
          <w:szCs w:val="20"/>
        </w:rPr>
      </w:pPr>
    </w:p>
    <w:p w14:paraId="795164F6" w14:textId="77777777" w:rsidR="00460283" w:rsidRDefault="00460283" w:rsidP="00460283">
      <w:pPr>
        <w:spacing w:after="0"/>
        <w:jc w:val="both"/>
        <w:rPr>
          <w:rFonts w:asciiTheme="majorBidi" w:hAnsiTheme="majorBidi" w:cstheme="majorBidi"/>
          <w:sz w:val="20"/>
          <w:szCs w:val="20"/>
        </w:rPr>
      </w:pPr>
      <w:r w:rsidRPr="00460283">
        <w:rPr>
          <w:rFonts w:asciiTheme="majorBidi" w:hAnsiTheme="majorBidi" w:cstheme="majorBidi"/>
          <w:sz w:val="20"/>
          <w:szCs w:val="20"/>
        </w:rPr>
        <w:t>10. Han, J., Kamber, M., &amp; Pei, J. (2011). Data mining: Concepts and techniques</w:t>
      </w:r>
      <w:r>
        <w:rPr>
          <w:rFonts w:asciiTheme="majorBidi" w:hAnsiTheme="majorBidi" w:cstheme="majorBidi"/>
          <w:sz w:val="20"/>
          <w:szCs w:val="20"/>
        </w:rPr>
        <w:t xml:space="preserve"> </w:t>
      </w:r>
      <w:r w:rsidRPr="00460283">
        <w:rPr>
          <w:rFonts w:asciiTheme="majorBidi" w:hAnsiTheme="majorBidi" w:cstheme="majorBidi"/>
          <w:sz w:val="20"/>
          <w:szCs w:val="20"/>
        </w:rPr>
        <w:t>(3rd ed.). Morgan Kaufmann Publishers.</w:t>
      </w:r>
      <w:r>
        <w:rPr>
          <w:rFonts w:asciiTheme="majorBidi" w:hAnsiTheme="majorBidi" w:cstheme="majorBidi"/>
          <w:sz w:val="20"/>
          <w:szCs w:val="20"/>
        </w:rPr>
        <w:t xml:space="preserve"> </w:t>
      </w:r>
    </w:p>
    <w:p w14:paraId="5664E43C" w14:textId="77777777" w:rsidR="00460283" w:rsidRDefault="00460283" w:rsidP="00460283">
      <w:pPr>
        <w:spacing w:after="0"/>
        <w:jc w:val="both"/>
        <w:rPr>
          <w:rFonts w:asciiTheme="majorBidi" w:hAnsiTheme="majorBidi" w:cstheme="majorBidi"/>
          <w:sz w:val="20"/>
          <w:szCs w:val="20"/>
        </w:rPr>
      </w:pPr>
    </w:p>
    <w:p w14:paraId="3BBECD19" w14:textId="77777777" w:rsidR="00460283" w:rsidRDefault="00460283" w:rsidP="00460283">
      <w:pPr>
        <w:spacing w:after="0"/>
        <w:jc w:val="both"/>
        <w:rPr>
          <w:rFonts w:asciiTheme="majorBidi" w:hAnsiTheme="majorBidi" w:cstheme="majorBidi"/>
          <w:sz w:val="20"/>
          <w:szCs w:val="20"/>
        </w:rPr>
      </w:pPr>
      <w:r w:rsidRPr="00460283">
        <w:rPr>
          <w:rFonts w:asciiTheme="majorBidi" w:hAnsiTheme="majorBidi" w:cstheme="majorBidi"/>
          <w:sz w:val="20"/>
          <w:szCs w:val="20"/>
        </w:rPr>
        <w:t>11. Hoerl, A. E., &amp; Kennard, R. W. (1970). Ridge regression: Biased estimation for</w:t>
      </w:r>
      <w:r>
        <w:rPr>
          <w:rFonts w:asciiTheme="majorBidi" w:hAnsiTheme="majorBidi" w:cstheme="majorBidi"/>
          <w:sz w:val="20"/>
          <w:szCs w:val="20"/>
        </w:rPr>
        <w:t xml:space="preserve"> </w:t>
      </w:r>
      <w:r w:rsidRPr="00460283">
        <w:rPr>
          <w:rFonts w:asciiTheme="majorBidi" w:hAnsiTheme="majorBidi" w:cstheme="majorBidi"/>
          <w:sz w:val="20"/>
          <w:szCs w:val="20"/>
        </w:rPr>
        <w:t xml:space="preserve">nonorthogonal problems. </w:t>
      </w:r>
      <w:proofErr w:type="spellStart"/>
      <w:r w:rsidRPr="00460283">
        <w:rPr>
          <w:rFonts w:asciiTheme="majorBidi" w:hAnsiTheme="majorBidi" w:cstheme="majorBidi"/>
          <w:sz w:val="20"/>
          <w:szCs w:val="20"/>
        </w:rPr>
        <w:t>Technometrics</w:t>
      </w:r>
      <w:proofErr w:type="spellEnd"/>
      <w:r w:rsidRPr="00460283">
        <w:rPr>
          <w:rFonts w:asciiTheme="majorBidi" w:hAnsiTheme="majorBidi" w:cstheme="majorBidi"/>
          <w:sz w:val="20"/>
          <w:szCs w:val="20"/>
        </w:rPr>
        <w:t>, 12(1), 55–67.</w:t>
      </w:r>
      <w:r>
        <w:rPr>
          <w:rFonts w:asciiTheme="majorBidi" w:hAnsiTheme="majorBidi" w:cstheme="majorBidi"/>
          <w:sz w:val="20"/>
          <w:szCs w:val="20"/>
        </w:rPr>
        <w:t xml:space="preserve"> </w:t>
      </w:r>
    </w:p>
    <w:p w14:paraId="1D827858" w14:textId="77777777" w:rsidR="00460283" w:rsidRDefault="00460283" w:rsidP="00460283">
      <w:pPr>
        <w:spacing w:after="0"/>
        <w:jc w:val="both"/>
        <w:rPr>
          <w:rFonts w:asciiTheme="majorBidi" w:hAnsiTheme="majorBidi" w:cstheme="majorBidi"/>
          <w:sz w:val="20"/>
          <w:szCs w:val="20"/>
        </w:rPr>
      </w:pPr>
    </w:p>
    <w:p w14:paraId="733A925F" w14:textId="77777777" w:rsidR="00460283" w:rsidRDefault="00460283" w:rsidP="00460283">
      <w:pPr>
        <w:spacing w:after="0"/>
        <w:jc w:val="both"/>
        <w:rPr>
          <w:rFonts w:asciiTheme="majorBidi" w:hAnsiTheme="majorBidi" w:cstheme="majorBidi"/>
          <w:sz w:val="20"/>
          <w:szCs w:val="20"/>
        </w:rPr>
      </w:pPr>
      <w:r w:rsidRPr="00460283">
        <w:rPr>
          <w:rFonts w:asciiTheme="majorBidi" w:hAnsiTheme="majorBidi" w:cstheme="majorBidi"/>
          <w:sz w:val="20"/>
          <w:szCs w:val="20"/>
        </w:rPr>
        <w:t>12. Hunter, J. D. (2007). Matplotlib: A 2D graphics environment. Computing in</w:t>
      </w:r>
      <w:r>
        <w:rPr>
          <w:rFonts w:asciiTheme="majorBidi" w:hAnsiTheme="majorBidi" w:cstheme="majorBidi"/>
          <w:sz w:val="20"/>
          <w:szCs w:val="20"/>
        </w:rPr>
        <w:t xml:space="preserve"> </w:t>
      </w:r>
      <w:r w:rsidRPr="00460283">
        <w:rPr>
          <w:rFonts w:asciiTheme="majorBidi" w:hAnsiTheme="majorBidi" w:cstheme="majorBidi"/>
          <w:sz w:val="20"/>
          <w:szCs w:val="20"/>
        </w:rPr>
        <w:t>Science and Engineering, 9(3), 90–95.</w:t>
      </w:r>
      <w:r>
        <w:rPr>
          <w:rFonts w:asciiTheme="majorBidi" w:hAnsiTheme="majorBidi" w:cstheme="majorBidi"/>
          <w:sz w:val="20"/>
          <w:szCs w:val="20"/>
        </w:rPr>
        <w:t xml:space="preserve"> </w:t>
      </w:r>
    </w:p>
    <w:p w14:paraId="238DAE4C" w14:textId="77777777" w:rsidR="00460283" w:rsidRDefault="00460283" w:rsidP="00460283">
      <w:pPr>
        <w:spacing w:after="0"/>
        <w:jc w:val="both"/>
        <w:rPr>
          <w:rFonts w:asciiTheme="majorBidi" w:hAnsiTheme="majorBidi" w:cstheme="majorBidi"/>
          <w:sz w:val="20"/>
          <w:szCs w:val="20"/>
        </w:rPr>
      </w:pPr>
    </w:p>
    <w:p w14:paraId="148864CE" w14:textId="77777777" w:rsidR="00460283" w:rsidRDefault="00460283" w:rsidP="00460283">
      <w:pPr>
        <w:spacing w:after="0"/>
        <w:jc w:val="both"/>
        <w:rPr>
          <w:rFonts w:asciiTheme="majorBidi" w:hAnsiTheme="majorBidi" w:cstheme="majorBidi"/>
          <w:sz w:val="20"/>
          <w:szCs w:val="20"/>
        </w:rPr>
      </w:pPr>
      <w:r w:rsidRPr="00460283">
        <w:rPr>
          <w:rFonts w:asciiTheme="majorBidi" w:hAnsiTheme="majorBidi" w:cstheme="majorBidi"/>
          <w:sz w:val="20"/>
          <w:szCs w:val="20"/>
        </w:rPr>
        <w:t>13. JLL MENA. (2025). Dubai real estate market overview Q1 2025. Jones Lang</w:t>
      </w:r>
      <w:r>
        <w:rPr>
          <w:rFonts w:asciiTheme="majorBidi" w:hAnsiTheme="majorBidi" w:cstheme="majorBidi"/>
          <w:sz w:val="20"/>
          <w:szCs w:val="20"/>
        </w:rPr>
        <w:t xml:space="preserve"> </w:t>
      </w:r>
      <w:r w:rsidRPr="00460283">
        <w:rPr>
          <w:rFonts w:asciiTheme="majorBidi" w:hAnsiTheme="majorBidi" w:cstheme="majorBidi"/>
          <w:sz w:val="20"/>
          <w:szCs w:val="20"/>
        </w:rPr>
        <w:t>LaSalle MENA Property Research.</w:t>
      </w:r>
      <w:r>
        <w:rPr>
          <w:rFonts w:asciiTheme="majorBidi" w:hAnsiTheme="majorBidi" w:cstheme="majorBidi"/>
          <w:sz w:val="20"/>
          <w:szCs w:val="20"/>
        </w:rPr>
        <w:t xml:space="preserve"> </w:t>
      </w:r>
    </w:p>
    <w:p w14:paraId="60D38217" w14:textId="77777777" w:rsidR="00460283" w:rsidRDefault="00460283" w:rsidP="00460283">
      <w:pPr>
        <w:spacing w:after="0"/>
        <w:jc w:val="both"/>
        <w:rPr>
          <w:rFonts w:asciiTheme="majorBidi" w:hAnsiTheme="majorBidi" w:cstheme="majorBidi"/>
          <w:sz w:val="20"/>
          <w:szCs w:val="20"/>
        </w:rPr>
      </w:pPr>
    </w:p>
    <w:p w14:paraId="276DE821" w14:textId="77777777" w:rsidR="00460283" w:rsidRDefault="00460283" w:rsidP="00460283">
      <w:pPr>
        <w:spacing w:after="0"/>
        <w:jc w:val="both"/>
        <w:rPr>
          <w:rFonts w:asciiTheme="majorBidi" w:hAnsiTheme="majorBidi" w:cstheme="majorBidi"/>
          <w:sz w:val="20"/>
          <w:szCs w:val="20"/>
        </w:rPr>
      </w:pPr>
      <w:r w:rsidRPr="00460283">
        <w:rPr>
          <w:rFonts w:asciiTheme="majorBidi" w:hAnsiTheme="majorBidi" w:cstheme="majorBidi"/>
          <w:sz w:val="20"/>
          <w:szCs w:val="20"/>
        </w:rPr>
        <w:t xml:space="preserve">14. </w:t>
      </w:r>
      <w:proofErr w:type="spellStart"/>
      <w:r w:rsidRPr="00460283">
        <w:rPr>
          <w:rFonts w:asciiTheme="majorBidi" w:hAnsiTheme="majorBidi" w:cstheme="majorBidi"/>
          <w:sz w:val="20"/>
          <w:szCs w:val="20"/>
        </w:rPr>
        <w:t>Jupyter</w:t>
      </w:r>
      <w:proofErr w:type="spellEnd"/>
      <w:r w:rsidRPr="00460283">
        <w:rPr>
          <w:rFonts w:asciiTheme="majorBidi" w:hAnsiTheme="majorBidi" w:cstheme="majorBidi"/>
          <w:sz w:val="20"/>
          <w:szCs w:val="20"/>
        </w:rPr>
        <w:t xml:space="preserve"> Development Team. (2024). </w:t>
      </w:r>
      <w:proofErr w:type="spellStart"/>
      <w:r w:rsidRPr="00460283">
        <w:rPr>
          <w:rFonts w:asciiTheme="majorBidi" w:hAnsiTheme="majorBidi" w:cstheme="majorBidi"/>
          <w:sz w:val="20"/>
          <w:szCs w:val="20"/>
        </w:rPr>
        <w:t>Jupyter</w:t>
      </w:r>
      <w:proofErr w:type="spellEnd"/>
      <w:r w:rsidRPr="00460283">
        <w:rPr>
          <w:rFonts w:asciiTheme="majorBidi" w:hAnsiTheme="majorBidi" w:cstheme="majorBidi"/>
          <w:sz w:val="20"/>
          <w:szCs w:val="20"/>
        </w:rPr>
        <w:t xml:space="preserve"> notebook: The classic notebook</w:t>
      </w:r>
      <w:r>
        <w:rPr>
          <w:rFonts w:asciiTheme="majorBidi" w:hAnsiTheme="majorBidi" w:cstheme="majorBidi"/>
          <w:sz w:val="20"/>
          <w:szCs w:val="20"/>
        </w:rPr>
        <w:t xml:space="preserve"> </w:t>
      </w:r>
      <w:r w:rsidRPr="00460283">
        <w:rPr>
          <w:rFonts w:asciiTheme="majorBidi" w:hAnsiTheme="majorBidi" w:cstheme="majorBidi"/>
          <w:sz w:val="20"/>
          <w:szCs w:val="20"/>
        </w:rPr>
        <w:t xml:space="preserve">interface. </w:t>
      </w:r>
      <w:hyperlink r:id="rId50" w:tgtFrame="_blank" w:tooltip="https://jupyter.org/" w:history="1">
        <w:r w:rsidRPr="00460283">
          <w:rPr>
            <w:rStyle w:val="Hyperlink"/>
            <w:rFonts w:asciiTheme="majorBidi" w:hAnsiTheme="majorBidi" w:cstheme="majorBidi"/>
            <w:sz w:val="20"/>
            <w:szCs w:val="20"/>
          </w:rPr>
          <w:t>https://jupyter.org</w:t>
        </w:r>
      </w:hyperlink>
      <w:r>
        <w:rPr>
          <w:rFonts w:asciiTheme="majorBidi" w:hAnsiTheme="majorBidi" w:cstheme="majorBidi"/>
          <w:sz w:val="20"/>
          <w:szCs w:val="20"/>
        </w:rPr>
        <w:t xml:space="preserve"> </w:t>
      </w:r>
    </w:p>
    <w:p w14:paraId="446FD3AC" w14:textId="77777777" w:rsidR="00460283" w:rsidRDefault="00460283" w:rsidP="00460283">
      <w:pPr>
        <w:spacing w:after="0"/>
        <w:jc w:val="both"/>
        <w:rPr>
          <w:rFonts w:asciiTheme="majorBidi" w:hAnsiTheme="majorBidi" w:cstheme="majorBidi"/>
          <w:sz w:val="20"/>
          <w:szCs w:val="20"/>
        </w:rPr>
      </w:pPr>
    </w:p>
    <w:p w14:paraId="41E7F1BE" w14:textId="77777777" w:rsidR="00460283" w:rsidRDefault="00460283" w:rsidP="00460283">
      <w:pPr>
        <w:spacing w:after="0"/>
        <w:jc w:val="both"/>
        <w:rPr>
          <w:rFonts w:asciiTheme="majorBidi" w:hAnsiTheme="majorBidi" w:cstheme="majorBidi"/>
          <w:sz w:val="20"/>
          <w:szCs w:val="20"/>
        </w:rPr>
      </w:pPr>
      <w:r w:rsidRPr="00460283">
        <w:rPr>
          <w:rFonts w:asciiTheme="majorBidi" w:hAnsiTheme="majorBidi" w:cstheme="majorBidi"/>
          <w:sz w:val="20"/>
          <w:szCs w:val="20"/>
        </w:rPr>
        <w:t>15</w:t>
      </w:r>
      <w:r>
        <w:rPr>
          <w:rFonts w:asciiTheme="majorBidi" w:hAnsiTheme="majorBidi" w:cstheme="majorBidi"/>
          <w:sz w:val="20"/>
          <w:szCs w:val="20"/>
        </w:rPr>
        <w:t xml:space="preserve"> </w:t>
      </w:r>
      <w:r w:rsidRPr="00460283">
        <w:rPr>
          <w:rFonts w:asciiTheme="majorBidi" w:hAnsiTheme="majorBidi" w:cstheme="majorBidi"/>
          <w:sz w:val="20"/>
          <w:szCs w:val="20"/>
        </w:rPr>
        <w:t>Knight Frank. (2025). Dubai residential market review Q3 2025. Knight Frank</w:t>
      </w:r>
      <w:r>
        <w:rPr>
          <w:rFonts w:asciiTheme="majorBidi" w:hAnsiTheme="majorBidi" w:cstheme="majorBidi"/>
          <w:sz w:val="20"/>
          <w:szCs w:val="20"/>
        </w:rPr>
        <w:t xml:space="preserve"> </w:t>
      </w:r>
      <w:r w:rsidRPr="00460283">
        <w:rPr>
          <w:rFonts w:asciiTheme="majorBidi" w:hAnsiTheme="majorBidi" w:cstheme="majorBidi"/>
          <w:sz w:val="20"/>
          <w:szCs w:val="20"/>
        </w:rPr>
        <w:t>MENA.</w:t>
      </w:r>
      <w:r>
        <w:rPr>
          <w:rFonts w:asciiTheme="majorBidi" w:hAnsiTheme="majorBidi" w:cstheme="majorBidi"/>
          <w:sz w:val="20"/>
          <w:szCs w:val="20"/>
        </w:rPr>
        <w:t xml:space="preserve"> </w:t>
      </w:r>
    </w:p>
    <w:p w14:paraId="641E6D35" w14:textId="77777777" w:rsidR="00460283" w:rsidRDefault="00460283" w:rsidP="00460283">
      <w:pPr>
        <w:spacing w:after="0"/>
        <w:jc w:val="both"/>
        <w:rPr>
          <w:rFonts w:asciiTheme="majorBidi" w:hAnsiTheme="majorBidi" w:cstheme="majorBidi"/>
          <w:sz w:val="20"/>
          <w:szCs w:val="20"/>
        </w:rPr>
      </w:pPr>
    </w:p>
    <w:p w14:paraId="53EF761F" w14:textId="77777777" w:rsidR="00460283" w:rsidRDefault="00460283" w:rsidP="00460283">
      <w:pPr>
        <w:spacing w:after="0"/>
        <w:jc w:val="both"/>
        <w:rPr>
          <w:rFonts w:asciiTheme="majorBidi" w:hAnsiTheme="majorBidi" w:cstheme="majorBidi"/>
          <w:sz w:val="20"/>
          <w:szCs w:val="20"/>
        </w:rPr>
      </w:pPr>
      <w:r w:rsidRPr="00460283">
        <w:rPr>
          <w:rFonts w:asciiTheme="majorBidi" w:hAnsiTheme="majorBidi" w:cstheme="majorBidi"/>
          <w:sz w:val="20"/>
          <w:szCs w:val="20"/>
        </w:rPr>
        <w:t>1</w:t>
      </w:r>
      <w:r>
        <w:rPr>
          <w:rFonts w:asciiTheme="majorBidi" w:hAnsiTheme="majorBidi" w:cstheme="majorBidi"/>
          <w:sz w:val="20"/>
          <w:szCs w:val="20"/>
        </w:rPr>
        <w:t>6</w:t>
      </w:r>
      <w:r w:rsidRPr="00460283">
        <w:rPr>
          <w:rFonts w:asciiTheme="majorBidi" w:hAnsiTheme="majorBidi" w:cstheme="majorBidi"/>
          <w:sz w:val="20"/>
          <w:szCs w:val="20"/>
        </w:rPr>
        <w:t>. McKinney, W. (2010). Data structures for statistical computing in Python.</w:t>
      </w:r>
      <w:r>
        <w:rPr>
          <w:rFonts w:asciiTheme="majorBidi" w:hAnsiTheme="majorBidi" w:cstheme="majorBidi"/>
          <w:sz w:val="20"/>
          <w:szCs w:val="20"/>
        </w:rPr>
        <w:t xml:space="preserve"> </w:t>
      </w:r>
      <w:r w:rsidRPr="00460283">
        <w:rPr>
          <w:rFonts w:asciiTheme="majorBidi" w:hAnsiTheme="majorBidi" w:cstheme="majorBidi"/>
          <w:sz w:val="20"/>
          <w:szCs w:val="20"/>
        </w:rPr>
        <w:t>Proceedings of the 9th Python in Science Conference (SciPy 2010), 51–56.</w:t>
      </w:r>
      <w:r>
        <w:rPr>
          <w:rFonts w:asciiTheme="majorBidi" w:hAnsiTheme="majorBidi" w:cstheme="majorBidi"/>
          <w:sz w:val="20"/>
          <w:szCs w:val="20"/>
        </w:rPr>
        <w:t xml:space="preserve"> </w:t>
      </w:r>
    </w:p>
    <w:p w14:paraId="441FA35A" w14:textId="77777777" w:rsidR="00460283" w:rsidRDefault="00460283" w:rsidP="00460283">
      <w:pPr>
        <w:spacing w:after="0"/>
        <w:jc w:val="both"/>
        <w:rPr>
          <w:rFonts w:asciiTheme="majorBidi" w:hAnsiTheme="majorBidi" w:cstheme="majorBidi"/>
          <w:sz w:val="20"/>
          <w:szCs w:val="20"/>
        </w:rPr>
      </w:pPr>
    </w:p>
    <w:p w14:paraId="2AC0C10C" w14:textId="4FC4880A" w:rsidR="00460283" w:rsidRDefault="00460283" w:rsidP="00460283">
      <w:pPr>
        <w:spacing w:after="0"/>
        <w:jc w:val="both"/>
        <w:rPr>
          <w:rFonts w:asciiTheme="majorBidi" w:hAnsiTheme="majorBidi" w:cstheme="majorBidi"/>
          <w:sz w:val="20"/>
          <w:szCs w:val="20"/>
        </w:rPr>
      </w:pPr>
      <w:r w:rsidRPr="00460283">
        <w:rPr>
          <w:rFonts w:asciiTheme="majorBidi" w:hAnsiTheme="majorBidi" w:cstheme="majorBidi"/>
          <w:sz w:val="20"/>
          <w:szCs w:val="20"/>
        </w:rPr>
        <w:t>1</w:t>
      </w:r>
      <w:r>
        <w:rPr>
          <w:rFonts w:asciiTheme="majorBidi" w:hAnsiTheme="majorBidi" w:cstheme="majorBidi"/>
          <w:sz w:val="20"/>
          <w:szCs w:val="20"/>
        </w:rPr>
        <w:t>7</w:t>
      </w:r>
      <w:r w:rsidRPr="00460283">
        <w:rPr>
          <w:rFonts w:asciiTheme="majorBidi" w:hAnsiTheme="majorBidi" w:cstheme="majorBidi"/>
          <w:sz w:val="20"/>
          <w:szCs w:val="20"/>
        </w:rPr>
        <w:t>. Microsoft Corporation. (2024). Power BI Desktop documentation and DAX</w:t>
      </w:r>
      <w:r>
        <w:rPr>
          <w:rFonts w:asciiTheme="majorBidi" w:hAnsiTheme="majorBidi" w:cstheme="majorBidi"/>
          <w:sz w:val="20"/>
          <w:szCs w:val="20"/>
        </w:rPr>
        <w:t xml:space="preserve"> </w:t>
      </w:r>
      <w:r w:rsidRPr="00460283">
        <w:rPr>
          <w:rFonts w:asciiTheme="majorBidi" w:hAnsiTheme="majorBidi" w:cstheme="majorBidi"/>
          <w:sz w:val="20"/>
          <w:szCs w:val="20"/>
        </w:rPr>
        <w:t xml:space="preserve">reference. </w:t>
      </w:r>
      <w:hyperlink r:id="rId51" w:tgtFrame="_blank" w:tooltip="https://learn.microsoft.com/en-us/power-bi/fundamentals/desktop-" w:history="1">
        <w:r w:rsidRPr="00460283">
          <w:rPr>
            <w:rStyle w:val="Hyperlink"/>
            <w:rFonts w:asciiTheme="majorBidi" w:hAnsiTheme="majorBidi" w:cstheme="majorBidi"/>
            <w:sz w:val="20"/>
            <w:szCs w:val="20"/>
          </w:rPr>
          <w:t>https://learn.microsoft.com/en-us/power-bi/fundamentals/desktop-</w:t>
        </w:r>
      </w:hyperlink>
      <w:r>
        <w:rPr>
          <w:rFonts w:asciiTheme="majorBidi" w:hAnsiTheme="majorBidi" w:cstheme="majorBidi"/>
          <w:sz w:val="20"/>
          <w:szCs w:val="20"/>
        </w:rPr>
        <w:t xml:space="preserve"> </w:t>
      </w:r>
      <w:r w:rsidRPr="00460283">
        <w:rPr>
          <w:rFonts w:asciiTheme="majorBidi" w:hAnsiTheme="majorBidi" w:cstheme="majorBidi"/>
          <w:sz w:val="20"/>
          <w:szCs w:val="20"/>
        </w:rPr>
        <w:t>getting-started</w:t>
      </w:r>
      <w:r>
        <w:rPr>
          <w:rFonts w:asciiTheme="majorBidi" w:hAnsiTheme="majorBidi" w:cstheme="majorBidi"/>
          <w:sz w:val="20"/>
          <w:szCs w:val="20"/>
        </w:rPr>
        <w:t xml:space="preserve"> </w:t>
      </w:r>
    </w:p>
    <w:p w14:paraId="75B228D1" w14:textId="77777777" w:rsidR="00460283" w:rsidRDefault="00460283" w:rsidP="00460283">
      <w:pPr>
        <w:spacing w:after="0"/>
        <w:jc w:val="both"/>
        <w:rPr>
          <w:rFonts w:asciiTheme="majorBidi" w:hAnsiTheme="majorBidi" w:cstheme="majorBidi"/>
          <w:sz w:val="20"/>
          <w:szCs w:val="20"/>
        </w:rPr>
      </w:pPr>
    </w:p>
    <w:p w14:paraId="3786341A" w14:textId="77777777" w:rsidR="00460283" w:rsidRDefault="00460283" w:rsidP="00460283">
      <w:pPr>
        <w:spacing w:after="0"/>
        <w:jc w:val="both"/>
        <w:rPr>
          <w:rFonts w:asciiTheme="majorBidi" w:hAnsiTheme="majorBidi" w:cstheme="majorBidi"/>
          <w:sz w:val="20"/>
          <w:szCs w:val="20"/>
        </w:rPr>
      </w:pPr>
      <w:r w:rsidRPr="00460283">
        <w:rPr>
          <w:rFonts w:asciiTheme="majorBidi" w:hAnsiTheme="majorBidi" w:cstheme="majorBidi"/>
          <w:sz w:val="20"/>
          <w:szCs w:val="20"/>
        </w:rPr>
        <w:t>1</w:t>
      </w:r>
      <w:r>
        <w:rPr>
          <w:rFonts w:asciiTheme="majorBidi" w:hAnsiTheme="majorBidi" w:cstheme="majorBidi"/>
          <w:sz w:val="20"/>
          <w:szCs w:val="20"/>
        </w:rPr>
        <w:t>8</w:t>
      </w:r>
      <w:r w:rsidRPr="00460283">
        <w:rPr>
          <w:rFonts w:asciiTheme="majorBidi" w:hAnsiTheme="majorBidi" w:cstheme="majorBidi"/>
          <w:sz w:val="20"/>
          <w:szCs w:val="20"/>
        </w:rPr>
        <w:t xml:space="preserve">. Pedregosa, F., </w:t>
      </w:r>
      <w:proofErr w:type="spellStart"/>
      <w:r w:rsidRPr="00460283">
        <w:rPr>
          <w:rFonts w:asciiTheme="majorBidi" w:hAnsiTheme="majorBidi" w:cstheme="majorBidi"/>
          <w:sz w:val="20"/>
          <w:szCs w:val="20"/>
        </w:rPr>
        <w:t>Varoquaux</w:t>
      </w:r>
      <w:proofErr w:type="spellEnd"/>
      <w:r w:rsidRPr="00460283">
        <w:rPr>
          <w:rFonts w:asciiTheme="majorBidi" w:hAnsiTheme="majorBidi" w:cstheme="majorBidi"/>
          <w:sz w:val="20"/>
          <w:szCs w:val="20"/>
        </w:rPr>
        <w:t xml:space="preserve">, G., </w:t>
      </w:r>
      <w:proofErr w:type="spellStart"/>
      <w:r w:rsidRPr="00460283">
        <w:rPr>
          <w:rFonts w:asciiTheme="majorBidi" w:hAnsiTheme="majorBidi" w:cstheme="majorBidi"/>
          <w:sz w:val="20"/>
          <w:szCs w:val="20"/>
        </w:rPr>
        <w:t>Gramfort</w:t>
      </w:r>
      <w:proofErr w:type="spellEnd"/>
      <w:r w:rsidRPr="00460283">
        <w:rPr>
          <w:rFonts w:asciiTheme="majorBidi" w:hAnsiTheme="majorBidi" w:cstheme="majorBidi"/>
          <w:sz w:val="20"/>
          <w:szCs w:val="20"/>
        </w:rPr>
        <w:t>, A., Michel, V., Thirion, B., Grisel,</w:t>
      </w:r>
      <w:r>
        <w:rPr>
          <w:rFonts w:asciiTheme="majorBidi" w:hAnsiTheme="majorBidi" w:cstheme="majorBidi"/>
          <w:sz w:val="20"/>
          <w:szCs w:val="20"/>
        </w:rPr>
        <w:t xml:space="preserve"> </w:t>
      </w:r>
      <w:r w:rsidRPr="00460283">
        <w:rPr>
          <w:rFonts w:asciiTheme="majorBidi" w:hAnsiTheme="majorBidi" w:cstheme="majorBidi"/>
          <w:sz w:val="20"/>
          <w:szCs w:val="20"/>
        </w:rPr>
        <w:t xml:space="preserve">O., Blondel, M., </w:t>
      </w:r>
      <w:proofErr w:type="spellStart"/>
      <w:r w:rsidRPr="00460283">
        <w:rPr>
          <w:rFonts w:asciiTheme="majorBidi" w:hAnsiTheme="majorBidi" w:cstheme="majorBidi"/>
          <w:sz w:val="20"/>
          <w:szCs w:val="20"/>
        </w:rPr>
        <w:t>Prettenhofer</w:t>
      </w:r>
      <w:proofErr w:type="spellEnd"/>
      <w:r w:rsidRPr="00460283">
        <w:rPr>
          <w:rFonts w:asciiTheme="majorBidi" w:hAnsiTheme="majorBidi" w:cstheme="majorBidi"/>
          <w:sz w:val="20"/>
          <w:szCs w:val="20"/>
        </w:rPr>
        <w:t>, P., Weiss, R., Dubourg, V., Vanderplas, J., Passos,</w:t>
      </w:r>
      <w:r>
        <w:rPr>
          <w:rFonts w:asciiTheme="majorBidi" w:hAnsiTheme="majorBidi" w:cstheme="majorBidi"/>
          <w:sz w:val="20"/>
          <w:szCs w:val="20"/>
        </w:rPr>
        <w:t xml:space="preserve"> </w:t>
      </w:r>
      <w:r w:rsidRPr="00460283">
        <w:rPr>
          <w:rFonts w:asciiTheme="majorBidi" w:hAnsiTheme="majorBidi" w:cstheme="majorBidi"/>
          <w:sz w:val="20"/>
          <w:szCs w:val="20"/>
        </w:rPr>
        <w:t xml:space="preserve">A., </w:t>
      </w:r>
      <w:proofErr w:type="spellStart"/>
      <w:r w:rsidRPr="00460283">
        <w:rPr>
          <w:rFonts w:asciiTheme="majorBidi" w:hAnsiTheme="majorBidi" w:cstheme="majorBidi"/>
          <w:sz w:val="20"/>
          <w:szCs w:val="20"/>
        </w:rPr>
        <w:t>Cournapeau</w:t>
      </w:r>
      <w:proofErr w:type="spellEnd"/>
      <w:r w:rsidRPr="00460283">
        <w:rPr>
          <w:rFonts w:asciiTheme="majorBidi" w:hAnsiTheme="majorBidi" w:cstheme="majorBidi"/>
          <w:sz w:val="20"/>
          <w:szCs w:val="20"/>
        </w:rPr>
        <w:t>, D., Brucher, M., Perrot, M., &amp; Duchesnay, E. (2011). Scikit-learn:</w:t>
      </w:r>
      <w:r>
        <w:rPr>
          <w:rFonts w:asciiTheme="majorBidi" w:hAnsiTheme="majorBidi" w:cstheme="majorBidi"/>
          <w:sz w:val="20"/>
          <w:szCs w:val="20"/>
        </w:rPr>
        <w:t xml:space="preserve"> </w:t>
      </w:r>
      <w:r w:rsidRPr="00460283">
        <w:rPr>
          <w:rFonts w:asciiTheme="majorBidi" w:hAnsiTheme="majorBidi" w:cstheme="majorBidi"/>
          <w:sz w:val="20"/>
          <w:szCs w:val="20"/>
        </w:rPr>
        <w:t>Machine learning in Python. Journal of Machine Learning Research, 12, 2825–2830.</w:t>
      </w:r>
      <w:r>
        <w:rPr>
          <w:rFonts w:asciiTheme="majorBidi" w:hAnsiTheme="majorBidi" w:cstheme="majorBidi"/>
          <w:sz w:val="20"/>
          <w:szCs w:val="20"/>
        </w:rPr>
        <w:t xml:space="preserve"> </w:t>
      </w:r>
    </w:p>
    <w:p w14:paraId="630B130E" w14:textId="77777777" w:rsidR="00460283" w:rsidRDefault="00460283" w:rsidP="00460283">
      <w:pPr>
        <w:spacing w:after="0"/>
        <w:jc w:val="both"/>
        <w:rPr>
          <w:rFonts w:asciiTheme="majorBidi" w:hAnsiTheme="majorBidi" w:cstheme="majorBidi"/>
          <w:sz w:val="20"/>
          <w:szCs w:val="20"/>
        </w:rPr>
      </w:pPr>
    </w:p>
    <w:p w14:paraId="4C91B44A" w14:textId="77777777" w:rsidR="00460283" w:rsidRDefault="00460283" w:rsidP="00460283">
      <w:pPr>
        <w:spacing w:after="0"/>
        <w:jc w:val="both"/>
        <w:rPr>
          <w:rFonts w:asciiTheme="majorBidi" w:hAnsiTheme="majorBidi" w:cstheme="majorBidi"/>
          <w:sz w:val="20"/>
          <w:szCs w:val="20"/>
        </w:rPr>
      </w:pPr>
      <w:r>
        <w:rPr>
          <w:rFonts w:asciiTheme="majorBidi" w:hAnsiTheme="majorBidi" w:cstheme="majorBidi"/>
          <w:sz w:val="20"/>
          <w:szCs w:val="20"/>
        </w:rPr>
        <w:t>19</w:t>
      </w:r>
      <w:r w:rsidRPr="00460283">
        <w:rPr>
          <w:rFonts w:asciiTheme="majorBidi" w:hAnsiTheme="majorBidi" w:cstheme="majorBidi"/>
          <w:sz w:val="20"/>
          <w:szCs w:val="20"/>
        </w:rPr>
        <w:t>. Python Software Foundation. (2024). Python language reference, version 3.x.</w:t>
      </w:r>
      <w:r>
        <w:rPr>
          <w:rFonts w:asciiTheme="majorBidi" w:hAnsiTheme="majorBidi" w:cstheme="majorBidi"/>
          <w:sz w:val="20"/>
          <w:szCs w:val="20"/>
        </w:rPr>
        <w:t xml:space="preserve"> </w:t>
      </w:r>
      <w:hyperlink r:id="rId52" w:tgtFrame="_blank" w:tooltip="https://www.python.org/" w:history="1">
        <w:r w:rsidRPr="00460283">
          <w:rPr>
            <w:rStyle w:val="Hyperlink"/>
            <w:rFonts w:asciiTheme="majorBidi" w:hAnsiTheme="majorBidi" w:cstheme="majorBidi"/>
            <w:sz w:val="20"/>
            <w:szCs w:val="20"/>
          </w:rPr>
          <w:t>https://www.python.org</w:t>
        </w:r>
      </w:hyperlink>
      <w:r>
        <w:rPr>
          <w:rFonts w:asciiTheme="majorBidi" w:hAnsiTheme="majorBidi" w:cstheme="majorBidi"/>
          <w:sz w:val="20"/>
          <w:szCs w:val="20"/>
        </w:rPr>
        <w:t xml:space="preserve"> </w:t>
      </w:r>
    </w:p>
    <w:p w14:paraId="7A9A47D6" w14:textId="77777777" w:rsidR="00460283" w:rsidRDefault="00460283" w:rsidP="00460283">
      <w:pPr>
        <w:spacing w:after="0"/>
        <w:jc w:val="both"/>
        <w:rPr>
          <w:rFonts w:asciiTheme="majorBidi" w:hAnsiTheme="majorBidi" w:cstheme="majorBidi"/>
          <w:sz w:val="20"/>
          <w:szCs w:val="20"/>
        </w:rPr>
      </w:pPr>
    </w:p>
    <w:p w14:paraId="40596341" w14:textId="77777777" w:rsidR="00460283" w:rsidRDefault="00460283" w:rsidP="00460283">
      <w:pPr>
        <w:spacing w:after="0"/>
        <w:jc w:val="both"/>
        <w:rPr>
          <w:rFonts w:asciiTheme="majorBidi" w:hAnsiTheme="majorBidi" w:cstheme="majorBidi"/>
          <w:sz w:val="20"/>
          <w:szCs w:val="20"/>
        </w:rPr>
      </w:pPr>
      <w:r w:rsidRPr="00460283">
        <w:rPr>
          <w:rFonts w:asciiTheme="majorBidi" w:hAnsiTheme="majorBidi" w:cstheme="majorBidi"/>
          <w:sz w:val="20"/>
          <w:szCs w:val="20"/>
        </w:rPr>
        <w:t>2</w:t>
      </w:r>
      <w:r>
        <w:rPr>
          <w:rFonts w:asciiTheme="majorBidi" w:hAnsiTheme="majorBidi" w:cstheme="majorBidi"/>
          <w:sz w:val="20"/>
          <w:szCs w:val="20"/>
        </w:rPr>
        <w:t>0</w:t>
      </w:r>
      <w:r w:rsidRPr="00460283">
        <w:rPr>
          <w:rFonts w:asciiTheme="majorBidi" w:hAnsiTheme="majorBidi" w:cstheme="majorBidi"/>
          <w:sz w:val="20"/>
          <w:szCs w:val="20"/>
        </w:rPr>
        <w:t xml:space="preserve">. </w:t>
      </w:r>
      <w:proofErr w:type="spellStart"/>
      <w:r w:rsidRPr="00460283">
        <w:rPr>
          <w:rFonts w:asciiTheme="majorBidi" w:hAnsiTheme="majorBidi" w:cstheme="majorBidi"/>
          <w:sz w:val="20"/>
          <w:szCs w:val="20"/>
        </w:rPr>
        <w:t>Tibshirani</w:t>
      </w:r>
      <w:proofErr w:type="spellEnd"/>
      <w:r w:rsidRPr="00460283">
        <w:rPr>
          <w:rFonts w:asciiTheme="majorBidi" w:hAnsiTheme="majorBidi" w:cstheme="majorBidi"/>
          <w:sz w:val="20"/>
          <w:szCs w:val="20"/>
        </w:rPr>
        <w:t>, R. (1996). Regression shrinkage and selection via the lasso.</w:t>
      </w:r>
      <w:r>
        <w:rPr>
          <w:rFonts w:asciiTheme="majorBidi" w:hAnsiTheme="majorBidi" w:cstheme="majorBidi"/>
          <w:sz w:val="20"/>
          <w:szCs w:val="20"/>
        </w:rPr>
        <w:t xml:space="preserve"> </w:t>
      </w:r>
      <w:r w:rsidRPr="00460283">
        <w:rPr>
          <w:rFonts w:asciiTheme="majorBidi" w:hAnsiTheme="majorBidi" w:cstheme="majorBidi"/>
          <w:sz w:val="20"/>
          <w:szCs w:val="20"/>
        </w:rPr>
        <w:t>Journal of the Royal Statistical Society, Series B, 58(1), 267–288.</w:t>
      </w:r>
      <w:r>
        <w:rPr>
          <w:rFonts w:asciiTheme="majorBidi" w:hAnsiTheme="majorBidi" w:cstheme="majorBidi"/>
          <w:sz w:val="20"/>
          <w:szCs w:val="20"/>
        </w:rPr>
        <w:t xml:space="preserve"> </w:t>
      </w:r>
    </w:p>
    <w:p w14:paraId="2D92AEDC" w14:textId="77777777" w:rsidR="00460283" w:rsidRDefault="00460283" w:rsidP="00460283">
      <w:pPr>
        <w:spacing w:after="0"/>
        <w:jc w:val="both"/>
        <w:rPr>
          <w:rFonts w:asciiTheme="majorBidi" w:hAnsiTheme="majorBidi" w:cstheme="majorBidi"/>
          <w:sz w:val="20"/>
          <w:szCs w:val="20"/>
        </w:rPr>
      </w:pPr>
    </w:p>
    <w:p w14:paraId="0260CD25" w14:textId="2282C639" w:rsidR="00460283" w:rsidRPr="00460283" w:rsidRDefault="00460283" w:rsidP="00460283">
      <w:pPr>
        <w:spacing w:after="0"/>
        <w:jc w:val="both"/>
        <w:rPr>
          <w:rFonts w:asciiTheme="majorBidi" w:hAnsiTheme="majorBidi" w:cstheme="majorBidi"/>
          <w:sz w:val="20"/>
          <w:szCs w:val="20"/>
        </w:rPr>
      </w:pPr>
      <w:r w:rsidRPr="00460283">
        <w:rPr>
          <w:rFonts w:asciiTheme="majorBidi" w:hAnsiTheme="majorBidi" w:cstheme="majorBidi"/>
          <w:sz w:val="20"/>
          <w:szCs w:val="20"/>
        </w:rPr>
        <w:t>2</w:t>
      </w:r>
      <w:r w:rsidR="009760A8">
        <w:rPr>
          <w:rFonts w:asciiTheme="majorBidi" w:hAnsiTheme="majorBidi" w:cstheme="majorBidi"/>
          <w:sz w:val="20"/>
          <w:szCs w:val="20"/>
        </w:rPr>
        <w:t>1</w:t>
      </w:r>
      <w:r w:rsidRPr="00460283">
        <w:rPr>
          <w:rFonts w:asciiTheme="majorBidi" w:hAnsiTheme="majorBidi" w:cstheme="majorBidi"/>
          <w:sz w:val="20"/>
          <w:szCs w:val="20"/>
        </w:rPr>
        <w:t xml:space="preserve">. Waskom, M. L. (2021). Seaborn: Statistical data visualization. Journal of </w:t>
      </w:r>
      <w:proofErr w:type="gramStart"/>
      <w:r w:rsidRPr="00460283">
        <w:rPr>
          <w:rFonts w:asciiTheme="majorBidi" w:hAnsiTheme="majorBidi" w:cstheme="majorBidi"/>
          <w:sz w:val="20"/>
          <w:szCs w:val="20"/>
        </w:rPr>
        <w:t>Open</w:t>
      </w:r>
      <w:r>
        <w:rPr>
          <w:rFonts w:asciiTheme="majorBidi" w:hAnsiTheme="majorBidi" w:cstheme="majorBidi"/>
          <w:sz w:val="20"/>
          <w:szCs w:val="20"/>
        </w:rPr>
        <w:t xml:space="preserve"> </w:t>
      </w:r>
      <w:r w:rsidRPr="00460283">
        <w:rPr>
          <w:rFonts w:asciiTheme="majorBidi" w:hAnsiTheme="majorBidi" w:cstheme="majorBidi"/>
          <w:sz w:val="20"/>
          <w:szCs w:val="20"/>
        </w:rPr>
        <w:t>Source</w:t>
      </w:r>
      <w:proofErr w:type="gramEnd"/>
      <w:r w:rsidRPr="00460283">
        <w:rPr>
          <w:rFonts w:asciiTheme="majorBidi" w:hAnsiTheme="majorBidi" w:cstheme="majorBidi"/>
          <w:sz w:val="20"/>
          <w:szCs w:val="20"/>
        </w:rPr>
        <w:t xml:space="preserve"> Software, 6(60), 3021. </w:t>
      </w:r>
      <w:hyperlink r:id="rId53" w:tgtFrame="_blank" w:tooltip="https://doi.org/10.21105/joss.03021" w:history="1">
        <w:r w:rsidRPr="00460283">
          <w:rPr>
            <w:rStyle w:val="Hyperlink"/>
            <w:rFonts w:asciiTheme="majorBidi" w:hAnsiTheme="majorBidi" w:cstheme="majorBidi"/>
            <w:sz w:val="20"/>
            <w:szCs w:val="20"/>
          </w:rPr>
          <w:t>https://doi.org/10.21105/joss.03021</w:t>
        </w:r>
      </w:hyperlink>
      <w:r>
        <w:rPr>
          <w:rFonts w:asciiTheme="majorBidi" w:hAnsiTheme="majorBidi" w:cstheme="majorBidi"/>
          <w:sz w:val="20"/>
          <w:szCs w:val="20"/>
        </w:rPr>
        <w:t xml:space="preserve"> </w:t>
      </w:r>
    </w:p>
    <w:sectPr w:rsidR="00460283" w:rsidRPr="00460283" w:rsidSect="00EF520F">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B94CE" w14:textId="77777777" w:rsidR="00FB735F" w:rsidRDefault="00FB735F">
      <w:pPr>
        <w:spacing w:after="0" w:line="240" w:lineRule="auto"/>
      </w:pPr>
      <w:r>
        <w:separator/>
      </w:r>
    </w:p>
  </w:endnote>
  <w:endnote w:type="continuationSeparator" w:id="0">
    <w:p w14:paraId="64813B84" w14:textId="77777777" w:rsidR="00FB735F" w:rsidRDefault="00FB7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C6966" w14:textId="77777777" w:rsidR="00FB735F" w:rsidRDefault="00FB735F">
      <w:pPr>
        <w:spacing w:after="0" w:line="240" w:lineRule="auto"/>
      </w:pPr>
      <w:r>
        <w:separator/>
      </w:r>
    </w:p>
  </w:footnote>
  <w:footnote w:type="continuationSeparator" w:id="0">
    <w:p w14:paraId="3360E7A8" w14:textId="77777777" w:rsidR="00FB735F" w:rsidRDefault="00FB73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625FC"/>
    <w:multiLevelType w:val="hybridMultilevel"/>
    <w:tmpl w:val="2EAAB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F655C7"/>
    <w:multiLevelType w:val="hybridMultilevel"/>
    <w:tmpl w:val="D0504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C3DC5D"/>
    <w:multiLevelType w:val="hybridMultilevel"/>
    <w:tmpl w:val="96C4758C"/>
    <w:lvl w:ilvl="0" w:tplc="EE98BEB4">
      <w:start w:val="1"/>
      <w:numFmt w:val="bullet"/>
      <w:lvlText w:val=""/>
      <w:lvlJc w:val="left"/>
      <w:pPr>
        <w:ind w:left="720" w:hanging="360"/>
      </w:pPr>
      <w:rPr>
        <w:rFonts w:ascii="Symbol" w:hAnsi="Symbol" w:hint="default"/>
      </w:rPr>
    </w:lvl>
    <w:lvl w:ilvl="1" w:tplc="B93CD3F0">
      <w:start w:val="1"/>
      <w:numFmt w:val="bullet"/>
      <w:lvlText w:val="o"/>
      <w:lvlJc w:val="left"/>
      <w:pPr>
        <w:ind w:left="1440" w:hanging="360"/>
      </w:pPr>
      <w:rPr>
        <w:rFonts w:ascii="Courier New" w:hAnsi="Courier New" w:hint="default"/>
      </w:rPr>
    </w:lvl>
    <w:lvl w:ilvl="2" w:tplc="5A3AB504">
      <w:start w:val="1"/>
      <w:numFmt w:val="bullet"/>
      <w:lvlText w:val=""/>
      <w:lvlJc w:val="left"/>
      <w:pPr>
        <w:ind w:left="2160" w:hanging="360"/>
      </w:pPr>
      <w:rPr>
        <w:rFonts w:ascii="Wingdings" w:hAnsi="Wingdings" w:hint="default"/>
      </w:rPr>
    </w:lvl>
    <w:lvl w:ilvl="3" w:tplc="F230B8A8">
      <w:start w:val="1"/>
      <w:numFmt w:val="bullet"/>
      <w:lvlText w:val=""/>
      <w:lvlJc w:val="left"/>
      <w:pPr>
        <w:ind w:left="2880" w:hanging="360"/>
      </w:pPr>
      <w:rPr>
        <w:rFonts w:ascii="Symbol" w:hAnsi="Symbol" w:hint="default"/>
      </w:rPr>
    </w:lvl>
    <w:lvl w:ilvl="4" w:tplc="8A204DDC">
      <w:start w:val="1"/>
      <w:numFmt w:val="bullet"/>
      <w:lvlText w:val="o"/>
      <w:lvlJc w:val="left"/>
      <w:pPr>
        <w:ind w:left="3600" w:hanging="360"/>
      </w:pPr>
      <w:rPr>
        <w:rFonts w:ascii="Courier New" w:hAnsi="Courier New" w:hint="default"/>
      </w:rPr>
    </w:lvl>
    <w:lvl w:ilvl="5" w:tplc="7D6E67E0">
      <w:start w:val="1"/>
      <w:numFmt w:val="bullet"/>
      <w:lvlText w:val=""/>
      <w:lvlJc w:val="left"/>
      <w:pPr>
        <w:ind w:left="4320" w:hanging="360"/>
      </w:pPr>
      <w:rPr>
        <w:rFonts w:ascii="Wingdings" w:hAnsi="Wingdings" w:hint="default"/>
      </w:rPr>
    </w:lvl>
    <w:lvl w:ilvl="6" w:tplc="88E8B382">
      <w:start w:val="1"/>
      <w:numFmt w:val="bullet"/>
      <w:lvlText w:val=""/>
      <w:lvlJc w:val="left"/>
      <w:pPr>
        <w:ind w:left="5040" w:hanging="360"/>
      </w:pPr>
      <w:rPr>
        <w:rFonts w:ascii="Symbol" w:hAnsi="Symbol" w:hint="default"/>
      </w:rPr>
    </w:lvl>
    <w:lvl w:ilvl="7" w:tplc="33349A46">
      <w:start w:val="1"/>
      <w:numFmt w:val="bullet"/>
      <w:lvlText w:val="o"/>
      <w:lvlJc w:val="left"/>
      <w:pPr>
        <w:ind w:left="5760" w:hanging="360"/>
      </w:pPr>
      <w:rPr>
        <w:rFonts w:ascii="Courier New" w:hAnsi="Courier New" w:hint="default"/>
      </w:rPr>
    </w:lvl>
    <w:lvl w:ilvl="8" w:tplc="F2069AF4">
      <w:start w:val="1"/>
      <w:numFmt w:val="bullet"/>
      <w:lvlText w:val=""/>
      <w:lvlJc w:val="left"/>
      <w:pPr>
        <w:ind w:left="6480" w:hanging="360"/>
      </w:pPr>
      <w:rPr>
        <w:rFonts w:ascii="Wingdings" w:hAnsi="Wingdings" w:hint="default"/>
      </w:rPr>
    </w:lvl>
  </w:abstractNum>
  <w:abstractNum w:abstractNumId="3" w15:restartNumberingAfterBreak="0">
    <w:nsid w:val="44430AEB"/>
    <w:multiLevelType w:val="hybridMultilevel"/>
    <w:tmpl w:val="0644D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6347628">
    <w:abstractNumId w:val="2"/>
  </w:num>
  <w:num w:numId="2" w16cid:durableId="875309217">
    <w:abstractNumId w:val="1"/>
  </w:num>
  <w:num w:numId="3" w16cid:durableId="794905357">
    <w:abstractNumId w:val="3"/>
  </w:num>
  <w:num w:numId="4" w16cid:durableId="1822581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C166A2"/>
    <w:rsid w:val="00006E57"/>
    <w:rsid w:val="0001553C"/>
    <w:rsid w:val="00056C86"/>
    <w:rsid w:val="000736D7"/>
    <w:rsid w:val="000747EF"/>
    <w:rsid w:val="00077368"/>
    <w:rsid w:val="000A2B1B"/>
    <w:rsid w:val="000C56BA"/>
    <w:rsid w:val="000E1F3F"/>
    <w:rsid w:val="000E3F25"/>
    <w:rsid w:val="00100322"/>
    <w:rsid w:val="00104C0C"/>
    <w:rsid w:val="001054F7"/>
    <w:rsid w:val="0011003D"/>
    <w:rsid w:val="00111714"/>
    <w:rsid w:val="001219F5"/>
    <w:rsid w:val="00132722"/>
    <w:rsid w:val="00144742"/>
    <w:rsid w:val="001520EE"/>
    <w:rsid w:val="0018339B"/>
    <w:rsid w:val="00183B6F"/>
    <w:rsid w:val="0019376E"/>
    <w:rsid w:val="001A394F"/>
    <w:rsid w:val="001A6CA2"/>
    <w:rsid w:val="001B4631"/>
    <w:rsid w:val="001E02C0"/>
    <w:rsid w:val="00200B0D"/>
    <w:rsid w:val="00201B5B"/>
    <w:rsid w:val="00220F15"/>
    <w:rsid w:val="0023738A"/>
    <w:rsid w:val="00262087"/>
    <w:rsid w:val="0027002A"/>
    <w:rsid w:val="0027050B"/>
    <w:rsid w:val="0028017E"/>
    <w:rsid w:val="00282890"/>
    <w:rsid w:val="00291939"/>
    <w:rsid w:val="002A3A75"/>
    <w:rsid w:val="003254D3"/>
    <w:rsid w:val="00327E4E"/>
    <w:rsid w:val="00331F20"/>
    <w:rsid w:val="003326DC"/>
    <w:rsid w:val="00341B26"/>
    <w:rsid w:val="00347E58"/>
    <w:rsid w:val="00351360"/>
    <w:rsid w:val="00365CB7"/>
    <w:rsid w:val="0039288A"/>
    <w:rsid w:val="00393904"/>
    <w:rsid w:val="003B72CA"/>
    <w:rsid w:val="003C0540"/>
    <w:rsid w:val="003E24E6"/>
    <w:rsid w:val="003E34DF"/>
    <w:rsid w:val="00414309"/>
    <w:rsid w:val="004258F5"/>
    <w:rsid w:val="00426C8E"/>
    <w:rsid w:val="004278D2"/>
    <w:rsid w:val="00460283"/>
    <w:rsid w:val="00464B2A"/>
    <w:rsid w:val="00467D95"/>
    <w:rsid w:val="00476CDD"/>
    <w:rsid w:val="00482E24"/>
    <w:rsid w:val="00491983"/>
    <w:rsid w:val="004A0850"/>
    <w:rsid w:val="004A66C5"/>
    <w:rsid w:val="004C02A9"/>
    <w:rsid w:val="004C43A0"/>
    <w:rsid w:val="004E3390"/>
    <w:rsid w:val="004E39DD"/>
    <w:rsid w:val="004E3DDC"/>
    <w:rsid w:val="004E6B3B"/>
    <w:rsid w:val="004F18BF"/>
    <w:rsid w:val="004F6B29"/>
    <w:rsid w:val="00503854"/>
    <w:rsid w:val="0055728A"/>
    <w:rsid w:val="00572B08"/>
    <w:rsid w:val="00584066"/>
    <w:rsid w:val="005A0BBD"/>
    <w:rsid w:val="005D38D3"/>
    <w:rsid w:val="005E2679"/>
    <w:rsid w:val="005E4620"/>
    <w:rsid w:val="00604746"/>
    <w:rsid w:val="0062056D"/>
    <w:rsid w:val="0063534C"/>
    <w:rsid w:val="0068222F"/>
    <w:rsid w:val="00690619"/>
    <w:rsid w:val="006923E0"/>
    <w:rsid w:val="006930D4"/>
    <w:rsid w:val="006A4B1E"/>
    <w:rsid w:val="006A7E0C"/>
    <w:rsid w:val="006C5E41"/>
    <w:rsid w:val="00707433"/>
    <w:rsid w:val="00712E76"/>
    <w:rsid w:val="00723506"/>
    <w:rsid w:val="007421A9"/>
    <w:rsid w:val="007445E8"/>
    <w:rsid w:val="00754B57"/>
    <w:rsid w:val="007626EA"/>
    <w:rsid w:val="0077444F"/>
    <w:rsid w:val="007830D6"/>
    <w:rsid w:val="00783C15"/>
    <w:rsid w:val="007A2052"/>
    <w:rsid w:val="007B0E51"/>
    <w:rsid w:val="007C33F7"/>
    <w:rsid w:val="007C50FE"/>
    <w:rsid w:val="007C6142"/>
    <w:rsid w:val="007D6C51"/>
    <w:rsid w:val="0081697D"/>
    <w:rsid w:val="00817FCC"/>
    <w:rsid w:val="0082256A"/>
    <w:rsid w:val="00842647"/>
    <w:rsid w:val="00850E36"/>
    <w:rsid w:val="00851480"/>
    <w:rsid w:val="00876A2C"/>
    <w:rsid w:val="00881F76"/>
    <w:rsid w:val="008A2340"/>
    <w:rsid w:val="008A4D2E"/>
    <w:rsid w:val="008D6EB8"/>
    <w:rsid w:val="008D753C"/>
    <w:rsid w:val="008E0755"/>
    <w:rsid w:val="008E1FD4"/>
    <w:rsid w:val="008E7309"/>
    <w:rsid w:val="00906B4C"/>
    <w:rsid w:val="009117DB"/>
    <w:rsid w:val="00945705"/>
    <w:rsid w:val="009760A8"/>
    <w:rsid w:val="009829E1"/>
    <w:rsid w:val="009A4942"/>
    <w:rsid w:val="009D33E7"/>
    <w:rsid w:val="00A02637"/>
    <w:rsid w:val="00A202FC"/>
    <w:rsid w:val="00A7611E"/>
    <w:rsid w:val="00A81009"/>
    <w:rsid w:val="00A8642F"/>
    <w:rsid w:val="00A926D1"/>
    <w:rsid w:val="00AA3F84"/>
    <w:rsid w:val="00AB11B5"/>
    <w:rsid w:val="00AF6F2A"/>
    <w:rsid w:val="00AF7687"/>
    <w:rsid w:val="00B03D99"/>
    <w:rsid w:val="00B4603D"/>
    <w:rsid w:val="00B64078"/>
    <w:rsid w:val="00B651EA"/>
    <w:rsid w:val="00B672F0"/>
    <w:rsid w:val="00B80133"/>
    <w:rsid w:val="00B830BF"/>
    <w:rsid w:val="00B85475"/>
    <w:rsid w:val="00BC2A73"/>
    <w:rsid w:val="00BE23CE"/>
    <w:rsid w:val="00BF0660"/>
    <w:rsid w:val="00BF0C95"/>
    <w:rsid w:val="00BF5ED4"/>
    <w:rsid w:val="00C01C4C"/>
    <w:rsid w:val="00C02E50"/>
    <w:rsid w:val="00C05129"/>
    <w:rsid w:val="00C12D29"/>
    <w:rsid w:val="00C17A1B"/>
    <w:rsid w:val="00C24093"/>
    <w:rsid w:val="00C5761D"/>
    <w:rsid w:val="00C61040"/>
    <w:rsid w:val="00C67511"/>
    <w:rsid w:val="00C87A93"/>
    <w:rsid w:val="00CA6485"/>
    <w:rsid w:val="00CB34FD"/>
    <w:rsid w:val="00CC0297"/>
    <w:rsid w:val="00D02887"/>
    <w:rsid w:val="00D032C9"/>
    <w:rsid w:val="00D054BA"/>
    <w:rsid w:val="00D15D70"/>
    <w:rsid w:val="00D3404A"/>
    <w:rsid w:val="00D35B57"/>
    <w:rsid w:val="00D943A2"/>
    <w:rsid w:val="00DE7521"/>
    <w:rsid w:val="00DF51A5"/>
    <w:rsid w:val="00E06F2E"/>
    <w:rsid w:val="00E11758"/>
    <w:rsid w:val="00E14BE9"/>
    <w:rsid w:val="00E1709C"/>
    <w:rsid w:val="00E23878"/>
    <w:rsid w:val="00E32E08"/>
    <w:rsid w:val="00E34159"/>
    <w:rsid w:val="00E348D3"/>
    <w:rsid w:val="00E35320"/>
    <w:rsid w:val="00E43CB9"/>
    <w:rsid w:val="00E45482"/>
    <w:rsid w:val="00E47EA6"/>
    <w:rsid w:val="00E53AD8"/>
    <w:rsid w:val="00E74927"/>
    <w:rsid w:val="00E77D05"/>
    <w:rsid w:val="00E80E49"/>
    <w:rsid w:val="00E926FB"/>
    <w:rsid w:val="00EC598D"/>
    <w:rsid w:val="00ED1687"/>
    <w:rsid w:val="00ED2A7B"/>
    <w:rsid w:val="00ED6D4E"/>
    <w:rsid w:val="00EE0214"/>
    <w:rsid w:val="00EE6AC1"/>
    <w:rsid w:val="00EF520F"/>
    <w:rsid w:val="00EF6C16"/>
    <w:rsid w:val="00F01274"/>
    <w:rsid w:val="00F06845"/>
    <w:rsid w:val="00F27207"/>
    <w:rsid w:val="00F61DDC"/>
    <w:rsid w:val="00F826F1"/>
    <w:rsid w:val="00FA06F7"/>
    <w:rsid w:val="00FB3068"/>
    <w:rsid w:val="00FB735F"/>
    <w:rsid w:val="00FC088A"/>
    <w:rsid w:val="00FE5F35"/>
    <w:rsid w:val="00FE75AB"/>
    <w:rsid w:val="00FF4B18"/>
    <w:rsid w:val="0113D7E6"/>
    <w:rsid w:val="01C27B77"/>
    <w:rsid w:val="026C4D43"/>
    <w:rsid w:val="0282833E"/>
    <w:rsid w:val="028423BB"/>
    <w:rsid w:val="0339F191"/>
    <w:rsid w:val="052409F4"/>
    <w:rsid w:val="0535F6E9"/>
    <w:rsid w:val="054CE05B"/>
    <w:rsid w:val="05CC5D29"/>
    <w:rsid w:val="05DAEFAF"/>
    <w:rsid w:val="06773220"/>
    <w:rsid w:val="06A35BBC"/>
    <w:rsid w:val="07929E17"/>
    <w:rsid w:val="08959867"/>
    <w:rsid w:val="089E9C07"/>
    <w:rsid w:val="08C02BE9"/>
    <w:rsid w:val="09F438F6"/>
    <w:rsid w:val="0AF97A9C"/>
    <w:rsid w:val="0C1EE9F9"/>
    <w:rsid w:val="0C378422"/>
    <w:rsid w:val="0DE2BFDA"/>
    <w:rsid w:val="106271CE"/>
    <w:rsid w:val="10A6F985"/>
    <w:rsid w:val="1114D60B"/>
    <w:rsid w:val="1114E167"/>
    <w:rsid w:val="112303AA"/>
    <w:rsid w:val="113A687A"/>
    <w:rsid w:val="119D72F2"/>
    <w:rsid w:val="123369DF"/>
    <w:rsid w:val="124491F2"/>
    <w:rsid w:val="124ADDC7"/>
    <w:rsid w:val="12DAB00E"/>
    <w:rsid w:val="1350335A"/>
    <w:rsid w:val="154515DF"/>
    <w:rsid w:val="156E2157"/>
    <w:rsid w:val="15BACF69"/>
    <w:rsid w:val="1609B23B"/>
    <w:rsid w:val="170B1DE7"/>
    <w:rsid w:val="17B0FCF0"/>
    <w:rsid w:val="17EE7805"/>
    <w:rsid w:val="186B25DD"/>
    <w:rsid w:val="18A502AE"/>
    <w:rsid w:val="19509D55"/>
    <w:rsid w:val="1984F8AA"/>
    <w:rsid w:val="19954405"/>
    <w:rsid w:val="19BAD9C5"/>
    <w:rsid w:val="1A068054"/>
    <w:rsid w:val="1A2F88A3"/>
    <w:rsid w:val="1AFED69F"/>
    <w:rsid w:val="1B2F89EA"/>
    <w:rsid w:val="1B4106C4"/>
    <w:rsid w:val="1B5CEB16"/>
    <w:rsid w:val="1B83E085"/>
    <w:rsid w:val="1C146120"/>
    <w:rsid w:val="1C74400C"/>
    <w:rsid w:val="1DD08557"/>
    <w:rsid w:val="1E0F5FB5"/>
    <w:rsid w:val="1E1062AC"/>
    <w:rsid w:val="1E6E1096"/>
    <w:rsid w:val="1E925B48"/>
    <w:rsid w:val="2055FE93"/>
    <w:rsid w:val="2118C485"/>
    <w:rsid w:val="218C82A5"/>
    <w:rsid w:val="21DA70FD"/>
    <w:rsid w:val="22C44D61"/>
    <w:rsid w:val="22DD5BD4"/>
    <w:rsid w:val="237B051A"/>
    <w:rsid w:val="2435652B"/>
    <w:rsid w:val="243673E6"/>
    <w:rsid w:val="299E3218"/>
    <w:rsid w:val="2A797FA2"/>
    <w:rsid w:val="2A79D002"/>
    <w:rsid w:val="2B47C1EA"/>
    <w:rsid w:val="2BF72D57"/>
    <w:rsid w:val="2D17E2C3"/>
    <w:rsid w:val="2DA950BA"/>
    <w:rsid w:val="2DAA7174"/>
    <w:rsid w:val="2DB58A34"/>
    <w:rsid w:val="2DFB0510"/>
    <w:rsid w:val="2E5BB21A"/>
    <w:rsid w:val="2EC5ADFD"/>
    <w:rsid w:val="2EF6F434"/>
    <w:rsid w:val="2F26F21C"/>
    <w:rsid w:val="3074C86E"/>
    <w:rsid w:val="317B12B9"/>
    <w:rsid w:val="337435E7"/>
    <w:rsid w:val="33A25A34"/>
    <w:rsid w:val="34DA8DD0"/>
    <w:rsid w:val="3513FFC0"/>
    <w:rsid w:val="351B91D6"/>
    <w:rsid w:val="36AEC500"/>
    <w:rsid w:val="370F66ED"/>
    <w:rsid w:val="373CB9BE"/>
    <w:rsid w:val="3745D029"/>
    <w:rsid w:val="3802DB30"/>
    <w:rsid w:val="384DF75C"/>
    <w:rsid w:val="3A05E33D"/>
    <w:rsid w:val="3C171FDA"/>
    <w:rsid w:val="3C695259"/>
    <w:rsid w:val="3DADDDFD"/>
    <w:rsid w:val="3E0F1D3E"/>
    <w:rsid w:val="3E61FB59"/>
    <w:rsid w:val="3E69231D"/>
    <w:rsid w:val="3ED50EB8"/>
    <w:rsid w:val="3F912F02"/>
    <w:rsid w:val="3FD33EB8"/>
    <w:rsid w:val="3FF87AE3"/>
    <w:rsid w:val="41086127"/>
    <w:rsid w:val="41358581"/>
    <w:rsid w:val="421E650F"/>
    <w:rsid w:val="42273944"/>
    <w:rsid w:val="425B6E1D"/>
    <w:rsid w:val="426F2BE2"/>
    <w:rsid w:val="42D7F674"/>
    <w:rsid w:val="42DD6A01"/>
    <w:rsid w:val="44306EB7"/>
    <w:rsid w:val="448FE863"/>
    <w:rsid w:val="44E0F79B"/>
    <w:rsid w:val="45B46D34"/>
    <w:rsid w:val="46270436"/>
    <w:rsid w:val="4769AB1B"/>
    <w:rsid w:val="477E6E18"/>
    <w:rsid w:val="49B0279A"/>
    <w:rsid w:val="4AFB61CD"/>
    <w:rsid w:val="4B87C482"/>
    <w:rsid w:val="4BC122C3"/>
    <w:rsid w:val="4BEC09EB"/>
    <w:rsid w:val="4C890132"/>
    <w:rsid w:val="4CD86970"/>
    <w:rsid w:val="4D008A0B"/>
    <w:rsid w:val="4D12D413"/>
    <w:rsid w:val="4D2411D2"/>
    <w:rsid w:val="4D644DEE"/>
    <w:rsid w:val="4D7DEF7E"/>
    <w:rsid w:val="4EFF9A09"/>
    <w:rsid w:val="4F90F946"/>
    <w:rsid w:val="4FA88445"/>
    <w:rsid w:val="50400D52"/>
    <w:rsid w:val="518A45C0"/>
    <w:rsid w:val="51941665"/>
    <w:rsid w:val="5245960C"/>
    <w:rsid w:val="52C8CE42"/>
    <w:rsid w:val="5510B6C6"/>
    <w:rsid w:val="557AA5A6"/>
    <w:rsid w:val="566B8DAF"/>
    <w:rsid w:val="5728CF7D"/>
    <w:rsid w:val="576DD7D4"/>
    <w:rsid w:val="577AEF27"/>
    <w:rsid w:val="5AC5C3F4"/>
    <w:rsid w:val="5AC9B71A"/>
    <w:rsid w:val="5B230F03"/>
    <w:rsid w:val="5B6858B2"/>
    <w:rsid w:val="5B795103"/>
    <w:rsid w:val="5B82F463"/>
    <w:rsid w:val="5BC15E7E"/>
    <w:rsid w:val="5BDF8F8E"/>
    <w:rsid w:val="5BEE157C"/>
    <w:rsid w:val="5CE4DA65"/>
    <w:rsid w:val="5D014FFE"/>
    <w:rsid w:val="5D0ED8DF"/>
    <w:rsid w:val="5D278F3C"/>
    <w:rsid w:val="5D5E1126"/>
    <w:rsid w:val="5D6ED7E8"/>
    <w:rsid w:val="5D8BC744"/>
    <w:rsid w:val="5DA328D1"/>
    <w:rsid w:val="5DA434E6"/>
    <w:rsid w:val="5E62D6C7"/>
    <w:rsid w:val="5E7BFD3E"/>
    <w:rsid w:val="5E983511"/>
    <w:rsid w:val="5F1B99B7"/>
    <w:rsid w:val="5F76E002"/>
    <w:rsid w:val="5F8AA305"/>
    <w:rsid w:val="601C175E"/>
    <w:rsid w:val="6035890C"/>
    <w:rsid w:val="61AFD48A"/>
    <w:rsid w:val="61C1CB3C"/>
    <w:rsid w:val="6247D1A4"/>
    <w:rsid w:val="62D81DE1"/>
    <w:rsid w:val="63D06F90"/>
    <w:rsid w:val="640B5144"/>
    <w:rsid w:val="64474430"/>
    <w:rsid w:val="6462EC9C"/>
    <w:rsid w:val="64C4F970"/>
    <w:rsid w:val="6508824A"/>
    <w:rsid w:val="65D3922C"/>
    <w:rsid w:val="66F357E1"/>
    <w:rsid w:val="675A87C5"/>
    <w:rsid w:val="67C50A3F"/>
    <w:rsid w:val="67ECA37E"/>
    <w:rsid w:val="6842249D"/>
    <w:rsid w:val="686CE937"/>
    <w:rsid w:val="686EE160"/>
    <w:rsid w:val="6921718F"/>
    <w:rsid w:val="69C166A2"/>
    <w:rsid w:val="69FEC43C"/>
    <w:rsid w:val="6A70827B"/>
    <w:rsid w:val="6B748EBF"/>
    <w:rsid w:val="6B7A31DE"/>
    <w:rsid w:val="6C14F0B1"/>
    <w:rsid w:val="6C1B1681"/>
    <w:rsid w:val="6CB52D26"/>
    <w:rsid w:val="6DA2D239"/>
    <w:rsid w:val="6E1C2108"/>
    <w:rsid w:val="6F13F54E"/>
    <w:rsid w:val="6F8030F8"/>
    <w:rsid w:val="6FD9B3FF"/>
    <w:rsid w:val="7040E7E7"/>
    <w:rsid w:val="7073FAAD"/>
    <w:rsid w:val="7079182B"/>
    <w:rsid w:val="711BE8F8"/>
    <w:rsid w:val="71C82D12"/>
    <w:rsid w:val="72077D72"/>
    <w:rsid w:val="7240A357"/>
    <w:rsid w:val="736C1179"/>
    <w:rsid w:val="73A47F69"/>
    <w:rsid w:val="750D76B0"/>
    <w:rsid w:val="752BB6D9"/>
    <w:rsid w:val="753B7A93"/>
    <w:rsid w:val="77590571"/>
    <w:rsid w:val="77FFA587"/>
    <w:rsid w:val="7805E200"/>
    <w:rsid w:val="79655DE3"/>
    <w:rsid w:val="7A70295E"/>
    <w:rsid w:val="7ABB78C0"/>
    <w:rsid w:val="7BD92739"/>
    <w:rsid w:val="7C0CA3AF"/>
    <w:rsid w:val="7C844A5F"/>
    <w:rsid w:val="7C9F64AD"/>
    <w:rsid w:val="7CAB0294"/>
    <w:rsid w:val="7D540783"/>
    <w:rsid w:val="7DAA8EF0"/>
    <w:rsid w:val="7DAB7BD1"/>
    <w:rsid w:val="7E6522DD"/>
    <w:rsid w:val="7F4D3972"/>
    <w:rsid w:val="7FD057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8E1EC"/>
  <w15:chartTrackingRefBased/>
  <w15:docId w15:val="{3060E689-E37C-4E1F-B255-6609A4DF4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B5CE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61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B5CEB16"/>
    <w:pPr>
      <w:tabs>
        <w:tab w:val="center" w:pos="4680"/>
        <w:tab w:val="right" w:pos="9360"/>
      </w:tabs>
      <w:spacing w:after="0" w:line="240" w:lineRule="auto"/>
    </w:pPr>
  </w:style>
  <w:style w:type="paragraph" w:styleId="Footer">
    <w:name w:val="footer"/>
    <w:basedOn w:val="Normal"/>
    <w:uiPriority w:val="99"/>
    <w:unhideWhenUsed/>
    <w:rsid w:val="1B5CEB16"/>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124ADDC7"/>
    <w:pPr>
      <w:spacing w:after="100"/>
    </w:pPr>
  </w:style>
  <w:style w:type="character" w:styleId="Hyperlink">
    <w:name w:val="Hyperlink"/>
    <w:basedOn w:val="DefaultParagraphFont"/>
    <w:uiPriority w:val="99"/>
    <w:unhideWhenUsed/>
    <w:rsid w:val="124ADDC7"/>
    <w:rPr>
      <w:color w:val="467886"/>
      <w:u w:val="single"/>
    </w:rPr>
  </w:style>
  <w:style w:type="character" w:styleId="UnresolvedMention">
    <w:name w:val="Unresolved Mention"/>
    <w:basedOn w:val="DefaultParagraphFont"/>
    <w:uiPriority w:val="99"/>
    <w:semiHidden/>
    <w:unhideWhenUsed/>
    <w:rsid w:val="004F18BF"/>
    <w:rPr>
      <w:color w:val="605E5C"/>
      <w:shd w:val="clear" w:color="auto" w:fill="E1DFDD"/>
    </w:rPr>
  </w:style>
  <w:style w:type="paragraph" w:styleId="ListParagraph">
    <w:name w:val="List Paragraph"/>
    <w:basedOn w:val="Normal"/>
    <w:uiPriority w:val="34"/>
    <w:qFormat/>
    <w:rsid w:val="00B80133"/>
    <w:pPr>
      <w:ind w:left="720"/>
      <w:contextualSpacing/>
    </w:pPr>
  </w:style>
  <w:style w:type="paragraph" w:styleId="Caption">
    <w:name w:val="caption"/>
    <w:basedOn w:val="Normal"/>
    <w:next w:val="Normal"/>
    <w:uiPriority w:val="35"/>
    <w:unhideWhenUsed/>
    <w:qFormat/>
    <w:rsid w:val="00754B57"/>
    <w:pPr>
      <w:spacing w:after="200" w:line="240" w:lineRule="auto"/>
    </w:pPr>
    <w:rPr>
      <w:i/>
      <w:iCs/>
      <w:color w:val="0E2841" w:themeColor="text2"/>
      <w:sz w:val="18"/>
      <w:szCs w:val="18"/>
    </w:rPr>
  </w:style>
  <w:style w:type="paragraph" w:styleId="NoSpacing">
    <w:name w:val="No Spacing"/>
    <w:uiPriority w:val="1"/>
    <w:qFormat/>
    <w:rsid w:val="008E7309"/>
    <w:pPr>
      <w:spacing w:after="0" w:line="240" w:lineRule="auto"/>
    </w:pPr>
  </w:style>
  <w:style w:type="character" w:customStyle="1" w:styleId="Heading2Char">
    <w:name w:val="Heading 2 Char"/>
    <w:basedOn w:val="DefaultParagraphFont"/>
    <w:link w:val="Heading2"/>
    <w:uiPriority w:val="9"/>
    <w:semiHidden/>
    <w:rsid w:val="00C5761D"/>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doi.org/10.1023/A:1010933404324" TargetMode="External"/><Relationship Id="rId50" Type="http://schemas.openxmlformats.org/officeDocument/2006/relationships/hyperlink" Target="https://jupyter.org"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doi.org/10.21105/joss.03021" TargetMode="Externa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www.python.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www.dubaipulse.gov.ae/data/dld-" TargetMode="External"/><Relationship Id="rId8" Type="http://schemas.openxmlformats.org/officeDocument/2006/relationships/webSettings" Target="webSettings.xml"/><Relationship Id="rId51" Type="http://schemas.openxmlformats.org/officeDocument/2006/relationships/hyperlink" Target="https://learn.microsoft.com/en-us/power-bi/fundamentals/desktop-"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www.dsc.gov.ae/en-us/Themes/Pages/Real-Estate.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8027AB9FCF2A048BAA2B3190D159F70" ma:contentTypeVersion="1" ma:contentTypeDescription="Create a new document." ma:contentTypeScope="" ma:versionID="2221c01c8f3a2fe6bdd180a1c6189004">
  <xsd:schema xmlns:xsd="http://www.w3.org/2001/XMLSchema" xmlns:xs="http://www.w3.org/2001/XMLSchema" xmlns:p="http://schemas.microsoft.com/office/2006/metadata/properties" xmlns:ns2="2f41cacf-ba40-4e80-92c4-0d83ba37ea51" targetNamespace="http://schemas.microsoft.com/office/2006/metadata/properties" ma:root="true" ma:fieldsID="323718bd50360dd6d1104b343a8efff0" ns2:_="">
    <xsd:import namespace="2f41cacf-ba40-4e80-92c4-0d83ba37ea51"/>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41cacf-ba40-4e80-92c4-0d83ba37ea5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2f41cacf-ba40-4e80-92c4-0d83ba37ea51" xsi:nil="true"/>
  </documentManagement>
</p:properties>
</file>

<file path=customXml/itemProps1.xml><?xml version="1.0" encoding="utf-8"?>
<ds:datastoreItem xmlns:ds="http://schemas.openxmlformats.org/officeDocument/2006/customXml" ds:itemID="{05CB8649-4230-48CF-BB3D-2817F3F348A8}">
  <ds:schemaRefs>
    <ds:schemaRef ds:uri="http://schemas.openxmlformats.org/officeDocument/2006/bibliography"/>
  </ds:schemaRefs>
</ds:datastoreItem>
</file>

<file path=customXml/itemProps2.xml><?xml version="1.0" encoding="utf-8"?>
<ds:datastoreItem xmlns:ds="http://schemas.openxmlformats.org/officeDocument/2006/customXml" ds:itemID="{D3D270E3-6682-4A37-99AB-8DEC6379BB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41cacf-ba40-4e80-92c4-0d83ba37ea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2498F8-0BC4-4C49-8845-33CB0D196A9F}">
  <ds:schemaRefs>
    <ds:schemaRef ds:uri="http://schemas.microsoft.com/sharepoint/v3/contenttype/forms"/>
  </ds:schemaRefs>
</ds:datastoreItem>
</file>

<file path=customXml/itemProps4.xml><?xml version="1.0" encoding="utf-8"?>
<ds:datastoreItem xmlns:ds="http://schemas.openxmlformats.org/officeDocument/2006/customXml" ds:itemID="{458F831A-0A64-4E61-9EE3-6D1D2F9B0B8D}">
  <ds:schemaRefs>
    <ds:schemaRef ds:uri="http://schemas.microsoft.com/office/2006/metadata/properties"/>
    <ds:schemaRef ds:uri="http://schemas.microsoft.com/office/infopath/2007/PartnerControls"/>
    <ds:schemaRef ds:uri="2f41cacf-ba40-4e80-92c4-0d83ba37ea51"/>
  </ds:schemaRefs>
</ds:datastoreItem>
</file>

<file path=docProps/app.xml><?xml version="1.0" encoding="utf-8"?>
<Properties xmlns="http://schemas.openxmlformats.org/officeDocument/2006/extended-properties" xmlns:vt="http://schemas.openxmlformats.org/officeDocument/2006/docPropsVTypes">
  <Template>Normal</Template>
  <TotalTime>1556</TotalTime>
  <Pages>33</Pages>
  <Words>9846</Words>
  <Characters>56123</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Husam Barham</dc:creator>
  <cp:keywords/>
  <dc:description/>
  <cp:lastModifiedBy>Noor Abu Alnadi</cp:lastModifiedBy>
  <cp:revision>96</cp:revision>
  <cp:lastPrinted>2026-05-25T15:58:00Z</cp:lastPrinted>
  <dcterms:created xsi:type="dcterms:W3CDTF">2026-05-24T03:54:00Z</dcterms:created>
  <dcterms:modified xsi:type="dcterms:W3CDTF">2026-05-30T15:21:00Z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0x010100C8027AB9FCF2A048BAA2B3190D159F70</vt:lpwstr>
  </property>
  <property fmtid="{D5CDD505-2E9C-101B-9397-08002B2CF9AE}" pid="3" name="Order">
    <vt:r8>1991100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_activity">
    <vt:lpwstr>{"FileActivityType":"9","FileActivityTimeStamp":"2026-03-05T09:00:36.600Z","FileActivityUsersOnPage":[{"DisplayName":"Husam Barham","Id":"hbarham@uop.edu.jo"},{"DisplayName":"Ayman M. Mansour","Id":"ayman.m.mansour@uop.edu.jo"}],"FileActivityNavigationId":null}</vt:lpwstr>
  </property>
</Properties>
</file>