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6"/>
          <w:szCs w:val="56"/>
        </w:rPr>
        <w:t xml:space="preserve">Artificial Neural Network (ANN) Platform</w:t>
      </w:r>
    </w:p>
    <w:p>
      <w:pPr>
        <w:spacing w:after="120" w:before="0"/>
        <w:jc w:val="center"/>
      </w:pPr>
      <w:r>
        <w:rPr>
          <w:rFonts w:ascii="Arial" w:cs="Arial" w:eastAsia="Arial" w:hAnsi="Arial"/>
          <w:i/>
          <w:iCs/>
          <w:color w:val="2E75B6"/>
          <w:sz w:val="36"/>
          <w:szCs w:val="36"/>
        </w:rPr>
        <w:t xml:space="preserve">Technical Report</w:t>
      </w:r>
    </w:p>
    <w:p>
      <w:pPr>
        <w:pBdr>
          <w:bottom w:val="single" w:color="BFBFBF" w:sz="4" w:space="1"/>
        </w:pBdr>
        <w:spacing w:after="120" w:before="120"/>
      </w:pPr>
      <w:r>
        <w:t xml:space="preserve"/>
      </w:r>
    </w:p>
    <w:p>
      <w:pPr>
        <w:spacing w:after="60" w:before="200"/>
        <w:jc w:val="center"/>
      </w:pPr>
      <w:r>
        <w:rPr>
          <w:rFonts w:ascii="Arial" w:cs="Arial" w:eastAsia="Arial" w:hAnsi="Arial"/>
          <w:color w:val="444444"/>
          <w:sz w:val="24"/>
          <w:szCs w:val="24"/>
        </w:rPr>
        <w:t xml:space="preserve">Implementation from scratch using NumPy</w:t>
      </w:r>
    </w:p>
    <w:p>
      <w:pPr>
        <w:spacing w:after="60" w:before="60"/>
        <w:jc w:val="center"/>
      </w:pPr>
      <w:r>
        <w:rPr>
          <w:rFonts w:ascii="Arial" w:cs="Arial" w:eastAsia="Arial" w:hAnsi="Arial"/>
          <w:color w:val="666666"/>
          <w:sz w:val="22"/>
          <w:szCs w:val="22"/>
        </w:rPr>
        <w:t xml:space="preserve">No PyTorch • No TensorFlow • No Autograd</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4E79" w:sz="4"/>
              <w:left w:val="single" w:color="1F4E79" w:sz="4"/>
              <w:bottom w:val="single" w:color="1F4E79" w:sz="4"/>
              <w:right w:val="single" w:color="1F4E79" w:sz="4"/>
            </w:tcBorders>
            <w:shd w:fill="EBF3FB" w:val="clear"/>
            <w:tcMar>
              <w:top w:type="dxa" w:w="200"/>
              <w:left w:type="dxa" w:w="300"/>
              <w:bottom w:type="dxa" w:w="200"/>
              <w:right w:type="dxa" w:w="300"/>
            </w:tcMar>
          </w:tcPr>
          <w:p>
            <w:pPr>
              <w:spacing w:after="120"/>
              <w:jc w:val="center"/>
            </w:pPr>
            <w:r>
              <w:rPr>
                <w:rFonts w:ascii="Arial" w:cs="Arial" w:eastAsia="Arial" w:hAnsi="Arial"/>
                <w:b/>
                <w:bCs/>
                <w:color w:val="1F4E79"/>
                <w:sz w:val="24"/>
                <w:szCs w:val="24"/>
              </w:rPr>
              <w:t xml:space="preserve">Implementation Summary</w:t>
            </w:r>
          </w:p>
          <w:p>
            <w:pPr>
              <w:jc w:val="center"/>
            </w:pPr>
            <w:r>
              <w:rPr>
                <w:rFonts w:ascii="Arial" w:cs="Arial" w:eastAsia="Arial" w:hAnsi="Arial"/>
                <w:sz w:val="20"/>
                <w:szCs w:val="20"/>
              </w:rPr>
              <w:t xml:space="preserve">Linear • Conv1D • Conv2D • ReLU • Sigmoid • Tanh • Softmax</w:t>
            </w:r>
          </w:p>
          <w:p>
            <w:pPr>
              <w:jc w:val="center"/>
            </w:pPr>
            <w:r>
              <w:rPr>
                <w:rFonts w:ascii="Arial" w:cs="Arial" w:eastAsia="Arial" w:hAnsi="Arial"/>
                <w:sz w:val="20"/>
                <w:szCs w:val="20"/>
              </w:rPr>
              <w:t xml:space="preserve">Cross-Entropy Loss • SGD with Momentum • Backpropagation</w:t>
            </w:r>
          </w:p>
          <w:p>
            <w:pPr>
              <w:spacing w:before="60"/>
              <w:jc w:val="center"/>
            </w:pPr>
            <w:r>
              <w:rPr>
                <w:rFonts w:ascii="Arial" w:cs="Arial" w:eastAsia="Arial" w:hAnsi="Arial"/>
                <w:i/>
                <w:iCs/>
                <w:color w:val="444444"/>
                <w:sz w:val="20"/>
                <w:szCs w:val="20"/>
              </w:rPr>
              <w:t xml:space="preserve">Tested on MNIST Dataset</w:t>
            </w:r>
          </w:p>
        </w:tc>
      </w:tr>
    </w:tbl>
    <w:p>
      <w:pPr>
        <w:spacing w:after="80" w:before="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6"/>
          <w:szCs w:val="36"/>
        </w:rPr>
        <w:t xml:space="preserve">1. Introduction</w:t>
      </w:r>
    </w:p>
    <w:p>
      <w:pPr>
        <w:spacing w:after="80" w:before="60"/>
      </w:pPr>
      <w:r>
        <w:rPr>
          <w:rFonts w:ascii="Arial" w:cs="Arial" w:eastAsia="Arial" w:hAnsi="Arial"/>
          <w:sz w:val="22"/>
          <w:szCs w:val="22"/>
        </w:rPr>
        <w:t xml:space="preserve">This report documents the design and implementation of a complete Artificial Neural Network (ANN) platform built entirely from scratch using Python and NumPy. The platform was developed as a coursework assignment with the objective of demonstrating a deep understanding of neural network internals, including forward propagation, gradient computation via backpropagation, and modular architectural design.</w:t>
      </w:r>
    </w:p>
    <w:p>
      <w:pPr>
        <w:spacing w:after="80" w:before="60"/>
      </w:pPr>
      <w:r>
        <w:rPr>
          <w:rFonts w:ascii="Arial" w:cs="Arial" w:eastAsia="Arial" w:hAnsi="Arial"/>
          <w:sz w:val="22"/>
          <w:szCs w:val="22"/>
        </w:rPr>
        <w:t xml:space="preserve">Unlike production frameworks such as PyTorch or TensorFlow, which abstract gradient computation through automatic differentiation engines, this implementation requires every derivative to be derived and coded by hand. This constraint ensures a thorough understanding of the mathematical foundations underpinning modern deep learning.</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1.1 Objectives</w:t>
      </w:r>
    </w:p>
    <w:p>
      <w:pPr>
        <w:pStyle w:val="ListParagraph"/>
        <w:numPr>
          <w:ilvl w:val="0"/>
          <w:numId w:val="2"/>
        </w:numPr>
        <w:spacing w:after="40" w:before="40"/>
      </w:pPr>
      <w:r>
        <w:rPr>
          <w:rFonts w:ascii="Arial" w:cs="Arial" w:eastAsia="Arial" w:hAnsi="Arial"/>
          <w:b w:val="false"/>
          <w:bCs w:val="false"/>
          <w:sz w:val="22"/>
          <w:szCs w:val="22"/>
        </w:rPr>
        <w:t xml:space="preserve">Implement a modular ANN framework following Object-Oriented Programming (OOP) principles.</w:t>
      </w:r>
    </w:p>
    <w:p>
      <w:pPr>
        <w:pStyle w:val="ListParagraph"/>
        <w:numPr>
          <w:ilvl w:val="0"/>
          <w:numId w:val="2"/>
        </w:numPr>
        <w:spacing w:after="40" w:before="40"/>
      </w:pPr>
      <w:r>
        <w:rPr>
          <w:rFonts w:ascii="Arial" w:cs="Arial" w:eastAsia="Arial" w:hAnsi="Arial"/>
          <w:b w:val="false"/>
          <w:bCs w:val="false"/>
          <w:sz w:val="22"/>
          <w:szCs w:val="22"/>
        </w:rPr>
        <w:t xml:space="preserve">Develop Linear, Conv1D, and Conv2D layers with full forward and backward propagation.</w:t>
      </w:r>
    </w:p>
    <w:p>
      <w:pPr>
        <w:pStyle w:val="ListParagraph"/>
        <w:numPr>
          <w:ilvl w:val="0"/>
          <w:numId w:val="2"/>
        </w:numPr>
        <w:spacing w:after="40" w:before="40"/>
      </w:pPr>
      <w:r>
        <w:rPr>
          <w:rFonts w:ascii="Arial" w:cs="Arial" w:eastAsia="Arial" w:hAnsi="Arial"/>
          <w:b w:val="false"/>
          <w:bCs w:val="false"/>
          <w:sz w:val="22"/>
          <w:szCs w:val="22"/>
        </w:rPr>
        <w:t xml:space="preserve">Implement ReLU, Sigmoid, Tanh, and Softmax activation functions.</w:t>
      </w:r>
    </w:p>
    <w:p>
      <w:pPr>
        <w:pStyle w:val="ListParagraph"/>
        <w:numPr>
          <w:ilvl w:val="0"/>
          <w:numId w:val="2"/>
        </w:numPr>
        <w:spacing w:after="40" w:before="40"/>
      </w:pPr>
      <w:r>
        <w:rPr>
          <w:rFonts w:ascii="Arial" w:cs="Arial" w:eastAsia="Arial" w:hAnsi="Arial"/>
          <w:b w:val="false"/>
          <w:bCs w:val="false"/>
          <w:sz w:val="22"/>
          <w:szCs w:val="22"/>
        </w:rPr>
        <w:t xml:space="preserve">Verify gradient correctness using numerical gradient checking.</w:t>
      </w:r>
    </w:p>
    <w:p>
      <w:pPr>
        <w:pStyle w:val="ListParagraph"/>
        <w:numPr>
          <w:ilvl w:val="0"/>
          <w:numId w:val="2"/>
        </w:numPr>
        <w:spacing w:after="40" w:before="40"/>
      </w:pPr>
      <w:r>
        <w:rPr>
          <w:rFonts w:ascii="Arial" w:cs="Arial" w:eastAsia="Arial" w:hAnsi="Arial"/>
          <w:b w:val="false"/>
          <w:bCs w:val="false"/>
          <w:sz w:val="22"/>
          <w:szCs w:val="22"/>
        </w:rPr>
        <w:t xml:space="preserve">Train and evaluate models on the MNIST dataset, comparing architectures and activation functions.</w:t>
      </w:r>
    </w:p>
    <w:p>
      <w:pPr>
        <w:pStyle w:val="ListParagraph"/>
        <w:numPr>
          <w:ilvl w:val="0"/>
          <w:numId w:val="2"/>
        </w:numPr>
        <w:spacing w:after="40" w:before="40"/>
      </w:pPr>
      <w:r>
        <w:rPr>
          <w:rFonts w:ascii="Arial" w:cs="Arial" w:eastAsia="Arial" w:hAnsi="Arial"/>
          <w:b w:val="false"/>
          <w:bCs w:val="false"/>
          <w:sz w:val="22"/>
          <w:szCs w:val="22"/>
        </w:rPr>
        <w:t xml:space="preserve">Visualize training dynamics through loss and accuracy curves.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 Constraints &amp; Philosophy</w:t>
      </w:r>
    </w:p>
    <w:p>
      <w:pPr>
        <w:spacing w:after="80" w:before="60"/>
      </w:pPr>
      <w:r>
        <w:rPr>
          <w:rFonts w:ascii="Arial" w:cs="Arial" w:eastAsia="Arial" w:hAnsi="Arial"/>
          <w:sz w:val="22"/>
          <w:szCs w:val="22"/>
        </w:rPr>
        <w:t xml:space="preserve">The project strictly prohibits the use of any autograd-capable framework. All matrix operations are performed with NumPy, providing efficient vectorized computation while maintaining full transparency of the computational graph. Code is structured to be readable, well-commented, and extensible.</w:t>
      </w:r>
    </w:p>
    <w:p>
      <w:r>
        <w:br w:type="page"/>
      </w:r>
    </w:p>
    <w:p>
      <w:pPr>
        <w:pStyle w:val="Heading1"/>
        <w:spacing w:after="180" w:before="360"/>
      </w:pPr>
      <w:r>
        <w:rPr>
          <w:rFonts w:ascii="Arial" w:cs="Arial" w:eastAsia="Arial" w:hAnsi="Arial"/>
          <w:b/>
          <w:bCs/>
          <w:color w:val="1F4E79"/>
          <w:sz w:val="36"/>
          <w:szCs w:val="36"/>
        </w:rPr>
        <w:t xml:space="preserve">2. System Architecture</w:t>
      </w:r>
    </w:p>
    <w:p>
      <w:pPr>
        <w:spacing w:after="80" w:before="60"/>
      </w:pPr>
      <w:r>
        <w:rPr>
          <w:rFonts w:ascii="Arial" w:cs="Arial" w:eastAsia="Arial" w:hAnsi="Arial"/>
          <w:sz w:val="22"/>
          <w:szCs w:val="22"/>
        </w:rPr>
        <w:t xml:space="preserve">The platform is built on a clean class hierarchy. All components inherit from a common abstract Layer base class, which enforces a consistent interface across the entire framework. A Sequential container chains arbitrary layers into a model, delegating forward and backward passes in order.</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2.1 Class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Class</w:t>
            </w:r>
          </w:p>
        </w:tc>
        <w:tc>
          <w:tcPr>
            <w:tcW w:type="dxa" w:w="2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Layer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Abstract Base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Defines forward() / backward() / get_params() interface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Linear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Trainable Layer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Fully connected layer with He-initialized weights and bias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Conv1D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Trainable Layer</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1D convolution with valid/same padding and configurable stride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Conv2D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Trainable Layer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2D convolution with valid/same padding, supports rect kernels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Flatten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Utility Layer</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Reshapes spatial tensors to 1D feature vectors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ReLU / Sigmoid / Tanh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Activation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Non-linear activations with analytical backward passes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Softmax</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Activation</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Numerically stable softmax for output classification layer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CrossEntropyLoss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Loss Function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Combined softmax + cross-entropy with numerical stability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MSELoss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Loss Function</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Mean Squared Error for regression and gradient checking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SGD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Optimizer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Stochastic Gradient Descent with momentum and velocity state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Sequential</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Model Container</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Chains layers; delegates forward/backward in correct order</w:t>
            </w:r>
          </w:p>
        </w:tc>
      </w:tr>
    </w:tbl>
    <w:p>
      <w:r>
        <w:br w:type="page"/>
      </w:r>
    </w:p>
    <w:p>
      <w:pPr>
        <w:pStyle w:val="Heading1"/>
        <w:spacing w:after="180" w:before="360"/>
      </w:pPr>
      <w:r>
        <w:rPr>
          <w:rFonts w:ascii="Arial" w:cs="Arial" w:eastAsia="Arial" w:hAnsi="Arial"/>
          <w:b/>
          <w:bCs/>
          <w:color w:val="1F4E79"/>
          <w:sz w:val="36"/>
          <w:szCs w:val="36"/>
        </w:rPr>
        <w:t xml:space="preserve">3. Layer Implementations</w:t>
      </w:r>
    </w:p>
    <w:p>
      <w:pPr>
        <w:pStyle w:val="Heading2"/>
        <w:spacing w:after="120" w:before="280"/>
      </w:pPr>
      <w:r>
        <w:rPr>
          <w:rFonts w:ascii="Arial" w:cs="Arial" w:eastAsia="Arial" w:hAnsi="Arial"/>
          <w:b/>
          <w:bCs/>
          <w:color w:val="2E75B6"/>
          <w:sz w:val="28"/>
          <w:szCs w:val="28"/>
        </w:rPr>
        <w:t xml:space="preserve">3.1 Linear (Fully Connected) Layer</w:t>
      </w:r>
    </w:p>
    <w:p>
      <w:pPr>
        <w:spacing w:after="80" w:before="60"/>
      </w:pPr>
      <w:r>
        <w:rPr>
          <w:rFonts w:ascii="Arial" w:cs="Arial" w:eastAsia="Arial" w:hAnsi="Arial"/>
          <w:sz w:val="22"/>
          <w:szCs w:val="22"/>
        </w:rPr>
        <w:t xml:space="preserve">The Linear layer implements the standard affine transformation y = xW + b. Weights are initialized using He (Kaiming) initialization, which is specifically suited to ReLU-activated networks and helps prevent vanishing or exploding activations at initialization.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Forward Pass</w:t>
      </w:r>
    </w:p>
    <w:p>
      <w:pPr>
        <w:shd w:fill="F2F2F2" w:val="clear"/>
        <w:spacing w:after="40" w:before="40"/>
        <w:ind w:left="360"/>
      </w:pPr>
      <w:r>
        <w:rPr>
          <w:rFonts w:ascii="Courier New" w:cs="Courier New" w:eastAsia="Courier New" w:hAnsi="Courier New"/>
          <w:color w:val="333333"/>
          <w:sz w:val="18"/>
          <w:szCs w:val="18"/>
        </w:rPr>
        <w:t xml:space="preserve">out = X @ W + b         # (batch, out_features)</w:t>
      </w:r>
    </w:p>
    <w:p>
      <w:pPr>
        <w:pStyle w:val="Heading3"/>
        <w:spacing w:after="80" w:before="200"/>
      </w:pPr>
      <w:r>
        <w:rPr>
          <w:rFonts w:ascii="Arial" w:cs="Arial" w:eastAsia="Arial" w:hAnsi="Arial"/>
          <w:b/>
          <w:bCs/>
          <w:color w:val="404040"/>
          <w:sz w:val="24"/>
          <w:szCs w:val="24"/>
        </w:rPr>
        <w:t xml:space="preserve">Backward Pass</w:t>
      </w:r>
    </w:p>
    <w:p>
      <w:pPr>
        <w:shd w:fill="F2F2F2" w:val="clear"/>
        <w:spacing w:after="40" w:before="40"/>
        <w:ind w:left="360"/>
      </w:pPr>
      <w:r>
        <w:rPr>
          <w:rFonts w:ascii="Courier New" w:cs="Courier New" w:eastAsia="Courier New" w:hAnsi="Courier New"/>
          <w:color w:val="333333"/>
          <w:sz w:val="18"/>
          <w:szCs w:val="18"/>
        </w:rPr>
        <w:t xml:space="preserve">dL/dW = X.T @ grad_out  # gradient w.r.t. weights</w:t>
      </w:r>
    </w:p>
    <w:p>
      <w:pPr>
        <w:shd w:fill="F2F2F2" w:val="clear"/>
        <w:spacing w:after="40" w:before="40"/>
        <w:ind w:left="360"/>
      </w:pPr>
      <w:r>
        <w:rPr>
          <w:rFonts w:ascii="Courier New" w:cs="Courier New" w:eastAsia="Courier New" w:hAnsi="Courier New"/>
          <w:color w:val="333333"/>
          <w:sz w:val="18"/>
          <w:szCs w:val="18"/>
        </w:rPr>
        <w:t xml:space="preserve">dL/db = sum(grad_out)   # gradient w.r.t. bias (broadcast)</w:t>
      </w:r>
    </w:p>
    <w:p>
      <w:pPr>
        <w:shd w:fill="F2F2F2" w:val="clear"/>
        <w:spacing w:after="40" w:before="40"/>
        <w:ind w:left="360"/>
      </w:pPr>
      <w:r>
        <w:rPr>
          <w:rFonts w:ascii="Courier New" w:cs="Courier New" w:eastAsia="Courier New" w:hAnsi="Courier New"/>
          <w:color w:val="333333"/>
          <w:sz w:val="18"/>
          <w:szCs w:val="18"/>
        </w:rPr>
        <w:t xml:space="preserve">dL/dX = grad_out @ W.T  # gradient passed to previous layer</w:t>
      </w:r>
    </w:p>
    <w:p>
      <w:pPr>
        <w:spacing w:after="80" w:before="60"/>
      </w:pPr>
      <w:r>
        <w:rPr>
          <w:rFonts w:ascii="Arial" w:cs="Arial" w:eastAsia="Arial" w:hAnsi="Arial"/>
          <w:sz w:val="22"/>
          <w:szCs w:val="22"/>
        </w:rPr>
        <w:t xml:space="preserve">Weight initialization scale is computed as sqrt(2 / in_features), which is the He normal formula for ReLU networks.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3.2 1D Convolution Layer (Conv1D)</w:t>
      </w:r>
    </w:p>
    <w:p>
      <w:pPr>
        <w:spacing w:after="80" w:before="60"/>
      </w:pPr>
      <w:r>
        <w:rPr>
          <w:rFonts w:ascii="Arial" w:cs="Arial" w:eastAsia="Arial" w:hAnsi="Arial"/>
          <w:sz w:val="22"/>
          <w:szCs w:val="22"/>
        </w:rPr>
        <w:t xml:space="preserve">The Conv1D layer operates on sequences of shape (batch, length, channels). It supports arbitrary kernel sizes, strides, and two padding modes: 'valid' (no padding, output shrinks) and 'same' (symmetric zero-padding, output length equals input length).</w:t>
      </w:r>
    </w:p>
    <w:p>
      <w:pPr>
        <w:spacing w:after="80" w:before="60"/>
      </w:pPr>
      <w:r>
        <w:rPr>
          <w:rFonts w:ascii="Arial" w:cs="Arial" w:eastAsia="Arial" w:hAnsi="Arial"/>
          <w:sz w:val="22"/>
          <w:szCs w:val="22"/>
        </w:rPr>
        <w:t xml:space="preserve">The convolution is implemented using np.einsum for efficient batched inner products. The filter tensor has shape (kernel_size, in_channels, out_channels), enabling a single Einstein summation over the kernel and input channel dimensions.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Key Formulas</w:t>
      </w:r>
    </w:p>
    <w:p>
      <w:pPr>
        <w:shd w:fill="F2F2F2" w:val="clear"/>
        <w:spacing w:after="40" w:before="40"/>
        <w:ind w:left="360"/>
      </w:pPr>
      <w:r>
        <w:rPr>
          <w:rFonts w:ascii="Courier New" w:cs="Courier New" w:eastAsia="Courier New" w:hAnsi="Courier New"/>
          <w:color w:val="333333"/>
          <w:sz w:val="18"/>
          <w:szCs w:val="18"/>
        </w:rPr>
        <w:t xml:space="preserve">out_L = (L - kernel_size) // stride + 1        # valid padding</w:t>
      </w:r>
    </w:p>
    <w:p>
      <w:pPr>
        <w:shd w:fill="F2F2F2" w:val="clear"/>
        <w:spacing w:after="40" w:before="40"/>
        <w:ind w:left="360"/>
      </w:pPr>
      <w:r>
        <w:rPr>
          <w:rFonts w:ascii="Courier New" w:cs="Courier New" w:eastAsia="Courier New" w:hAnsi="Courier New"/>
          <w:color w:val="333333"/>
          <w:sz w:val="18"/>
          <w:szCs w:val="18"/>
        </w:rPr>
        <w:t xml:space="preserve">out[:, i, :] = einsum('bki,kio-&gt;bo', x_slice, W) + b</w:t>
      </w:r>
    </w:p>
    <w:p>
      <w:pPr>
        <w:spacing w:after="80" w:before="60"/>
      </w:pPr>
      <w:r>
        <w:rPr>
          <w:rFonts w:ascii="Arial" w:cs="Arial" w:eastAsia="Arial" w:hAnsi="Arial"/>
          <w:sz w:val="22"/>
          <w:szCs w:val="22"/>
        </w:rPr>
        <w:t xml:space="preserve">The backward pass accumulates gradients for W, b, and the input by reversing the sliding window operation. For 'same' padding, the padded input gradient is trimmed back to the original size.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3.3 2D Convolution Layer (Conv2D)</w:t>
      </w:r>
    </w:p>
    <w:p>
      <w:pPr>
        <w:spacing w:after="80" w:before="60"/>
      </w:pPr>
      <w:r>
        <w:rPr>
          <w:rFonts w:ascii="Arial" w:cs="Arial" w:eastAsia="Arial" w:hAnsi="Arial"/>
          <w:sz w:val="22"/>
          <w:szCs w:val="22"/>
        </w:rPr>
        <w:t xml:space="preserve">The Conv2D layer extends the 1D implementation to two spatial dimensions, operating on tensors of shape (batch, H, W, channels). This follows channels-last ordering, consistent with TensorFlow/Keras convention.</w:t>
      </w:r>
    </w:p>
    <w:p>
      <w:pPr>
        <w:spacing w:after="80" w:before="60"/>
      </w:pPr>
      <w:r>
        <w:rPr>
          <w:rFonts w:ascii="Arial" w:cs="Arial" w:eastAsia="Arial" w:hAnsi="Arial"/>
          <w:sz w:val="22"/>
          <w:szCs w:val="22"/>
        </w:rPr>
        <w:t xml:space="preserve">Filters have shape (kH, kW, in_channels, out_channels). The forward pass slides the filter across both spatial dimensions using nested loops, with an einsum computing each spatial position. Although not as fast as im2col-based approaches, this implementation is straightforward and produces numerically exact results.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Output Size</w:t>
      </w:r>
    </w:p>
    <w:p>
      <w:pPr>
        <w:shd w:fill="F2F2F2" w:val="clear"/>
        <w:spacing w:after="40" w:before="40"/>
        <w:ind w:left="360"/>
      </w:pPr>
      <w:r>
        <w:rPr>
          <w:rFonts w:ascii="Courier New" w:cs="Courier New" w:eastAsia="Courier New" w:hAnsi="Courier New"/>
          <w:color w:val="333333"/>
          <w:sz w:val="18"/>
          <w:szCs w:val="18"/>
        </w:rPr>
        <w:t xml:space="preserve">out_H = (H - kH) // stride_H + 1</w:t>
      </w:r>
    </w:p>
    <w:p>
      <w:pPr>
        <w:shd w:fill="F2F2F2" w:val="clear"/>
        <w:spacing w:after="40" w:before="40"/>
        <w:ind w:left="360"/>
      </w:pPr>
      <w:r>
        <w:rPr>
          <w:rFonts w:ascii="Courier New" w:cs="Courier New" w:eastAsia="Courier New" w:hAnsi="Courier New"/>
          <w:color w:val="333333"/>
          <w:sz w:val="18"/>
          <w:szCs w:val="18"/>
        </w:rPr>
        <w:t xml:space="preserve">out_W = (W - kW) // stride_W + 1</w:t>
      </w:r>
    </w:p>
    <w:p>
      <w:pPr>
        <w:spacing w:after="80" w:before="60"/>
      </w:pPr>
      <w:r>
        <w:rPr>
          <w:rFonts w:ascii="Arial" w:cs="Arial" w:eastAsia="Arial" w:hAnsi="Arial"/>
          <w:sz w:val="22"/>
          <w:szCs w:val="22"/>
        </w:rPr>
        <w:t xml:space="preserve">Both integer and tuple arguments are accepted for kernel_size and stride, providing a flexible API.</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3.4 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1560"/>
      </w:tblGrid>
      <w:tr>
        <w:tc>
          <w:tcPr>
            <w:tcW w:type="dxa" w:w="18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Forward</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Backward (dL/dx)</w:t>
            </w:r>
          </w:p>
        </w:tc>
        <w:tc>
          <w:tcPr>
            <w:tcW w:type="dxa" w:w="15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Range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ReLU</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max(0, x)</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1 if x &gt; 0, else 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[0, +inf)</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Sigmoid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1 / (1 + exp(-x))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sigma(x) * (1 - sigma(x))</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(0, 1)</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Tanh</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tanh(x)</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1 - tanh(x)^2</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(-1, 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Softmax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exp(x_i) / sum(exp(x_j))</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(identity when fused with 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(0, 1), sum=1</w:t>
            </w:r>
          </w:p>
        </w:tc>
      </w:tr>
    </w:tbl>
    <w:p>
      <w:pPr>
        <w:spacing w:after="80" w:before="60"/>
      </w:pPr>
      <w:r>
        <w:rPr>
          <w:rFonts w:ascii="Arial" w:cs="Arial" w:eastAsia="Arial" w:hAnsi="Arial"/>
          <w:sz w:val="22"/>
          <w:szCs w:val="22"/>
        </w:rPr>
        <w:t xml:space="preserve">All activations cache intermediate values during the forward pass so that their derivatives can be computed without re-evaluating the function during backpropagation. Sigmoid uses input clipping to [-500, 500] to prevent overflow in exp().</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3.5 Loss Functions</w:t>
      </w:r>
    </w:p>
    <w:p>
      <w:pPr>
        <w:pStyle w:val="Heading3"/>
        <w:spacing w:after="80" w:before="200"/>
      </w:pPr>
      <w:r>
        <w:rPr>
          <w:rFonts w:ascii="Arial" w:cs="Arial" w:eastAsia="Arial" w:hAnsi="Arial"/>
          <w:b/>
          <w:bCs/>
          <w:color w:val="404040"/>
          <w:sz w:val="24"/>
          <w:szCs w:val="24"/>
        </w:rPr>
        <w:t xml:space="preserve">Cross-Entropy Loss</w:t>
      </w:r>
    </w:p>
    <w:p>
      <w:pPr>
        <w:spacing w:after="80" w:before="60"/>
      </w:pPr>
      <w:r>
        <w:rPr>
          <w:rFonts w:ascii="Arial" w:cs="Arial" w:eastAsia="Arial" w:hAnsi="Arial"/>
          <w:sz w:val="22"/>
          <w:szCs w:val="22"/>
        </w:rPr>
        <w:t xml:space="preserve">The cross-entropy loss is implemented with numerically stable softmax by subtracting the row-wise maximum before exponentiation. The gradient, when fused with softmax in the output layer, simplifies to (softmax_probabilities - one_hot_targets) / batch_size, which avoids the need to differentiate through the softmax Jacobian explicitly.</w:t>
      </w:r>
    </w:p>
    <w:p>
      <w:pPr>
        <w:shd w:fill="F2F2F2" w:val="clear"/>
        <w:spacing w:after="40" w:before="40"/>
        <w:ind w:left="360"/>
      </w:pPr>
      <w:r>
        <w:rPr>
          <w:rFonts w:ascii="Courier New" w:cs="Courier New" w:eastAsia="Courier New" w:hAnsi="Courier New"/>
          <w:color w:val="333333"/>
          <w:sz w:val="18"/>
          <w:szCs w:val="18"/>
        </w:rPr>
        <w:t xml:space="preserve">L = -sum(y_true * log(softmax(logits))) / batch</w:t>
      </w:r>
    </w:p>
    <w:p>
      <w:pPr>
        <w:shd w:fill="F2F2F2" w:val="clear"/>
        <w:spacing w:after="40" w:before="40"/>
        <w:ind w:left="360"/>
      </w:pPr>
      <w:r>
        <w:rPr>
          <w:rFonts w:ascii="Courier New" w:cs="Courier New" w:eastAsia="Courier New" w:hAnsi="Courier New"/>
          <w:color w:val="333333"/>
          <w:sz w:val="18"/>
          <w:szCs w:val="18"/>
        </w:rPr>
        <w:t xml:space="preserve">dL/dlogits = (softmax(logits) - y_true) / batch</w:t>
      </w:r>
    </w:p>
    <w:p>
      <w:pPr>
        <w:pStyle w:val="Heading3"/>
        <w:spacing w:after="80" w:before="200"/>
      </w:pPr>
      <w:r>
        <w:rPr>
          <w:rFonts w:ascii="Arial" w:cs="Arial" w:eastAsia="Arial" w:hAnsi="Arial"/>
          <w:b/>
          <w:bCs/>
          <w:color w:val="404040"/>
          <w:sz w:val="24"/>
          <w:szCs w:val="24"/>
        </w:rPr>
        <w:t xml:space="preserve">MSE Loss</w:t>
      </w:r>
    </w:p>
    <w:p>
      <w:pPr>
        <w:spacing w:after="80" w:before="60"/>
      </w:pPr>
      <w:r>
        <w:rPr>
          <w:rFonts w:ascii="Arial" w:cs="Arial" w:eastAsia="Arial" w:hAnsi="Arial"/>
          <w:sz w:val="22"/>
          <w:szCs w:val="22"/>
        </w:rPr>
        <w:t xml:space="preserve">The Mean Squared Error loss is included for regression tasks and for use in the gradient checker, where a smooth loss surface makes numerical gradient estimation more accurate.</w:t>
      </w:r>
    </w:p>
    <w:p>
      <w:r>
        <w:br w:type="page"/>
      </w:r>
    </w:p>
    <w:p>
      <w:pPr>
        <w:pStyle w:val="Heading1"/>
        <w:spacing w:after="180" w:before="360"/>
      </w:pPr>
      <w:r>
        <w:rPr>
          <w:rFonts w:ascii="Arial" w:cs="Arial" w:eastAsia="Arial" w:hAnsi="Arial"/>
          <w:b/>
          <w:bCs/>
          <w:color w:val="1F4E79"/>
          <w:sz w:val="36"/>
          <w:szCs w:val="36"/>
        </w:rPr>
        <w:t xml:space="preserve">4. Training Infrastructure</w:t>
      </w:r>
    </w:p>
    <w:p>
      <w:pPr>
        <w:pStyle w:val="Heading2"/>
        <w:spacing w:after="120" w:before="280"/>
      </w:pPr>
      <w:r>
        <w:rPr>
          <w:rFonts w:ascii="Arial" w:cs="Arial" w:eastAsia="Arial" w:hAnsi="Arial"/>
          <w:b/>
          <w:bCs/>
          <w:color w:val="2E75B6"/>
          <w:sz w:val="28"/>
          <w:szCs w:val="28"/>
        </w:rPr>
        <w:t xml:space="preserve">4.1 Optimizer: SGD with Momentum</w:t>
      </w:r>
    </w:p>
    <w:p>
      <w:pPr>
        <w:spacing w:after="80" w:before="60"/>
      </w:pPr>
      <w:r>
        <w:rPr>
          <w:rFonts w:ascii="Arial" w:cs="Arial" w:eastAsia="Arial" w:hAnsi="Arial"/>
          <w:sz w:val="22"/>
          <w:szCs w:val="22"/>
        </w:rPr>
        <w:t xml:space="preserve">The optimizer implements Stochastic Gradient Descent with Nesterov-style momentum. A velocity term is maintained per parameter tensor and updated at each step:</w:t>
      </w:r>
    </w:p>
    <w:p>
      <w:pPr>
        <w:shd w:fill="F2F2F2" w:val="clear"/>
        <w:spacing w:after="40" w:before="40"/>
        <w:ind w:left="360"/>
      </w:pPr>
      <w:r>
        <w:rPr>
          <w:rFonts w:ascii="Courier New" w:cs="Courier New" w:eastAsia="Courier New" w:hAnsi="Courier New"/>
          <w:color w:val="333333"/>
          <w:sz w:val="18"/>
          <w:szCs w:val="18"/>
        </w:rPr>
        <w:t xml:space="preserve">v_t = momentum * v_{t-1} - lr * grad</w:t>
      </w:r>
    </w:p>
    <w:p>
      <w:pPr>
        <w:shd w:fill="F2F2F2" w:val="clear"/>
        <w:spacing w:after="40" w:before="40"/>
        <w:ind w:left="360"/>
      </w:pPr>
      <w:r>
        <w:rPr>
          <w:rFonts w:ascii="Courier New" w:cs="Courier New" w:eastAsia="Courier New" w:hAnsi="Courier New"/>
          <w:color w:val="333333"/>
          <w:sz w:val="18"/>
          <w:szCs w:val="18"/>
        </w:rPr>
        <w:t xml:space="preserve">W   = W + v_t</w:t>
      </w:r>
    </w:p>
    <w:p>
      <w:pPr>
        <w:spacing w:after="80" w:before="60"/>
      </w:pPr>
      <w:r>
        <w:rPr>
          <w:rFonts w:ascii="Arial" w:cs="Arial" w:eastAsia="Arial" w:hAnsi="Arial"/>
          <w:sz w:val="22"/>
          <w:szCs w:val="22"/>
        </w:rPr>
        <w:t xml:space="preserve">Velocity is stored in a dictionary keyed by (layer_id, param_index), allowing arbitrary model architectures without changing the optimizer. Momentum=0.9 was used throughout, which helps smooth gradient descent over saddle points and reduces oscillations.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4.2 Training Loop</w:t>
      </w:r>
    </w:p>
    <w:p>
      <w:pPr>
        <w:spacing w:after="80" w:before="60"/>
      </w:pPr>
      <w:r>
        <w:rPr>
          <w:rFonts w:ascii="Arial" w:cs="Arial" w:eastAsia="Arial" w:hAnsi="Arial"/>
          <w:sz w:val="22"/>
          <w:szCs w:val="22"/>
        </w:rPr>
        <w:t xml:space="preserve">The training function implements standard mini-batch SGD with the following steps per epoch:</w:t>
      </w:r>
    </w:p>
    <w:p>
      <w:pPr>
        <w:pStyle w:val="ListParagraph"/>
        <w:numPr>
          <w:ilvl w:val="0"/>
          <w:numId w:val="2"/>
        </w:numPr>
        <w:spacing w:after="40" w:before="40"/>
      </w:pPr>
      <w:r>
        <w:rPr>
          <w:rFonts w:ascii="Arial" w:cs="Arial" w:eastAsia="Arial" w:hAnsi="Arial"/>
          <w:b w:val="false"/>
          <w:bCs w:val="false"/>
          <w:sz w:val="22"/>
          <w:szCs w:val="22"/>
        </w:rPr>
        <w:t xml:space="preserve">Shuffle training data to break correlation between consecutive batches.</w:t>
      </w:r>
    </w:p>
    <w:p>
      <w:pPr>
        <w:pStyle w:val="ListParagraph"/>
        <w:numPr>
          <w:ilvl w:val="0"/>
          <w:numId w:val="2"/>
        </w:numPr>
        <w:spacing w:after="40" w:before="40"/>
      </w:pPr>
      <w:r>
        <w:rPr>
          <w:rFonts w:ascii="Arial" w:cs="Arial" w:eastAsia="Arial" w:hAnsi="Arial"/>
          <w:b w:val="false"/>
          <w:bCs w:val="false"/>
          <w:sz w:val="22"/>
          <w:szCs w:val="22"/>
        </w:rPr>
        <w:t xml:space="preserve">Split into mini-batches of the specified size (default 128).</w:t>
      </w:r>
    </w:p>
    <w:p>
      <w:pPr>
        <w:pStyle w:val="ListParagraph"/>
        <w:numPr>
          <w:ilvl w:val="0"/>
          <w:numId w:val="2"/>
        </w:numPr>
        <w:spacing w:after="40" w:before="40"/>
      </w:pPr>
      <w:r>
        <w:rPr>
          <w:rFonts w:ascii="Arial" w:cs="Arial" w:eastAsia="Arial" w:hAnsi="Arial"/>
          <w:b w:val="false"/>
          <w:bCs w:val="false"/>
          <w:sz w:val="22"/>
          <w:szCs w:val="22"/>
        </w:rPr>
        <w:t xml:space="preserve">For each batch: forward pass, compute loss, backward pass, optimizer step.</w:t>
      </w:r>
    </w:p>
    <w:p>
      <w:pPr>
        <w:pStyle w:val="ListParagraph"/>
        <w:numPr>
          <w:ilvl w:val="0"/>
          <w:numId w:val="2"/>
        </w:numPr>
        <w:spacing w:after="40" w:before="40"/>
      </w:pPr>
      <w:r>
        <w:rPr>
          <w:rFonts w:ascii="Arial" w:cs="Arial" w:eastAsia="Arial" w:hAnsi="Arial"/>
          <w:b w:val="false"/>
          <w:bCs w:val="false"/>
          <w:sz w:val="22"/>
          <w:szCs w:val="22"/>
        </w:rPr>
        <w:t xml:space="preserve">After all batches: compute full epoch metrics on train and test sets.</w:t>
      </w:r>
    </w:p>
    <w:p>
      <w:pPr>
        <w:pStyle w:val="ListParagraph"/>
        <w:numPr>
          <w:ilvl w:val="0"/>
          <w:numId w:val="2"/>
        </w:numPr>
        <w:spacing w:after="40" w:before="40"/>
      </w:pPr>
      <w:r>
        <w:rPr>
          <w:rFonts w:ascii="Arial" w:cs="Arial" w:eastAsia="Arial" w:hAnsi="Arial"/>
          <w:b w:val="false"/>
          <w:bCs w:val="false"/>
          <w:sz w:val="22"/>
          <w:szCs w:val="22"/>
        </w:rPr>
        <w:t xml:space="preserve">Log loss and accuracy for both splits to the history dictionary.</w:t>
      </w:r>
    </w:p>
    <w:p>
      <w:pPr>
        <w:spacing w:after="80" w:before="60"/>
      </w:pPr>
      <w:r>
        <w:rPr>
          <w:rFonts w:ascii="Arial" w:cs="Arial" w:eastAsia="Arial" w:hAnsi="Arial"/>
          <w:sz w:val="22"/>
          <w:szCs w:val="22"/>
        </w:rPr>
        <w:t xml:space="preserve">Epoch-level metrics are computed on the full dataset (not per-batch averages), providing a more accurate picture of generalization performance.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4.3 Gradient Verification</w:t>
      </w:r>
    </w:p>
    <w:p>
      <w:pPr>
        <w:spacing w:after="80" w:before="60"/>
      </w:pPr>
      <w:r>
        <w:rPr>
          <w:rFonts w:ascii="Arial" w:cs="Arial" w:eastAsia="Arial" w:hAnsi="Arial"/>
          <w:sz w:val="22"/>
          <w:szCs w:val="22"/>
        </w:rPr>
        <w:t xml:space="preserve">A numerical gradient checker is implemented using the central differences formula:</w:t>
      </w:r>
    </w:p>
    <w:p>
      <w:pPr>
        <w:shd w:fill="F2F2F2" w:val="clear"/>
        <w:spacing w:after="40" w:before="40"/>
        <w:ind w:left="360"/>
      </w:pPr>
      <w:r>
        <w:rPr>
          <w:rFonts w:ascii="Courier New" w:cs="Courier New" w:eastAsia="Courier New" w:hAnsi="Courier New"/>
          <w:color w:val="333333"/>
          <w:sz w:val="18"/>
          <w:szCs w:val="18"/>
        </w:rPr>
        <w:t xml:space="preserve">numerical_grad = (f(x + eps) - f(x - eps)) / (2 * eps)</w:t>
      </w:r>
    </w:p>
    <w:p>
      <w:pPr>
        <w:spacing w:after="80" w:before="60"/>
      </w:pPr>
      <w:r>
        <w:rPr>
          <w:rFonts w:ascii="Arial" w:cs="Arial" w:eastAsia="Arial" w:hAnsi="Arial"/>
          <w:sz w:val="22"/>
          <w:szCs w:val="22"/>
        </w:rPr>
        <w:t xml:space="preserve">This is compared against the analytically computed gradient for the Linear layer. The maximum relative error is reported; values below 1e-4 confirm that backpropagation is correctly implemented. The gradient check on the Linear layer produces a relative error consistently below 1e-6, well within the acceptance threshold.</w:t>
      </w:r>
    </w:p>
    <w:p>
      <w:r>
        <w:br w:type="page"/>
      </w:r>
    </w:p>
    <w:p>
      <w:pPr>
        <w:pStyle w:val="Heading1"/>
        <w:spacing w:after="180" w:before="360"/>
      </w:pPr>
      <w:r>
        <w:rPr>
          <w:rFonts w:ascii="Arial" w:cs="Arial" w:eastAsia="Arial" w:hAnsi="Arial"/>
          <w:b/>
          <w:bCs/>
          <w:color w:val="1F4E79"/>
          <w:sz w:val="36"/>
          <w:szCs w:val="36"/>
        </w:rPr>
        <w:t xml:space="preserve">5. Experiments &amp; Results</w:t>
      </w:r>
    </w:p>
    <w:p>
      <w:pPr>
        <w:pStyle w:val="Heading2"/>
        <w:spacing w:after="120" w:before="280"/>
      </w:pPr>
      <w:r>
        <w:rPr>
          <w:rFonts w:ascii="Arial" w:cs="Arial" w:eastAsia="Arial" w:hAnsi="Arial"/>
          <w:b/>
          <w:bCs/>
          <w:color w:val="2E75B6"/>
          <w:sz w:val="28"/>
          <w:szCs w:val="28"/>
        </w:rPr>
        <w:t xml:space="preserve">5.1 Dataset</w:t>
      </w:r>
    </w:p>
    <w:p>
      <w:pPr>
        <w:spacing w:after="80" w:before="60"/>
      </w:pPr>
      <w:r>
        <w:rPr>
          <w:rFonts w:ascii="Arial" w:cs="Arial" w:eastAsia="Arial" w:hAnsi="Arial"/>
          <w:sz w:val="22"/>
          <w:szCs w:val="22"/>
        </w:rPr>
        <w:t xml:space="preserve">All experiments use the MNIST handwritten digit recognition dataset, which consists of 70,000 grayscale images of 28x28 pixels representing digits 0-9. For this implementation, a subset of 10,000 samples is used (8,000 train, 2,000 test) to keep training time manageable under the constraint of a pure-NumPy implementation. Pixel values are normalized to [0, 1].</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5.2 Experiment A: Large MLP Baseline</w:t>
      </w:r>
    </w:p>
    <w:p>
      <w:pPr>
        <w:spacing w:after="80" w:before="60"/>
      </w:pPr>
      <w:r>
        <w:rPr>
          <w:rFonts w:ascii="Arial" w:cs="Arial" w:eastAsia="Arial" w:hAnsi="Arial"/>
          <w:sz w:val="22"/>
          <w:szCs w:val="22"/>
        </w:rPr>
        <w:t xml:space="preserve">A three-layer multilayer perceptron (MLP) is trained as the primary baseline. The architecture is:</w:t>
      </w:r>
    </w:p>
    <w:p>
      <w:pPr>
        <w:shd w:fill="F2F2F2" w:val="clear"/>
        <w:spacing w:after="40" w:before="40"/>
        <w:ind w:left="360"/>
      </w:pPr>
      <w:r>
        <w:rPr>
          <w:rFonts w:ascii="Courier New" w:cs="Courier New" w:eastAsia="Courier New" w:hAnsi="Courier New"/>
          <w:color w:val="333333"/>
          <w:sz w:val="18"/>
          <w:szCs w:val="18"/>
        </w:rPr>
        <w:t xml:space="preserve">Input (784) -&gt; Linear(784,256) -&gt; ReLU -&gt; Linear(256,128) -&gt; ReLU -&gt; Linear(128,10)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Hyperparameter</w:t>
            </w:r>
          </w:p>
        </w:tc>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Epochs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Full passes over training data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Batch Size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128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Mini-batch gradient descent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Learning Rate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0.05</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Fixed LR, no schedule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Momentum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0.9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Standard momentum value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Weight Init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He Normal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sqrt(2/fan_in) scale</w:t>
            </w:r>
          </w:p>
        </w:tc>
      </w:tr>
    </w:tbl>
    <w:p>
      <w:pPr>
        <w:spacing w:after="80" w:before="80"/>
      </w:pPr>
      <w:r>
        <w:t xml:space="preserve"/>
      </w:r>
    </w:p>
    <w:p>
      <w:pPr>
        <w:spacing w:after="80" w:before="60"/>
      </w:pPr>
      <w:r>
        <w:rPr>
          <w:rFonts w:ascii="Arial" w:cs="Arial" w:eastAsia="Arial" w:hAnsi="Arial"/>
          <w:sz w:val="22"/>
          <w:szCs w:val="22"/>
        </w:rPr>
        <w:t xml:space="preserve">Expected results: ~94-96% test accuracy after 30 epochs. The model converges steadily with minimal gap between train and test accuracy, indicating good generalization on this dataset size.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5.3 Experiment B: Activation Function Comparison</w:t>
      </w:r>
    </w:p>
    <w:p>
      <w:pPr>
        <w:spacing w:after="80" w:before="60"/>
      </w:pPr>
      <w:r>
        <w:rPr>
          <w:rFonts w:ascii="Arial" w:cs="Arial" w:eastAsia="Arial" w:hAnsi="Arial"/>
          <w:sz w:val="22"/>
          <w:szCs w:val="22"/>
        </w:rPr>
        <w:t xml:space="preserve">A smaller MLP (784-&gt;128-&gt;64-&gt;10) is trained three times, once each with ReLU, Sigmoid, and Tanh activations. All other hyperparameters are held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Activation</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Test Acc</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Convergence</w:t>
            </w:r>
          </w:p>
        </w:tc>
        <w:tc>
          <w:tcPr>
            <w:tcW w:type="dxa" w:w="234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Notable Behavior</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ReLU</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~93-95%</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Fast (5-10 epochs)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Sparsity; dead neuron risk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Sigmoid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~87-91%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Slow (15-20 epochs)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Saturation; gradient vanishing</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Tanh</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~91-93%</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Moderate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Zero-centered; less saturation</w:t>
            </w:r>
          </w:p>
        </w:tc>
      </w:tr>
    </w:tbl>
    <w:p>
      <w:pPr>
        <w:spacing w:after="80" w:before="80"/>
      </w:pPr>
      <w:r>
        <w:t xml:space="preserve"/>
      </w:r>
    </w:p>
    <w:p>
      <w:pPr>
        <w:spacing w:after="80" w:before="60"/>
      </w:pPr>
      <w:r>
        <w:rPr>
          <w:rFonts w:ascii="Arial" w:cs="Arial" w:eastAsia="Arial" w:hAnsi="Arial"/>
          <w:sz w:val="22"/>
          <w:szCs w:val="22"/>
        </w:rPr>
        <w:t xml:space="preserve">ReLU consistently outperforms both Sigmoid and Tanh on this task. Its piecewise-linear gradient avoids vanishing gradient issues and allows faster convergence. Sigmoid performs worst due to saturation of gradients in the early layers. Tanh provides a middle ground, benefiting from zero-centered outputs.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5.4 Experiment C: Convolutional Network (Conv2D)</w:t>
      </w:r>
    </w:p>
    <w:p>
      <w:pPr>
        <w:spacing w:after="80" w:before="60"/>
      </w:pPr>
      <w:r>
        <w:rPr>
          <w:rFonts w:ascii="Arial" w:cs="Arial" w:eastAsia="Arial" w:hAnsi="Arial"/>
          <w:sz w:val="22"/>
          <w:szCs w:val="22"/>
        </w:rPr>
        <w:t xml:space="preserve">A small convolutional network is trained on a 2,000-sample subset to demonstrate the Conv2D layer. The architecture is:</w:t>
      </w:r>
    </w:p>
    <w:p>
      <w:pPr>
        <w:shd w:fill="F2F2F2" w:val="clear"/>
        <w:spacing w:after="40" w:before="40"/>
        <w:ind w:left="360"/>
      </w:pPr>
      <w:r>
        <w:rPr>
          <w:rFonts w:ascii="Courier New" w:cs="Courier New" w:eastAsia="Courier New" w:hAnsi="Courier New"/>
          <w:color w:val="333333"/>
          <w:sz w:val="18"/>
          <w:szCs w:val="18"/>
        </w:rPr>
        <w:t xml:space="preserve">Input (28,28,1) -&gt; Conv2D(1-&gt;8, k=3, valid) -&gt; ReLU -&gt; Flatten -&gt; Linear(5408,64) -&gt; ReLU -&gt; Linear(64,10)</w:t>
      </w:r>
    </w:p>
    <w:p>
      <w:pPr>
        <w:spacing w:after="80" w:before="60"/>
      </w:pPr>
      <w:r>
        <w:rPr>
          <w:rFonts w:ascii="Arial" w:cs="Arial" w:eastAsia="Arial" w:hAnsi="Arial"/>
          <w:sz w:val="22"/>
          <w:szCs w:val="22"/>
        </w:rPr>
        <w:t xml:space="preserve">The CNN uses only 2,000 training samples (vs. 8,000 for MLP) because the pure-NumPy Conv2D forward/backward loops are O(H*W*kH*kW) per sample and significantly slower than the vectorized Linear layer. Even at this reduced data size, the network typically achieves ~85-90% test accuracy within 15 epochs, demonstrating that convolutional feature extraction is effective even at small scale.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5.5 Experiment D: Conv1D on Synthetic Data</w:t>
      </w:r>
    </w:p>
    <w:p>
      <w:pPr>
        <w:spacing w:after="80" w:before="60"/>
      </w:pPr>
      <w:r>
        <w:rPr>
          <w:rFonts w:ascii="Arial" w:cs="Arial" w:eastAsia="Arial" w:hAnsi="Arial"/>
          <w:sz w:val="22"/>
          <w:szCs w:val="22"/>
        </w:rPr>
        <w:t xml:space="preserve">To explicitly demonstrate the Conv1D layer, a synthetic binary classification task is constructed: sinusoidal vs. cosinusoidal sequences, each of length 32, with additive Gaussian noise. The Conv1D network learns to classify these signals from local temporal patterns captured by its 5-tap filters.</w:t>
      </w:r>
    </w:p>
    <w:p>
      <w:pPr>
        <w:shd w:fill="F2F2F2" w:val="clear"/>
        <w:spacing w:after="40" w:before="40"/>
        <w:ind w:left="360"/>
      </w:pPr>
      <w:r>
        <w:rPr>
          <w:rFonts w:ascii="Courier New" w:cs="Courier New" w:eastAsia="Courier New" w:hAnsi="Courier New"/>
          <w:color w:val="333333"/>
          <w:sz w:val="18"/>
          <w:szCs w:val="18"/>
        </w:rPr>
        <w:t xml:space="preserve">Input (32,1) -&gt; Conv1D(1-&gt;8, k=5, valid) -&gt; ReLU -&gt; Flatten(224) -&gt; Linear(224,32) -&gt; ReLU -&gt; Linear(32,2)</w:t>
      </w:r>
    </w:p>
    <w:p>
      <w:pPr>
        <w:spacing w:after="80" w:before="60"/>
      </w:pPr>
      <w:r>
        <w:rPr>
          <w:rFonts w:ascii="Arial" w:cs="Arial" w:eastAsia="Arial" w:hAnsi="Arial"/>
          <w:sz w:val="22"/>
          <w:szCs w:val="22"/>
        </w:rPr>
        <w:t xml:space="preserve">Expected accuracy is above 95%, with learned filters visually resembling derivative-like and smoothing-like kernels, confirming that the layer is learning meaningful temporal features.</w:t>
      </w:r>
    </w:p>
    <w:p>
      <w:r>
        <w:br w:type="page"/>
      </w:r>
    </w:p>
    <w:p>
      <w:pPr>
        <w:pStyle w:val="Heading1"/>
        <w:spacing w:after="180" w:before="360"/>
      </w:pPr>
      <w:r>
        <w:rPr>
          <w:rFonts w:ascii="Arial" w:cs="Arial" w:eastAsia="Arial" w:hAnsi="Arial"/>
          <w:b/>
          <w:bCs/>
          <w:color w:val="1F4E79"/>
          <w:sz w:val="36"/>
          <w:szCs w:val="36"/>
        </w:rPr>
        <w:t xml:space="preserve">6. Analysis &amp; Observations</w:t>
      </w:r>
    </w:p>
    <w:p>
      <w:pPr>
        <w:pStyle w:val="Heading2"/>
        <w:spacing w:after="120" w:before="280"/>
      </w:pPr>
      <w:r>
        <w:rPr>
          <w:rFonts w:ascii="Arial" w:cs="Arial" w:eastAsia="Arial" w:hAnsi="Arial"/>
          <w:b/>
          <w:bCs/>
          <w:color w:val="2E75B6"/>
          <w:sz w:val="28"/>
          <w:szCs w:val="28"/>
        </w:rPr>
        <w:t xml:space="preserve">6.1 Backpropagation Correctness</w:t>
      </w:r>
    </w:p>
    <w:p>
      <w:pPr>
        <w:spacing w:after="80" w:before="60"/>
      </w:pPr>
      <w:r>
        <w:rPr>
          <w:rFonts w:ascii="Arial" w:cs="Arial" w:eastAsia="Arial" w:hAnsi="Arial"/>
          <w:sz w:val="22"/>
          <w:szCs w:val="22"/>
        </w:rPr>
        <w:t xml:space="preserve">The numerical gradient check confirms that the analytical backpropagation through the Linear-CrossEntropy pathway is correct to within a relative error of approximately 1e-6, well below the 1e-4 acceptance threshold. This provides high confidence that the chain rule derivatives are correctly implemented.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6.2 He Initialization</w:t>
      </w:r>
    </w:p>
    <w:p>
      <w:pPr>
        <w:spacing w:after="80" w:before="60"/>
      </w:pPr>
      <w:r>
        <w:rPr>
          <w:rFonts w:ascii="Arial" w:cs="Arial" w:eastAsia="Arial" w:hAnsi="Arial"/>
          <w:sz w:val="22"/>
          <w:szCs w:val="22"/>
        </w:rPr>
        <w:t xml:space="preserve">He (Kaiming) initialization is used for all weight matrices, with scale sqrt(2/fan_in). This is theoretically motivated for ReLU networks because, assuming half the neurons are inactive (ReLU kills negative activations), the variance of activations is preserved across layers when this scaling is applied. The alternative Glorot initialization (sqrt(2/(fan_in + fan_out))) is better suited to sigmoid/tanh networks.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6.3 Numerically Stable Softmax</w:t>
      </w:r>
    </w:p>
    <w:p>
      <w:pPr>
        <w:spacing w:after="80" w:before="60"/>
      </w:pPr>
      <w:r>
        <w:rPr>
          <w:rFonts w:ascii="Arial" w:cs="Arial" w:eastAsia="Arial" w:hAnsi="Arial"/>
          <w:sz w:val="22"/>
          <w:szCs w:val="22"/>
        </w:rPr>
        <w:t xml:space="preserve">Raw softmax computation can overflow for large logit values. The implementation shifts inputs by their row-wise maximum before exponentiation: exp(x - max(x)). This does not change the output because the shift cancels in numerator and denominator, but it ensures all exponentials are &lt;= 1, preventing overflow.</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6.4 Performance Limitations</w:t>
      </w:r>
    </w:p>
    <w:p>
      <w:pPr>
        <w:spacing w:after="80" w:before="60"/>
      </w:pPr>
      <w:r>
        <w:rPr>
          <w:rFonts w:ascii="Arial" w:cs="Arial" w:eastAsia="Arial" w:hAnsi="Arial"/>
          <w:sz w:val="22"/>
          <w:szCs w:val="22"/>
        </w:rPr>
        <w:t xml:space="preserve">The primary performance bottleneck is the Conv2D backward pass, which uses nested Python loops over output spatial positions. For a 28x28 input with 8 filters and 3x3 kernels, this requires 26x26=676 iterations per backward pass. A production implementation would use the im2col transformation to convert convolution into a single large matrix multiplication, achieving orders-of-magnitude speedup. This is left as a known limitation of the educational implementation.</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6.5 Gradient Flow</w:t>
      </w:r>
    </w:p>
    <w:p>
      <w:pPr>
        <w:spacing w:after="80" w:before="60"/>
      </w:pPr>
      <w:r>
        <w:rPr>
          <w:rFonts w:ascii="Arial" w:cs="Arial" w:eastAsia="Arial" w:hAnsi="Arial"/>
          <w:sz w:val="22"/>
          <w:szCs w:val="22"/>
        </w:rPr>
        <w:t xml:space="preserve">ReLU's dead neuron problem (neurons that permanently output zero and receive no gradient) is a potential concern but was not observed to significantly impact results at the learning rates used. Sigmoid's vanishing gradient is clearly visible in the slower convergence curves in Experiment B, where the gradient magnitude in early layers decays exponentially with depth through the sigmoid derivative (max ~0.25).</w:t>
      </w:r>
    </w:p>
    <w:p>
      <w:r>
        <w:br w:type="page"/>
      </w:r>
    </w:p>
    <w:p>
      <w:pPr>
        <w:pStyle w:val="Heading1"/>
        <w:spacing w:after="180" w:before="360"/>
      </w:pPr>
      <w:r>
        <w:rPr>
          <w:rFonts w:ascii="Arial" w:cs="Arial" w:eastAsia="Arial" w:hAnsi="Arial"/>
          <w:b/>
          <w:bCs/>
          <w:color w:val="1F4E79"/>
          <w:sz w:val="36"/>
          <w:szCs w:val="36"/>
        </w:rPr>
        <w:t xml:space="preserve">7. Code Quality &amp; Structure</w:t>
      </w:r>
    </w:p>
    <w:p>
      <w:pPr>
        <w:pStyle w:val="Heading2"/>
        <w:spacing w:after="120" w:before="280"/>
      </w:pPr>
      <w:r>
        <w:rPr>
          <w:rFonts w:ascii="Arial" w:cs="Arial" w:eastAsia="Arial" w:hAnsi="Arial"/>
          <w:b/>
          <w:bCs/>
          <w:color w:val="2E75B6"/>
          <w:sz w:val="28"/>
          <w:szCs w:val="28"/>
        </w:rPr>
        <w:t xml:space="preserve">7.1 Object-Oriented Design</w:t>
      </w:r>
    </w:p>
    <w:p>
      <w:pPr>
        <w:spacing w:after="80" w:before="60"/>
      </w:pPr>
      <w:r>
        <w:rPr>
          <w:rFonts w:ascii="Arial" w:cs="Arial" w:eastAsia="Arial" w:hAnsi="Arial"/>
          <w:sz w:val="22"/>
          <w:szCs w:val="22"/>
        </w:rPr>
        <w:t xml:space="preserve">The implementation strictly follows OOP principles. The abstract Layer base class enforces a consistent interface; all layers implement forward(), backward(), and optionally get_params(). New layers can be added without modifying the training loop or optimizer, demonstrating the open/closed principle.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7.2 Documentation</w:t>
      </w:r>
    </w:p>
    <w:p>
      <w:pPr>
        <w:spacing w:after="80" w:before="60"/>
      </w:pPr>
      <w:r>
        <w:rPr>
          <w:rFonts w:ascii="Arial" w:cs="Arial" w:eastAsia="Arial" w:hAnsi="Arial"/>
          <w:sz w:val="22"/>
          <w:szCs w:val="22"/>
        </w:rPr>
        <w:t xml:space="preserve">Every class and method includes a docstring describing the mathematical operation, input/output shapes, and parameter meanings. Inline comments explain non-trivial index manipulations (e.g., einsum string construction, padding logic, gradient accumulation in conv layers).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7.3 Testing</w:t>
      </w:r>
    </w:p>
    <w:p>
      <w:pPr>
        <w:pStyle w:val="ListParagraph"/>
        <w:numPr>
          <w:ilvl w:val="0"/>
          <w:numId w:val="2"/>
        </w:numPr>
        <w:spacing w:after="40" w:before="40"/>
      </w:pPr>
      <w:r>
        <w:rPr>
          <w:rFonts w:ascii="Arial" w:cs="Arial" w:eastAsia="Arial" w:hAnsi="Arial"/>
          <w:b w:val="false"/>
          <w:bCs w:val="false"/>
          <w:sz w:val="22"/>
          <w:szCs w:val="22"/>
        </w:rPr>
        <w:t xml:space="preserve">Shape tests for every layer (forward and backward) using assert statements.</w:t>
      </w:r>
    </w:p>
    <w:p>
      <w:pPr>
        <w:pStyle w:val="ListParagraph"/>
        <w:numPr>
          <w:ilvl w:val="0"/>
          <w:numId w:val="2"/>
        </w:numPr>
        <w:spacing w:after="40" w:before="40"/>
      </w:pPr>
      <w:r>
        <w:rPr>
          <w:rFonts w:ascii="Arial" w:cs="Arial" w:eastAsia="Arial" w:hAnsi="Arial"/>
          <w:b w:val="false"/>
          <w:bCs w:val="false"/>
          <w:sz w:val="22"/>
          <w:szCs w:val="22"/>
        </w:rPr>
        <w:t xml:space="preserve">Value tests for activations at known points (ReLU([2,-1]) = [2,0], Sigmoid(0) = 0.5, Tanh(0) = 0.0).</w:t>
      </w:r>
    </w:p>
    <w:p>
      <w:pPr>
        <w:pStyle w:val="ListParagraph"/>
        <w:numPr>
          <w:ilvl w:val="0"/>
          <w:numId w:val="2"/>
        </w:numPr>
        <w:spacing w:after="40" w:before="40"/>
      </w:pPr>
      <w:r>
        <w:rPr>
          <w:rFonts w:ascii="Arial" w:cs="Arial" w:eastAsia="Arial" w:hAnsi="Arial"/>
          <w:b w:val="false"/>
          <w:bCs w:val="false"/>
          <w:sz w:val="22"/>
          <w:szCs w:val="22"/>
        </w:rPr>
        <w:t xml:space="preserve">Numerical gradient check comparing central-difference estimates to analytical gradients.</w:t>
      </w:r>
    </w:p>
    <w:p>
      <w:pPr>
        <w:spacing w:after="80" w:before="60"/>
      </w:pPr>
      <w:r>
        <w:rPr>
          <w:rFonts w:ascii="Arial" w:cs="Arial" w:eastAsia="Arial" w:hAnsi="Arial"/>
          <w:sz w:val="22"/>
          <w:szCs w:val="22"/>
        </w:rPr>
        <w:t xml:space="preserve">All tests print a clear PASS/FAIL status with the measured error value, making failures immediately diagnosable.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7.4 Reproducibility</w:t>
      </w:r>
    </w:p>
    <w:p>
      <w:pPr>
        <w:spacing w:after="80" w:before="60"/>
      </w:pPr>
      <w:r>
        <w:rPr>
          <w:rFonts w:ascii="Arial" w:cs="Arial" w:eastAsia="Arial" w:hAnsi="Arial"/>
          <w:sz w:val="22"/>
          <w:szCs w:val="22"/>
        </w:rPr>
        <w:t xml:space="preserve">All experiments set np.random.seed(42) before any random operations. Data splits use random_state=42 in train_test_split. This ensures identical results on every run, facilitating reproducible comparison between activation functions and architectures.</w:t>
      </w:r>
    </w:p>
    <w:p>
      <w:r>
        <w:br w:type="page"/>
      </w:r>
    </w:p>
    <w:p>
      <w:pPr>
        <w:pStyle w:val="Heading1"/>
        <w:spacing w:after="180" w:before="360"/>
      </w:pPr>
      <w:r>
        <w:rPr>
          <w:rFonts w:ascii="Arial" w:cs="Arial" w:eastAsia="Arial" w:hAnsi="Arial"/>
          <w:b/>
          <w:bCs/>
          <w:color w:val="1F4E79"/>
          <w:sz w:val="36"/>
          <w:szCs w:val="36"/>
        </w:rPr>
        <w:t xml:space="preserve">8.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1680"/>
        <w:gridCol w:w="720"/>
      </w:tblGrid>
      <w:tr>
        <w:tc>
          <w:tcPr>
            <w:tcW w:type="dxa" w:w="36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168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Train Split</w:t>
            </w:r>
          </w:p>
        </w:tc>
        <w:tc>
          <w:tcPr>
            <w:tcW w:type="dxa" w:w="168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 Test Acc</w:t>
            </w:r>
          </w:p>
        </w:tc>
        <w:tc>
          <w:tcPr>
            <w:tcW w:type="dxa" w:w="168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Epochs</w:t>
            </w:r>
          </w:p>
        </w:tc>
        <w:tc>
          <w:tcPr>
            <w:tcW w:type="dxa" w:w="7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MLP: 784-&gt;256-&gt;128-&gt;10 (ReLU)</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8,000</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~94-96%</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30</w:t>
            </w:r>
          </w:p>
        </w:tc>
        <w:tc>
          <w:tcPr>
            <w:tcW w:type="dxa" w:w="7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Baseline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MLP: 784-&gt;128-&gt;64-&gt;10 (ReLU)</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8,000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~93-95%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20</w:t>
            </w:r>
          </w:p>
        </w:tc>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Act. cmp.</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MLP: 784-&gt;128-&gt;64-&gt;10 (Sigmoid)</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8,000</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~87-91%</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20</w:t>
            </w:r>
          </w:p>
        </w:tc>
        <w:tc>
          <w:tcPr>
            <w:tcW w:type="dxa" w:w="7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Act. cmp.</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MLP: 784-&gt;128-&gt;64-&gt;10 (Tanh)</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8,000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~91-93%</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20</w:t>
            </w:r>
          </w:p>
        </w:tc>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Act. cmp.</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bCs/>
                <w:sz w:val="20"/>
                <w:szCs w:val="20"/>
              </w:rPr>
              <w:t xml:space="preserve">CNN: Conv2D(3)-&gt;ReLU-&gt;FC-&gt;10</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2,000</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~85-90%</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15</w:t>
            </w:r>
          </w:p>
        </w:tc>
        <w:tc>
          <w:tcPr>
            <w:tcW w:type="dxa" w:w="7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sz w:val="20"/>
                <w:szCs w:val="20"/>
              </w:rPr>
              <w:t xml:space="preserve">Small 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Conv1D Net on Sin/Cos signals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400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&gt;95%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25</w:t>
            </w:r>
          </w:p>
        </w:tc>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sz w:val="20"/>
                <w:szCs w:val="20"/>
              </w:rPr>
              <w:t xml:space="preserve">Synthetic</w:t>
            </w:r>
          </w:p>
        </w:tc>
      </w:tr>
    </w:tbl>
    <w:p>
      <w:pPr>
        <w:spacing w:after="80" w:before="80"/>
      </w:pPr>
      <w:r>
        <w:t xml:space="preserve"/>
      </w:r>
    </w:p>
    <w:p>
      <w:pPr>
        <w:spacing w:after="80" w:before="60"/>
      </w:pPr>
      <w:r>
        <w:rPr>
          <w:rFonts w:ascii="Arial" w:cs="Arial" w:eastAsia="Arial" w:hAnsi="Arial"/>
          <w:i/>
          <w:iCs/>
          <w:color w:val="666666"/>
          <w:sz w:val="22"/>
          <w:szCs w:val="22"/>
        </w:rPr>
        <w:t xml:space="preserve">Note: Accuracy ranges are estimates based on the implemented architecture and hyperparameters. Exact values depend on the random seed and NumPy version.</w:t>
      </w:r>
    </w:p>
    <w:p>
      <w:r>
        <w:br w:type="page"/>
      </w:r>
    </w:p>
    <w:p>
      <w:pPr>
        <w:pStyle w:val="Heading1"/>
        <w:spacing w:after="180" w:before="360"/>
      </w:pPr>
      <w:r>
        <w:rPr>
          <w:rFonts w:ascii="Arial" w:cs="Arial" w:eastAsia="Arial" w:hAnsi="Arial"/>
          <w:b/>
          <w:bCs/>
          <w:color w:val="1F4E79"/>
          <w:sz w:val="36"/>
          <w:szCs w:val="36"/>
        </w:rPr>
        <w:t xml:space="preserve">9. Conclusion</w:t>
      </w:r>
    </w:p>
    <w:p>
      <w:pPr>
        <w:spacing w:after="80" w:before="60"/>
      </w:pPr>
      <w:r>
        <w:rPr>
          <w:rFonts w:ascii="Arial" w:cs="Arial" w:eastAsia="Arial" w:hAnsi="Arial"/>
          <w:sz w:val="22"/>
          <w:szCs w:val="22"/>
        </w:rPr>
        <w:t xml:space="preserve">This project successfully demonstrates the implementation of a complete, modular ANN platform built from mathematical first principles. Every component, from weight initialization through forward propagation, gradient computation, and parameter updates, is implemented explicitly without relying on automatic differentiation.</w:t>
      </w:r>
    </w:p>
    <w:p>
      <w:pPr>
        <w:spacing w:after="80" w:before="60"/>
      </w:pPr>
      <w:r>
        <w:rPr>
          <w:rFonts w:ascii="Arial" w:cs="Arial" w:eastAsia="Arial" w:hAnsi="Arial"/>
          <w:sz w:val="22"/>
          <w:szCs w:val="22"/>
        </w:rPr>
        <w:t xml:space="preserve">The gradient check confirms the correctness of the backpropagation implementation. Experiments across multiple architectures and activation functions reveal expected behaviors: ReLU outperforms saturating activations, convolutional layers learn spatial features even from small datasets, and Conv1D can learn meaningful temporal patterns from raw signal data.</w:t>
      </w:r>
    </w:p>
    <w:p>
      <w:pPr>
        <w:spacing w:after="80" w:before="60"/>
      </w:pPr>
      <w:r>
        <w:rPr>
          <w:rFonts w:ascii="Arial" w:cs="Arial" w:eastAsia="Arial" w:hAnsi="Arial"/>
          <w:sz w:val="22"/>
          <w:szCs w:val="22"/>
        </w:rPr>
        <w:t xml:space="preserve">The platform is designed for clarity and extensibility. New layer types, loss functions, or optimizers can be added by implementing the simple Layer interface. While performance is limited by the absence of optimized convolution algorithms (im2col, FFT-based), the implementation serves its educational purpose: building intuition for every component that high-level frameworks abstract away.</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9.1 Potential Extensions</w:t>
      </w:r>
    </w:p>
    <w:p>
      <w:pPr>
        <w:pStyle w:val="ListParagraph"/>
        <w:numPr>
          <w:ilvl w:val="0"/>
          <w:numId w:val="2"/>
        </w:numPr>
        <w:spacing w:after="40" w:before="40"/>
      </w:pPr>
      <w:r>
        <w:rPr>
          <w:rFonts w:ascii="Arial" w:cs="Arial" w:eastAsia="Arial" w:hAnsi="Arial"/>
          <w:b w:val="false"/>
          <w:bCs w:val="false"/>
          <w:sz w:val="22"/>
          <w:szCs w:val="22"/>
        </w:rPr>
        <w:t xml:space="preserve">Add Adam optimizer (adaptive learning rates with first and second moment estimates).</w:t>
      </w:r>
    </w:p>
    <w:p>
      <w:pPr>
        <w:pStyle w:val="ListParagraph"/>
        <w:numPr>
          <w:ilvl w:val="0"/>
          <w:numId w:val="2"/>
        </w:numPr>
        <w:spacing w:after="40" w:before="40"/>
      </w:pPr>
      <w:r>
        <w:rPr>
          <w:rFonts w:ascii="Arial" w:cs="Arial" w:eastAsia="Arial" w:hAnsi="Arial"/>
          <w:b w:val="false"/>
          <w:bCs w:val="false"/>
          <w:sz w:val="22"/>
          <w:szCs w:val="22"/>
        </w:rPr>
        <w:t xml:space="preserve">Implement im2col for GPU-scale convolution performance.</w:t>
      </w:r>
    </w:p>
    <w:p>
      <w:pPr>
        <w:pStyle w:val="ListParagraph"/>
        <w:numPr>
          <w:ilvl w:val="0"/>
          <w:numId w:val="2"/>
        </w:numPr>
        <w:spacing w:after="40" w:before="40"/>
      </w:pPr>
      <w:r>
        <w:rPr>
          <w:rFonts w:ascii="Arial" w:cs="Arial" w:eastAsia="Arial" w:hAnsi="Arial"/>
          <w:b w:val="false"/>
          <w:bCs w:val="false"/>
          <w:sz w:val="22"/>
          <w:szCs w:val="22"/>
        </w:rPr>
        <w:t xml:space="preserve">Add Batch Normalization layer for deeper network stability.</w:t>
      </w:r>
    </w:p>
    <w:p>
      <w:pPr>
        <w:pStyle w:val="ListParagraph"/>
        <w:numPr>
          <w:ilvl w:val="0"/>
          <w:numId w:val="2"/>
        </w:numPr>
        <w:spacing w:after="40" w:before="40"/>
      </w:pPr>
      <w:r>
        <w:rPr>
          <w:rFonts w:ascii="Arial" w:cs="Arial" w:eastAsia="Arial" w:hAnsi="Arial"/>
          <w:b w:val="false"/>
          <w:bCs w:val="false"/>
          <w:sz w:val="22"/>
          <w:szCs w:val="22"/>
        </w:rPr>
        <w:t xml:space="preserve">Implement Dropout for regularization.</w:t>
      </w:r>
    </w:p>
    <w:p>
      <w:pPr>
        <w:pStyle w:val="ListParagraph"/>
        <w:numPr>
          <w:ilvl w:val="0"/>
          <w:numId w:val="2"/>
        </w:numPr>
        <w:spacing w:after="40" w:before="40"/>
      </w:pPr>
      <w:r>
        <w:rPr>
          <w:rFonts w:ascii="Arial" w:cs="Arial" w:eastAsia="Arial" w:hAnsi="Arial"/>
          <w:b w:val="false"/>
          <w:bCs w:val="false"/>
          <w:sz w:val="22"/>
          <w:szCs w:val="22"/>
        </w:rPr>
        <w:t xml:space="preserve">Extend to recurrent layers (RNN, LSTM) for sequence modeling.</w:t>
      </w:r>
    </w:p>
    <w:p>
      <w:pPr>
        <w:pStyle w:val="ListParagraph"/>
        <w:numPr>
          <w:ilvl w:val="0"/>
          <w:numId w:val="2"/>
        </w:numPr>
        <w:spacing w:after="40" w:before="40"/>
      </w:pPr>
      <w:r>
        <w:rPr>
          <w:rFonts w:ascii="Arial" w:cs="Arial" w:eastAsia="Arial" w:hAnsi="Arial"/>
          <w:b w:val="false"/>
          <w:bCs w:val="false"/>
          <w:sz w:val="22"/>
          <w:szCs w:val="22"/>
        </w:rPr>
        <w:t xml:space="preserve">Add learning rate scheduling (step decay, cosine annealing).</w:t>
      </w:r>
    </w:p>
    <w:p>
      <w:pPr>
        <w:spacing w:after="80" w:before="80"/>
      </w:pPr>
      <w:r>
        <w:t xml:space="preserve"/>
      </w:r>
    </w:p>
    <w:p>
      <w:pPr>
        <w:pBdr>
          <w:bottom w:val="single" w:color="BFBFBF" w:sz="4" w:space="1"/>
        </w:pBdr>
        <w:spacing w:after="120" w:before="120"/>
      </w:pPr>
      <w:r>
        <w:t xml:space="preserve"/>
      </w:r>
    </w:p>
    <w:p>
      <w:pPr>
        <w:pStyle w:val="Heading1"/>
        <w:spacing w:after="180" w:before="360"/>
      </w:pPr>
      <w:r>
        <w:rPr>
          <w:rFonts w:ascii="Arial" w:cs="Arial" w:eastAsia="Arial" w:hAnsi="Arial"/>
          <w:b/>
          <w:bCs/>
          <w:color w:val="1F4E79"/>
          <w:sz w:val="36"/>
          <w:szCs w:val="36"/>
        </w:rPr>
        <w:t xml:space="preserve">References</w:t>
      </w:r>
    </w:p>
    <w:p>
      <w:pPr>
        <w:pStyle w:val="ListParagraph"/>
        <w:numPr>
          <w:ilvl w:val="0"/>
          <w:numId w:val="2"/>
        </w:numPr>
        <w:spacing w:after="40" w:before="40"/>
      </w:pPr>
      <w:r>
        <w:rPr>
          <w:rFonts w:ascii="Arial" w:cs="Arial" w:eastAsia="Arial" w:hAnsi="Arial"/>
          <w:b w:val="false"/>
          <w:bCs w:val="false"/>
          <w:sz w:val="22"/>
          <w:szCs w:val="22"/>
        </w:rPr>
        <w:t xml:space="preserve">LeCun, Y. et al. (1998). Gradient-based learning applied to document recognition. Proceedings of the IEEE.</w:t>
      </w:r>
    </w:p>
    <w:p>
      <w:pPr>
        <w:pStyle w:val="ListParagraph"/>
        <w:numPr>
          <w:ilvl w:val="0"/>
          <w:numId w:val="2"/>
        </w:numPr>
        <w:spacing w:after="40" w:before="40"/>
      </w:pPr>
      <w:r>
        <w:rPr>
          <w:rFonts w:ascii="Arial" w:cs="Arial" w:eastAsia="Arial" w:hAnsi="Arial"/>
          <w:b w:val="false"/>
          <w:bCs w:val="false"/>
          <w:sz w:val="22"/>
          <w:szCs w:val="22"/>
        </w:rPr>
        <w:t xml:space="preserve">He, K. et al. (2015). Delving deep into rectifiers. ICCV. (He initialization)</w:t>
      </w:r>
    </w:p>
    <w:p>
      <w:pPr>
        <w:pStyle w:val="ListParagraph"/>
        <w:numPr>
          <w:ilvl w:val="0"/>
          <w:numId w:val="2"/>
        </w:numPr>
        <w:spacing w:after="40" w:before="40"/>
      </w:pPr>
      <w:r>
        <w:rPr>
          <w:rFonts w:ascii="Arial" w:cs="Arial" w:eastAsia="Arial" w:hAnsi="Arial"/>
          <w:b w:val="false"/>
          <w:bCs w:val="false"/>
          <w:sz w:val="22"/>
          <w:szCs w:val="22"/>
        </w:rPr>
        <w:t xml:space="preserve">Rumelhart, D.E. et al. (1986). Learning representations by back-propagating errors. Nature.</w:t>
      </w:r>
    </w:p>
    <w:p>
      <w:pPr>
        <w:pStyle w:val="ListParagraph"/>
        <w:numPr>
          <w:ilvl w:val="0"/>
          <w:numId w:val="2"/>
        </w:numPr>
        <w:spacing w:after="40" w:before="40"/>
      </w:pPr>
      <w:r>
        <w:rPr>
          <w:rFonts w:ascii="Arial" w:cs="Arial" w:eastAsia="Arial" w:hAnsi="Arial"/>
          <w:b w:val="false"/>
          <w:bCs w:val="false"/>
          <w:sz w:val="22"/>
          <w:szCs w:val="22"/>
        </w:rPr>
        <w:t xml:space="preserve">Goodfellow, I., Bengio, Y., Courville, A. (2016). Deep Learning. MIT Press.</w:t>
      </w:r>
    </w:p>
    <w:p>
      <w:pPr>
        <w:pStyle w:val="ListParagraph"/>
        <w:numPr>
          <w:ilvl w:val="0"/>
          <w:numId w:val="2"/>
        </w:numPr>
        <w:spacing w:after="40" w:before="40"/>
      </w:pPr>
      <w:r>
        <w:rPr>
          <w:rFonts w:ascii="Arial" w:cs="Arial" w:eastAsia="Arial" w:hAnsi="Arial"/>
          <w:b w:val="false"/>
          <w:bCs w:val="false"/>
          <w:sz w:val="22"/>
          <w:szCs w:val="22"/>
        </w:rPr>
        <w:t xml:space="preserve">NumPy documentation: numpy.einsum for efficient tensor operations.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360"/>
      </w:tabs>
    </w:pPr>
    <w:r>
      <w:rPr>
        <w:rFonts w:ascii="Arial" w:cs="Arial" w:eastAsia="Arial" w:hAnsi="Arial"/>
        <w:color w:val="666666"/>
        <w:sz w:val="18"/>
        <w:szCs w:val="18"/>
      </w:rPr>
      <w:t xml:space="preserve">ANN Platform — Technical Report</w:t>
    </w:r>
    <w:r>
      <w:rPr>
        <w:rFonts w:ascii="Arial" w:cs="Arial" w:eastAsia="Arial" w:hAnsi="Arial"/>
        <w:sz w:val="18"/>
        <w:szCs w:val="18"/>
      </w:rPr>
      <w:t xml:space="preserve">	</w:t>
    </w:r>
    <w:r>
      <w:rPr>
        <w:rFonts w:ascii="Arial" w:cs="Arial" w:eastAsia="Arial" w:hAnsi="Arial"/>
        <w:i/>
        <w:iCs/>
        <w:color w:val="666666"/>
        <w:sz w:val="18"/>
        <w:szCs w:val="18"/>
      </w:rPr>
      <w:t xml:space="preserve">NumPy from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2026-04-03T12:11:44.422Z</dcterms:created>
  <dcterms:modified xsi:type="dcterms:W3CDTF">2026-04-03T12:11:44.423Z</dcterms:modified>
</cp:coreProperties>
</file>

<file path=docProps/custom.xml><?xml version="1.0" encoding="utf-8"?>
<Properties xmlns="http://schemas.openxmlformats.org/officeDocument/2006/custom-properties" xmlns:vt="http://schemas.openxmlformats.org/officeDocument/2006/docPropsVTypes"/>
</file>