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D774" w14:textId="77777777" w:rsidR="005A1C73" w:rsidRPr="005A1C73" w:rsidRDefault="005A1C73" w:rsidP="005A1C73">
      <w:pPr>
        <w:jc w:val="center"/>
        <w:rPr>
          <w:rFonts w:ascii="Times New Roman" w:hAnsi="Times New Roman" w:cs="Times New Roman"/>
          <w:sz w:val="40"/>
          <w:szCs w:val="40"/>
        </w:rPr>
      </w:pPr>
      <w:r w:rsidRPr="005A1C73">
        <w:rPr>
          <w:rFonts w:ascii="Times New Roman" w:hAnsi="Times New Roman" w:cs="Times New Roman"/>
          <w:sz w:val="40"/>
          <w:szCs w:val="40"/>
        </w:rPr>
        <w:t xml:space="preserve">CSE3055 </w:t>
      </w:r>
      <w:r w:rsidRPr="005A1C73">
        <w:rPr>
          <w:rFonts w:ascii="Times New Roman" w:hAnsi="Times New Roman" w:cs="Times New Roman"/>
          <w:sz w:val="40"/>
          <w:szCs w:val="40"/>
        </w:rPr>
        <w:t>Database Systems</w:t>
      </w:r>
    </w:p>
    <w:p w14:paraId="59FA5E06" w14:textId="77777777" w:rsidR="005A1C73" w:rsidRPr="005A1C73" w:rsidRDefault="005A1C73" w:rsidP="005A1C73">
      <w:pPr>
        <w:jc w:val="center"/>
        <w:rPr>
          <w:rFonts w:ascii="Times New Roman" w:hAnsi="Times New Roman" w:cs="Times New Roman"/>
          <w:sz w:val="40"/>
          <w:szCs w:val="40"/>
        </w:rPr>
      </w:pPr>
    </w:p>
    <w:p w14:paraId="2B28092F" w14:textId="74F5E0B2" w:rsidR="00C71AFE" w:rsidRDefault="005A1C73" w:rsidP="005A1C73">
      <w:pPr>
        <w:jc w:val="center"/>
        <w:rPr>
          <w:rFonts w:ascii="Times New Roman" w:hAnsi="Times New Roman" w:cs="Times New Roman"/>
          <w:sz w:val="40"/>
          <w:szCs w:val="40"/>
        </w:rPr>
      </w:pPr>
      <w:r w:rsidRPr="005A1C73">
        <w:rPr>
          <w:rFonts w:ascii="Times New Roman" w:hAnsi="Times New Roman" w:cs="Times New Roman"/>
          <w:sz w:val="40"/>
          <w:szCs w:val="40"/>
        </w:rPr>
        <w:t>Project Step #2</w:t>
      </w:r>
    </w:p>
    <w:p w14:paraId="42D2AA14" w14:textId="77777777" w:rsidR="005A1C73" w:rsidRDefault="005A1C73" w:rsidP="005A1C73">
      <w:pPr>
        <w:jc w:val="center"/>
        <w:rPr>
          <w:rFonts w:ascii="Times New Roman" w:hAnsi="Times New Roman" w:cs="Times New Roman"/>
          <w:sz w:val="40"/>
          <w:szCs w:val="40"/>
        </w:rPr>
      </w:pPr>
    </w:p>
    <w:p w14:paraId="1DEC9840" w14:textId="77777777" w:rsidR="005A1C73" w:rsidRDefault="005A1C73" w:rsidP="005A1C73">
      <w:pPr>
        <w:jc w:val="center"/>
        <w:rPr>
          <w:rFonts w:ascii="Times New Roman" w:hAnsi="Times New Roman" w:cs="Times New Roman"/>
          <w:sz w:val="40"/>
          <w:szCs w:val="40"/>
        </w:rPr>
      </w:pPr>
    </w:p>
    <w:p w14:paraId="589CD8AD" w14:textId="3DC16E01" w:rsidR="005A1C73" w:rsidRPr="005A1C73" w:rsidRDefault="005A1C73" w:rsidP="005A1C73">
      <w:pPr>
        <w:rPr>
          <w:rFonts w:ascii="Times New Roman" w:hAnsi="Times New Roman" w:cs="Times New Roman"/>
          <w:sz w:val="32"/>
          <w:szCs w:val="32"/>
        </w:rPr>
      </w:pPr>
      <w:r w:rsidRPr="005A1C73">
        <w:rPr>
          <w:rFonts w:ascii="Times New Roman" w:hAnsi="Times New Roman" w:cs="Times New Roman"/>
          <w:sz w:val="32"/>
          <w:szCs w:val="32"/>
        </w:rPr>
        <w:t>Entities and their relations:</w:t>
      </w:r>
    </w:p>
    <w:p w14:paraId="227B1589" w14:textId="77777777" w:rsidR="005A1C73" w:rsidRDefault="005A1C73" w:rsidP="005A1C73">
      <w:pPr>
        <w:rPr>
          <w:rFonts w:ascii="Times New Roman" w:hAnsi="Times New Roman" w:cs="Times New Roman"/>
        </w:rPr>
      </w:pPr>
    </w:p>
    <w:p w14:paraId="3BA92621" w14:textId="0D30D496"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Employee</w:t>
      </w:r>
      <w:r w:rsidRPr="005A1C73">
        <w:rPr>
          <w:rFonts w:ascii="Times New Roman" w:hAnsi="Times New Roman" w:cs="Times New Roman"/>
        </w:rPr>
        <w:t>: Is a person that works for the company, may be a lawyer or a representative.</w:t>
      </w:r>
    </w:p>
    <w:p w14:paraId="05644478" w14:textId="3E6C66C6"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Representative</w:t>
      </w:r>
      <w:r w:rsidRPr="005A1C73">
        <w:rPr>
          <w:rFonts w:ascii="Times New Roman" w:hAnsi="Times New Roman" w:cs="Times New Roman"/>
        </w:rPr>
        <w:t>: Is a representative for the company on a trial assigned by either the government or the company itself.</w:t>
      </w:r>
    </w:p>
    <w:p w14:paraId="6F6B4B3A" w14:textId="1D701D2F" w:rsidR="005A1C73" w:rsidRDefault="005A1C73" w:rsidP="005A1C73">
      <w:pPr>
        <w:pStyle w:val="ListParagraph"/>
        <w:numPr>
          <w:ilvl w:val="0"/>
          <w:numId w:val="1"/>
        </w:numPr>
        <w:rPr>
          <w:rFonts w:ascii="Times New Roman" w:hAnsi="Times New Roman" w:cs="Times New Roman"/>
        </w:rPr>
      </w:pPr>
      <w:r w:rsidRPr="005A1C73">
        <w:rPr>
          <w:rFonts w:ascii="Times New Roman" w:hAnsi="Times New Roman" w:cs="Times New Roman"/>
          <w:b/>
          <w:bCs/>
        </w:rPr>
        <w:t>Lawyer</w:t>
      </w:r>
      <w:r>
        <w:rPr>
          <w:rFonts w:ascii="Times New Roman" w:hAnsi="Times New Roman" w:cs="Times New Roman"/>
        </w:rPr>
        <w:t>: Is a lawyer working for the company in any form.</w:t>
      </w:r>
    </w:p>
    <w:p w14:paraId="68F3EFB9" w14:textId="04C26034"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Bank</w:t>
      </w:r>
      <w:r w:rsidRPr="005A1C73">
        <w:rPr>
          <w:rFonts w:ascii="Times New Roman" w:hAnsi="Times New Roman" w:cs="Times New Roman"/>
        </w:rPr>
        <w:t>:</w:t>
      </w:r>
      <w:r>
        <w:rPr>
          <w:rFonts w:ascii="Times New Roman" w:hAnsi="Times New Roman" w:cs="Times New Roman"/>
        </w:rPr>
        <w:t xml:space="preserve"> is the bank account of a lawyer of the company to be paid</w:t>
      </w:r>
    </w:p>
    <w:p w14:paraId="5C44D0B8" w14:textId="503B9919"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Payment</w:t>
      </w:r>
      <w:r w:rsidRPr="005A1C73">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details for a payment record between the lawyer/s and the client.</w:t>
      </w:r>
    </w:p>
    <w:p w14:paraId="0D0BC276" w14:textId="5CFAA28C"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Case</w:t>
      </w:r>
      <w:r w:rsidRPr="005A1C73">
        <w:rPr>
          <w:rFonts w:ascii="Times New Roman" w:hAnsi="Times New Roman" w:cs="Times New Roman"/>
        </w:rPr>
        <w:t>:</w:t>
      </w:r>
      <w:r>
        <w:rPr>
          <w:rFonts w:ascii="Times New Roman" w:hAnsi="Times New Roman" w:cs="Times New Roman"/>
        </w:rPr>
        <w:t xml:space="preserve"> Is a case that the company is responsible for and has specific lawyer/s and a client related to it.</w:t>
      </w:r>
    </w:p>
    <w:p w14:paraId="65A00B70" w14:textId="0D0525F0"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Trial</w:t>
      </w:r>
      <w:r w:rsidRPr="005A1C73">
        <w:rPr>
          <w:rFonts w:ascii="Times New Roman" w:hAnsi="Times New Roman" w:cs="Times New Roman"/>
        </w:rPr>
        <w:t>:</w:t>
      </w:r>
      <w:r>
        <w:rPr>
          <w:rFonts w:ascii="Times New Roman" w:hAnsi="Times New Roman" w:cs="Times New Roman"/>
        </w:rPr>
        <w:t xml:space="preserve"> Is the record of a trial with related cases.</w:t>
      </w:r>
    </w:p>
    <w:p w14:paraId="5365B1B5" w14:textId="0EBBD98F"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Client</w:t>
      </w:r>
      <w:r w:rsidRPr="005A1C73">
        <w:rPr>
          <w:rFonts w:ascii="Times New Roman" w:hAnsi="Times New Roman" w:cs="Times New Roman"/>
        </w:rPr>
        <w:t>:</w:t>
      </w:r>
      <w:r>
        <w:rPr>
          <w:rFonts w:ascii="Times New Roman" w:hAnsi="Times New Roman" w:cs="Times New Roman"/>
        </w:rPr>
        <w:t xml:space="preserve"> Is a client of the company of any form.</w:t>
      </w:r>
    </w:p>
    <w:p w14:paraId="307A357E" w14:textId="5A09A229"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Person Client</w:t>
      </w:r>
      <w:r w:rsidRPr="005A1C73">
        <w:rPr>
          <w:rFonts w:ascii="Times New Roman" w:hAnsi="Times New Roman" w:cs="Times New Roman"/>
        </w:rPr>
        <w:t>:</w:t>
      </w:r>
      <w:r>
        <w:rPr>
          <w:rFonts w:ascii="Times New Roman" w:hAnsi="Times New Roman" w:cs="Times New Roman"/>
        </w:rPr>
        <w:t xml:space="preserve"> Is a person client of the company; is not a </w:t>
      </w:r>
      <w:proofErr w:type="gramStart"/>
      <w:r>
        <w:rPr>
          <w:rFonts w:ascii="Times New Roman" w:hAnsi="Times New Roman" w:cs="Times New Roman"/>
        </w:rPr>
        <w:t>company in itself</w:t>
      </w:r>
      <w:proofErr w:type="gramEnd"/>
      <w:r>
        <w:rPr>
          <w:rFonts w:ascii="Times New Roman" w:hAnsi="Times New Roman" w:cs="Times New Roman"/>
        </w:rPr>
        <w:t>.</w:t>
      </w:r>
    </w:p>
    <w:p w14:paraId="6F0474EE" w14:textId="5A3EED2D" w:rsidR="005A1C73" w:rsidRDefault="005A1C73" w:rsidP="005A1C73">
      <w:pPr>
        <w:pStyle w:val="ListParagraph"/>
        <w:numPr>
          <w:ilvl w:val="0"/>
          <w:numId w:val="1"/>
        </w:numPr>
        <w:rPr>
          <w:rFonts w:ascii="Times New Roman" w:hAnsi="Times New Roman" w:cs="Times New Roman"/>
        </w:rPr>
      </w:pPr>
      <w:r>
        <w:rPr>
          <w:rFonts w:ascii="Times New Roman" w:hAnsi="Times New Roman" w:cs="Times New Roman"/>
          <w:b/>
          <w:bCs/>
        </w:rPr>
        <w:t>Company Client</w:t>
      </w:r>
      <w:r w:rsidRPr="005A1C73">
        <w:rPr>
          <w:rFonts w:ascii="Times New Roman" w:hAnsi="Times New Roman" w:cs="Times New Roman"/>
        </w:rPr>
        <w:t>:</w:t>
      </w:r>
      <w:r>
        <w:rPr>
          <w:rFonts w:ascii="Times New Roman" w:hAnsi="Times New Roman" w:cs="Times New Roman"/>
        </w:rPr>
        <w:t xml:space="preserve"> Is a client of the company that itself is a company.</w:t>
      </w:r>
    </w:p>
    <w:p w14:paraId="7CDB7357" w14:textId="77777777" w:rsidR="005A1C73" w:rsidRDefault="005A1C73" w:rsidP="005A1C73">
      <w:pPr>
        <w:rPr>
          <w:rFonts w:ascii="Times New Roman" w:hAnsi="Times New Roman" w:cs="Times New Roman"/>
        </w:rPr>
      </w:pPr>
    </w:p>
    <w:p w14:paraId="4EFE1B52" w14:textId="77777777" w:rsidR="005A1C73" w:rsidRDefault="005A1C73" w:rsidP="005A1C73">
      <w:pPr>
        <w:rPr>
          <w:rFonts w:ascii="Times New Roman" w:hAnsi="Times New Roman" w:cs="Times New Roman"/>
        </w:rPr>
      </w:pPr>
    </w:p>
    <w:p w14:paraId="50FCB677" w14:textId="14EA091D" w:rsidR="005A1C73" w:rsidRDefault="005A1C73" w:rsidP="005A1C73">
      <w:pPr>
        <w:rPr>
          <w:rFonts w:ascii="Times New Roman" w:hAnsi="Times New Roman" w:cs="Times New Roman"/>
          <w:sz w:val="32"/>
          <w:szCs w:val="32"/>
        </w:rPr>
      </w:pPr>
      <w:r w:rsidRPr="005A1C73">
        <w:rPr>
          <w:rFonts w:ascii="Times New Roman" w:hAnsi="Times New Roman" w:cs="Times New Roman"/>
          <w:sz w:val="32"/>
          <w:szCs w:val="32"/>
        </w:rPr>
        <w:t>Business Process</w:t>
      </w:r>
      <w:r>
        <w:rPr>
          <w:rFonts w:ascii="Times New Roman" w:hAnsi="Times New Roman" w:cs="Times New Roman"/>
          <w:sz w:val="32"/>
          <w:szCs w:val="32"/>
        </w:rPr>
        <w:t>es</w:t>
      </w:r>
      <w:r w:rsidRPr="005A1C73">
        <w:rPr>
          <w:rFonts w:ascii="Times New Roman" w:hAnsi="Times New Roman" w:cs="Times New Roman"/>
          <w:sz w:val="32"/>
          <w:szCs w:val="32"/>
        </w:rPr>
        <w:t xml:space="preserve"> and Definitions:</w:t>
      </w:r>
    </w:p>
    <w:p w14:paraId="2B346E4D" w14:textId="77777777" w:rsidR="005A1C73" w:rsidRDefault="005A1C73" w:rsidP="005A1C73">
      <w:pPr>
        <w:rPr>
          <w:rFonts w:ascii="Times New Roman" w:hAnsi="Times New Roman" w:cs="Times New Roman"/>
          <w:sz w:val="32"/>
          <w:szCs w:val="32"/>
        </w:rPr>
      </w:pPr>
    </w:p>
    <w:p w14:paraId="79BCB087" w14:textId="1AB2610C" w:rsidR="005A1C73" w:rsidRDefault="007D2BE5" w:rsidP="005A1C73">
      <w:pPr>
        <w:rPr>
          <w:rFonts w:ascii="Times New Roman" w:hAnsi="Times New Roman" w:cs="Times New Roman"/>
        </w:rPr>
      </w:pPr>
      <w:r>
        <w:rPr>
          <w:rFonts w:ascii="Times New Roman" w:hAnsi="Times New Roman" w:cs="Times New Roman"/>
        </w:rPr>
        <w:t xml:space="preserve">Foremost the client makes a request for a case for the firm. The client might be a person or a company. The firm then assigns the case to one or more Lawyer employee types to be processed and looked after. A lawyer might or might not manage more lawyers. If the case goes to a trial the trial entity is created and </w:t>
      </w:r>
      <w:proofErr w:type="gramStart"/>
      <w:r>
        <w:rPr>
          <w:rFonts w:ascii="Times New Roman" w:hAnsi="Times New Roman" w:cs="Times New Roman"/>
        </w:rPr>
        <w:t>holds</w:t>
      </w:r>
      <w:proofErr w:type="gramEnd"/>
      <w:r>
        <w:rPr>
          <w:rFonts w:ascii="Times New Roman" w:hAnsi="Times New Roman" w:cs="Times New Roman"/>
        </w:rPr>
        <w:t xml:space="preserve"> </w:t>
      </w:r>
      <w:proofErr w:type="spellStart"/>
      <w:r>
        <w:rPr>
          <w:rFonts w:ascii="Times New Roman" w:hAnsi="Times New Roman" w:cs="Times New Roman"/>
        </w:rPr>
        <w:t>it’s</w:t>
      </w:r>
      <w:proofErr w:type="spellEnd"/>
      <w:r>
        <w:rPr>
          <w:rFonts w:ascii="Times New Roman" w:hAnsi="Times New Roman" w:cs="Times New Roman"/>
        </w:rPr>
        <w:t xml:space="preserve"> relevant information until the end of said trial. One or more cases might be related to a trial alongside court representative. The representative is either a representative entity or a lawyer entity. Once the service has been completed the Payment entity is used to keep the details of the formerly discussed payment. Transaction is a bank transaction performed by the client to fulfill the payment, might or might not be in installments. Payments are then processed and distributed to the related Lawyer entities.</w:t>
      </w:r>
    </w:p>
    <w:p w14:paraId="59AD6803" w14:textId="77777777" w:rsidR="006D2E4B" w:rsidRDefault="006D2E4B" w:rsidP="005A1C73">
      <w:pPr>
        <w:rPr>
          <w:rFonts w:ascii="Times New Roman" w:hAnsi="Times New Roman" w:cs="Times New Roman"/>
        </w:rPr>
      </w:pPr>
    </w:p>
    <w:p w14:paraId="7240FD57" w14:textId="77777777" w:rsidR="006D2E4B" w:rsidRDefault="006D2E4B" w:rsidP="005A1C73">
      <w:pPr>
        <w:rPr>
          <w:rFonts w:ascii="Times New Roman" w:hAnsi="Times New Roman" w:cs="Times New Roman"/>
        </w:rPr>
      </w:pPr>
    </w:p>
    <w:p w14:paraId="5B9DDF11" w14:textId="77777777" w:rsidR="00BD6E1C" w:rsidRDefault="00BD6E1C" w:rsidP="005A1C73">
      <w:pPr>
        <w:rPr>
          <w:rFonts w:ascii="Times New Roman" w:hAnsi="Times New Roman" w:cs="Times New Roman"/>
          <w:sz w:val="32"/>
          <w:szCs w:val="32"/>
        </w:rPr>
      </w:pPr>
    </w:p>
    <w:p w14:paraId="175D84BF" w14:textId="77777777" w:rsidR="00BD6E1C" w:rsidRDefault="00BD6E1C" w:rsidP="005A1C73">
      <w:pPr>
        <w:rPr>
          <w:rFonts w:ascii="Times New Roman" w:hAnsi="Times New Roman" w:cs="Times New Roman"/>
          <w:sz w:val="32"/>
          <w:szCs w:val="32"/>
        </w:rPr>
      </w:pPr>
    </w:p>
    <w:p w14:paraId="7D50FA85" w14:textId="77777777" w:rsidR="00BD6E1C" w:rsidRDefault="00BD6E1C" w:rsidP="005A1C73">
      <w:pPr>
        <w:rPr>
          <w:rFonts w:ascii="Times New Roman" w:hAnsi="Times New Roman" w:cs="Times New Roman"/>
          <w:sz w:val="32"/>
          <w:szCs w:val="32"/>
        </w:rPr>
      </w:pPr>
    </w:p>
    <w:p w14:paraId="0A021D8E" w14:textId="77777777" w:rsidR="00BD6E1C" w:rsidRDefault="00BD6E1C" w:rsidP="005A1C73">
      <w:pPr>
        <w:rPr>
          <w:rFonts w:ascii="Times New Roman" w:hAnsi="Times New Roman" w:cs="Times New Roman"/>
          <w:sz w:val="32"/>
          <w:szCs w:val="32"/>
        </w:rPr>
      </w:pPr>
    </w:p>
    <w:p w14:paraId="0DC9E1DC" w14:textId="77777777" w:rsidR="00BD6E1C" w:rsidRDefault="00BD6E1C" w:rsidP="005A1C73">
      <w:pPr>
        <w:rPr>
          <w:rFonts w:ascii="Times New Roman" w:hAnsi="Times New Roman" w:cs="Times New Roman"/>
          <w:sz w:val="32"/>
          <w:szCs w:val="32"/>
        </w:rPr>
      </w:pPr>
    </w:p>
    <w:p w14:paraId="1ADA8F65" w14:textId="77777777" w:rsidR="00BD6E1C" w:rsidRDefault="00BD6E1C" w:rsidP="005A1C73">
      <w:pPr>
        <w:rPr>
          <w:rFonts w:ascii="Times New Roman" w:hAnsi="Times New Roman" w:cs="Times New Roman"/>
          <w:sz w:val="32"/>
          <w:szCs w:val="32"/>
        </w:rPr>
      </w:pPr>
    </w:p>
    <w:p w14:paraId="4450BABD" w14:textId="698B2A16" w:rsidR="006D2E4B" w:rsidRDefault="006D2E4B" w:rsidP="005A1C73">
      <w:pPr>
        <w:rPr>
          <w:rFonts w:ascii="Times New Roman" w:hAnsi="Times New Roman" w:cs="Times New Roman"/>
        </w:rPr>
      </w:pPr>
      <w:r w:rsidRPr="006D2E4B">
        <w:rPr>
          <w:rFonts w:ascii="Times New Roman" w:hAnsi="Times New Roman" w:cs="Times New Roman"/>
          <w:sz w:val="32"/>
          <w:szCs w:val="32"/>
        </w:rPr>
        <w:lastRenderedPageBreak/>
        <w:t xml:space="preserve">Business </w:t>
      </w:r>
      <w:r w:rsidR="00042A09">
        <w:rPr>
          <w:rFonts w:ascii="Times New Roman" w:hAnsi="Times New Roman" w:cs="Times New Roman"/>
          <w:sz w:val="32"/>
          <w:szCs w:val="32"/>
        </w:rPr>
        <w:t>Constraints</w:t>
      </w:r>
      <w:r>
        <w:rPr>
          <w:rFonts w:ascii="Times New Roman" w:hAnsi="Times New Roman" w:cs="Times New Roman"/>
        </w:rPr>
        <w:t>:</w:t>
      </w:r>
    </w:p>
    <w:p w14:paraId="53862A53" w14:textId="77777777" w:rsidR="00042A09" w:rsidRDefault="00042A09" w:rsidP="005A1C73">
      <w:pPr>
        <w:rPr>
          <w:rFonts w:ascii="Times New Roman" w:hAnsi="Times New Roman" w:cs="Times New Roman"/>
          <w:sz w:val="32"/>
          <w:szCs w:val="32"/>
        </w:rPr>
      </w:pPr>
    </w:p>
    <w:p w14:paraId="2E4341E9" w14:textId="3B0598B1" w:rsidR="00042A09" w:rsidRDefault="00042A09" w:rsidP="00042A09">
      <w:pPr>
        <w:pStyle w:val="ListParagraph"/>
        <w:numPr>
          <w:ilvl w:val="0"/>
          <w:numId w:val="4"/>
        </w:numPr>
        <w:rPr>
          <w:rFonts w:ascii="Times New Roman" w:hAnsi="Times New Roman" w:cs="Times New Roman"/>
        </w:rPr>
      </w:pPr>
      <w:r w:rsidRPr="00042A09">
        <w:rPr>
          <w:rFonts w:ascii="Times New Roman" w:hAnsi="Times New Roman" w:cs="Times New Roman"/>
        </w:rPr>
        <w:t>Employees must have a unique not null SSN number</w:t>
      </w:r>
      <w:r>
        <w:rPr>
          <w:rFonts w:ascii="Times New Roman" w:hAnsi="Times New Roman" w:cs="Times New Roman"/>
        </w:rPr>
        <w:t xml:space="preserve"> alongside all their other fields being not null.</w:t>
      </w:r>
    </w:p>
    <w:p w14:paraId="2EEC4964" w14:textId="5643783B"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Representatives and Lawyers must have their corresponding numbers not null and unique.</w:t>
      </w:r>
    </w:p>
    <w:p w14:paraId="3D23305A" w14:textId="73BD8F2D"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Every Lawyer must have a unique not null IBAN number to be associated with their banks.</w:t>
      </w:r>
    </w:p>
    <w:p w14:paraId="62ED1FC3" w14:textId="6721E5C8" w:rsidR="00042A09" w:rsidRDefault="00042A09" w:rsidP="00042A09">
      <w:pPr>
        <w:pStyle w:val="ListParagraph"/>
        <w:numPr>
          <w:ilvl w:val="0"/>
          <w:numId w:val="4"/>
        </w:numPr>
        <w:rPr>
          <w:rFonts w:ascii="Times New Roman" w:hAnsi="Times New Roman" w:cs="Times New Roman"/>
        </w:rPr>
      </w:pPr>
      <w:r>
        <w:rPr>
          <w:rFonts w:ascii="Times New Roman" w:hAnsi="Times New Roman" w:cs="Times New Roman"/>
        </w:rPr>
        <w:t>Each payment must have not null numbers for lawyers to be paid and the relevant customer that pays.</w:t>
      </w:r>
      <w:r w:rsidR="00BD6E1C">
        <w:rPr>
          <w:rFonts w:ascii="Times New Roman" w:hAnsi="Times New Roman" w:cs="Times New Roman"/>
        </w:rPr>
        <w:t xml:space="preserve"> All other fields must be not null.</w:t>
      </w:r>
    </w:p>
    <w:p w14:paraId="31C6D6F2" w14:textId="67C3E75F"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All Clients must have a not null customer number that is unique for identification.</w:t>
      </w:r>
    </w:p>
    <w:p w14:paraId="3A94D527" w14:textId="750A0A86"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All Clients must have a phone number, might be more than one.</w:t>
      </w:r>
    </w:p>
    <w:p w14:paraId="246042FD" w14:textId="462CA8F5"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 xml:space="preserve">All Clients </w:t>
      </w:r>
      <w:r w:rsidRPr="00BD6E1C">
        <w:rPr>
          <w:rFonts w:ascii="Times New Roman" w:hAnsi="Times New Roman" w:cs="Times New Roman"/>
          <w:b/>
          <w:bCs/>
        </w:rPr>
        <w:t>may</w:t>
      </w:r>
      <w:r>
        <w:rPr>
          <w:rFonts w:ascii="Times New Roman" w:hAnsi="Times New Roman" w:cs="Times New Roman"/>
        </w:rPr>
        <w:t xml:space="preserve"> have one or more Email Addresses.</w:t>
      </w:r>
    </w:p>
    <w:p w14:paraId="6D6841AA" w14:textId="77962E8E" w:rsidR="00BD6E1C" w:rsidRDefault="00BD6E1C" w:rsidP="00042A09">
      <w:pPr>
        <w:pStyle w:val="ListParagraph"/>
        <w:numPr>
          <w:ilvl w:val="0"/>
          <w:numId w:val="4"/>
        </w:numPr>
        <w:rPr>
          <w:rFonts w:ascii="Times New Roman" w:hAnsi="Times New Roman" w:cs="Times New Roman"/>
        </w:rPr>
      </w:pPr>
      <w:r>
        <w:rPr>
          <w:rFonts w:ascii="Times New Roman" w:hAnsi="Times New Roman" w:cs="Times New Roman"/>
        </w:rPr>
        <w:t xml:space="preserve">Person clients must have </w:t>
      </w:r>
      <w:proofErr w:type="gramStart"/>
      <w:r>
        <w:rPr>
          <w:rFonts w:ascii="Times New Roman" w:hAnsi="Times New Roman" w:cs="Times New Roman"/>
        </w:rPr>
        <w:t>their</w:t>
      </w:r>
      <w:proofErr w:type="gramEnd"/>
      <w:r>
        <w:rPr>
          <w:rFonts w:ascii="Times New Roman" w:hAnsi="Times New Roman" w:cs="Times New Roman"/>
        </w:rPr>
        <w:t xml:space="preserve"> not null unique SSN numbers with not null name fields.</w:t>
      </w:r>
    </w:p>
    <w:p w14:paraId="41A35CC3" w14:textId="32F2D109" w:rsid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Company clients must have a not null and unique company name and a not null address field. There might be more than one address.</w:t>
      </w:r>
    </w:p>
    <w:p w14:paraId="352DDEE1" w14:textId="731DC677" w:rsid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Cases must have a not null and unique case number, Alias and relevancy period may be left empty. Associated customers and lawyers must not be null and may be more than one. Case type must be not null.</w:t>
      </w:r>
    </w:p>
    <w:p w14:paraId="1C641A34" w14:textId="6A664C64" w:rsidR="00BD6E1C" w:rsidRPr="00BD6E1C" w:rsidRDefault="00BD6E1C" w:rsidP="005A1C73">
      <w:pPr>
        <w:pStyle w:val="ListParagraph"/>
        <w:numPr>
          <w:ilvl w:val="0"/>
          <w:numId w:val="4"/>
        </w:numPr>
        <w:rPr>
          <w:rFonts w:ascii="Times New Roman" w:hAnsi="Times New Roman" w:cs="Times New Roman"/>
        </w:rPr>
      </w:pPr>
      <w:r>
        <w:rPr>
          <w:rFonts w:ascii="Times New Roman" w:hAnsi="Times New Roman" w:cs="Times New Roman"/>
        </w:rPr>
        <w:t>Trials must have a not null unique trial number. Alias and end date fields may be left null, all other fields must be not null and there may be multiple lawyers at court.</w:t>
      </w:r>
    </w:p>
    <w:p w14:paraId="2AD8D0B3" w14:textId="77777777" w:rsidR="00042A09" w:rsidRDefault="00042A09" w:rsidP="005A1C73">
      <w:pPr>
        <w:rPr>
          <w:rFonts w:ascii="Times New Roman" w:hAnsi="Times New Roman" w:cs="Times New Roman"/>
          <w:sz w:val="32"/>
          <w:szCs w:val="32"/>
        </w:rPr>
      </w:pPr>
    </w:p>
    <w:p w14:paraId="415B28C9" w14:textId="77777777" w:rsidR="00042A09" w:rsidRDefault="00042A09" w:rsidP="005A1C73">
      <w:pPr>
        <w:rPr>
          <w:rFonts w:ascii="Times New Roman" w:hAnsi="Times New Roman" w:cs="Times New Roman"/>
          <w:sz w:val="32"/>
          <w:szCs w:val="32"/>
        </w:rPr>
      </w:pPr>
    </w:p>
    <w:p w14:paraId="3F431BEE" w14:textId="61388EA5" w:rsidR="006D2E4B" w:rsidRDefault="006D2E4B" w:rsidP="005A1C73">
      <w:pPr>
        <w:rPr>
          <w:rFonts w:ascii="Times New Roman" w:hAnsi="Times New Roman" w:cs="Times New Roman"/>
        </w:rPr>
      </w:pPr>
      <w:r w:rsidRPr="006D2E4B">
        <w:rPr>
          <w:rFonts w:ascii="Times New Roman" w:hAnsi="Times New Roman" w:cs="Times New Roman"/>
          <w:sz w:val="32"/>
          <w:szCs w:val="32"/>
        </w:rPr>
        <w:t>Requirements</w:t>
      </w:r>
      <w:r>
        <w:rPr>
          <w:rFonts w:ascii="Times New Roman" w:hAnsi="Times New Roman" w:cs="Times New Roman"/>
        </w:rPr>
        <w:t>:</w:t>
      </w:r>
    </w:p>
    <w:p w14:paraId="4B616ABA" w14:textId="77777777" w:rsidR="00042A09" w:rsidRDefault="00042A09" w:rsidP="005A1C73">
      <w:pPr>
        <w:rPr>
          <w:rFonts w:ascii="Times New Roman" w:hAnsi="Times New Roman" w:cs="Times New Roman"/>
        </w:rPr>
      </w:pPr>
    </w:p>
    <w:p w14:paraId="3ECAC2CF" w14:textId="2821088A" w:rsidR="00042A09" w:rsidRDefault="00042A09" w:rsidP="005A1C73">
      <w:pPr>
        <w:rPr>
          <w:rFonts w:ascii="Times New Roman" w:hAnsi="Times New Roman" w:cs="Times New Roman"/>
        </w:rPr>
      </w:pPr>
      <w:r>
        <w:rPr>
          <w:rFonts w:ascii="Times New Roman" w:hAnsi="Times New Roman" w:cs="Times New Roman"/>
        </w:rPr>
        <w:t>Functional:</w:t>
      </w:r>
    </w:p>
    <w:p w14:paraId="1E9E5164" w14:textId="77777777" w:rsidR="006D2E4B" w:rsidRDefault="006D2E4B" w:rsidP="005A1C73">
      <w:pPr>
        <w:rPr>
          <w:rFonts w:ascii="Times New Roman" w:hAnsi="Times New Roman" w:cs="Times New Roman"/>
        </w:rPr>
      </w:pPr>
    </w:p>
    <w:p w14:paraId="6E5419B7" w14:textId="451F8A31"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 log in system with SSN and Employee Number.</w:t>
      </w:r>
    </w:p>
    <w:p w14:paraId="76B3FD3F" w14:textId="05A39E59"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An Employee can see their related cases and trials if there are any.</w:t>
      </w:r>
    </w:p>
    <w:p w14:paraId="6DAF3760" w14:textId="5F4E554B"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 xml:space="preserve">An </w:t>
      </w:r>
      <w:proofErr w:type="gramStart"/>
      <w:r>
        <w:rPr>
          <w:rFonts w:ascii="Times New Roman" w:hAnsi="Times New Roman" w:cs="Times New Roman"/>
        </w:rPr>
        <w:t>Employee’s</w:t>
      </w:r>
      <w:proofErr w:type="gramEnd"/>
      <w:r>
        <w:rPr>
          <w:rFonts w:ascii="Times New Roman" w:hAnsi="Times New Roman" w:cs="Times New Roman"/>
        </w:rPr>
        <w:t xml:space="preserve"> information alongside their bank information can be changed.</w:t>
      </w:r>
    </w:p>
    <w:p w14:paraId="161D402C" w14:textId="5B2AF589"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Managers can be assigned and un-assigned.</w:t>
      </w:r>
    </w:p>
    <w:p w14:paraId="04C983DE" w14:textId="688A750B" w:rsidR="006D2E4B" w:rsidRDefault="006D2E4B" w:rsidP="006D2E4B">
      <w:pPr>
        <w:pStyle w:val="ListParagraph"/>
        <w:numPr>
          <w:ilvl w:val="0"/>
          <w:numId w:val="2"/>
        </w:numPr>
        <w:rPr>
          <w:rFonts w:ascii="Times New Roman" w:hAnsi="Times New Roman" w:cs="Times New Roman"/>
        </w:rPr>
      </w:pPr>
      <w:r>
        <w:rPr>
          <w:rFonts w:ascii="Times New Roman" w:hAnsi="Times New Roman" w:cs="Times New Roman"/>
        </w:rPr>
        <w:t xml:space="preserve">All the </w:t>
      </w:r>
      <w:proofErr w:type="gramStart"/>
      <w:r>
        <w:rPr>
          <w:rFonts w:ascii="Times New Roman" w:hAnsi="Times New Roman" w:cs="Times New Roman"/>
        </w:rPr>
        <w:t>cases’</w:t>
      </w:r>
      <w:proofErr w:type="gramEnd"/>
      <w:r>
        <w:rPr>
          <w:rFonts w:ascii="Times New Roman" w:hAnsi="Times New Roman" w:cs="Times New Roman"/>
        </w:rPr>
        <w:t xml:space="preserve"> and the trials’ information alongside payment, employee and customer information can be seen by an administrative account.</w:t>
      </w:r>
    </w:p>
    <w:p w14:paraId="022A8EE6" w14:textId="64FA7B3F" w:rsidR="00042A09" w:rsidRDefault="00042A09" w:rsidP="006D2E4B">
      <w:pPr>
        <w:pStyle w:val="ListParagraph"/>
        <w:numPr>
          <w:ilvl w:val="0"/>
          <w:numId w:val="2"/>
        </w:numPr>
        <w:rPr>
          <w:rFonts w:ascii="Times New Roman" w:hAnsi="Times New Roman" w:cs="Times New Roman"/>
        </w:rPr>
      </w:pPr>
      <w:r>
        <w:rPr>
          <w:rFonts w:ascii="Times New Roman" w:hAnsi="Times New Roman" w:cs="Times New Roman"/>
        </w:rPr>
        <w:t>Lawyers can mark trials as resolved if need be.</w:t>
      </w:r>
    </w:p>
    <w:p w14:paraId="33838850" w14:textId="6F14C8EF" w:rsidR="006D2E4B" w:rsidRDefault="006D2E4B" w:rsidP="00042A09">
      <w:pPr>
        <w:rPr>
          <w:rFonts w:ascii="Times New Roman" w:hAnsi="Times New Roman" w:cs="Times New Roman"/>
        </w:rPr>
      </w:pPr>
    </w:p>
    <w:p w14:paraId="34B1A19A" w14:textId="0878B070" w:rsidR="00042A09" w:rsidRDefault="00042A09" w:rsidP="00042A09">
      <w:pPr>
        <w:rPr>
          <w:rFonts w:ascii="Times New Roman" w:hAnsi="Times New Roman" w:cs="Times New Roman"/>
        </w:rPr>
      </w:pPr>
      <w:r>
        <w:rPr>
          <w:rFonts w:ascii="Times New Roman" w:hAnsi="Times New Roman" w:cs="Times New Roman"/>
        </w:rPr>
        <w:t>Non-Functional:</w:t>
      </w:r>
    </w:p>
    <w:p w14:paraId="6787060C" w14:textId="77777777" w:rsidR="00042A09" w:rsidRDefault="00042A09" w:rsidP="00042A09">
      <w:pPr>
        <w:rPr>
          <w:rFonts w:ascii="Times New Roman" w:hAnsi="Times New Roman" w:cs="Times New Roman"/>
        </w:rPr>
      </w:pPr>
    </w:p>
    <w:p w14:paraId="103CE607" w14:textId="705B296E"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Lawyers should be informed of the cases and trials assigned to them no longer than 10 minutes after the assignment.</w:t>
      </w:r>
    </w:p>
    <w:p w14:paraId="70122520" w14:textId="2A4EBE5B"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Lawyers should be informed of their payment situation and relevant details no longer than 30 minutes after the payment is processed.</w:t>
      </w:r>
    </w:p>
    <w:p w14:paraId="7E60C272" w14:textId="2E712CC9" w:rsidR="00042A09" w:rsidRDefault="00042A09" w:rsidP="00042A09">
      <w:pPr>
        <w:pStyle w:val="ListParagraph"/>
        <w:numPr>
          <w:ilvl w:val="0"/>
          <w:numId w:val="3"/>
        </w:numPr>
        <w:rPr>
          <w:rFonts w:ascii="Times New Roman" w:hAnsi="Times New Roman" w:cs="Times New Roman"/>
        </w:rPr>
      </w:pPr>
      <w:r>
        <w:rPr>
          <w:rFonts w:ascii="Times New Roman" w:hAnsi="Times New Roman" w:cs="Times New Roman"/>
        </w:rPr>
        <w:t xml:space="preserve">The administrative account should see all updates in the system within 2 </w:t>
      </w:r>
      <w:r w:rsidRPr="00042A09">
        <w:rPr>
          <w:rFonts w:ascii="Times New Roman" w:hAnsi="Times New Roman" w:cs="Times New Roman"/>
        </w:rPr>
        <w:t>minutes.</w:t>
      </w:r>
    </w:p>
    <w:p w14:paraId="638EC1D5" w14:textId="39DB230A" w:rsidR="00042A09" w:rsidRDefault="00042A09" w:rsidP="00042A09">
      <w:pPr>
        <w:pStyle w:val="ListParagraph"/>
        <w:rPr>
          <w:rFonts w:ascii="Times New Roman" w:hAnsi="Times New Roman" w:cs="Times New Roman"/>
        </w:rPr>
      </w:pPr>
    </w:p>
    <w:p w14:paraId="57AA46A5" w14:textId="1BB4232C" w:rsidR="004315D3" w:rsidRDefault="004315D3">
      <w:pPr>
        <w:rPr>
          <w:rFonts w:ascii="Times New Roman" w:hAnsi="Times New Roman" w:cs="Times New Roman"/>
        </w:rPr>
      </w:pPr>
      <w:r>
        <w:rPr>
          <w:rFonts w:ascii="Times New Roman" w:hAnsi="Times New Roman" w:cs="Times New Roman"/>
          <w:noProof/>
        </w:rPr>
        <w:lastRenderedPageBreak/>
        <w:drawing>
          <wp:inline distT="0" distB="0" distL="0" distR="0" wp14:anchorId="7F7CF6AF" wp14:editId="390F14E2">
            <wp:extent cx="5943600" cy="5710555"/>
            <wp:effectExtent l="0" t="0" r="0" b="4445"/>
            <wp:docPr id="61314848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48483" name="Picture 3"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10555"/>
                    </a:xfrm>
                    <a:prstGeom prst="rect">
                      <a:avLst/>
                    </a:prstGeom>
                  </pic:spPr>
                </pic:pic>
              </a:graphicData>
            </a:graphic>
          </wp:inline>
        </w:drawing>
      </w:r>
    </w:p>
    <w:p w14:paraId="68F2154C" w14:textId="7D3A80D7" w:rsidR="00D4586E" w:rsidRPr="00042A09" w:rsidRDefault="004315D3" w:rsidP="00042A09">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486DA919" wp14:editId="77E8F3FA">
            <wp:extent cx="5943600" cy="4199890"/>
            <wp:effectExtent l="0" t="0" r="0" b="0"/>
            <wp:docPr id="1257515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15801" name="Picture 1257515801"/>
                    <pic:cNvPicPr/>
                  </pic:nvPicPr>
                  <pic:blipFill>
                    <a:blip r:embed="rId6">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sectPr w:rsidR="00D4586E" w:rsidRPr="00042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459"/>
    <w:multiLevelType w:val="hybridMultilevel"/>
    <w:tmpl w:val="3504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14768"/>
    <w:multiLevelType w:val="hybridMultilevel"/>
    <w:tmpl w:val="371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F00D1"/>
    <w:multiLevelType w:val="hybridMultilevel"/>
    <w:tmpl w:val="F788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A4108"/>
    <w:multiLevelType w:val="hybridMultilevel"/>
    <w:tmpl w:val="341CA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979429">
    <w:abstractNumId w:val="3"/>
  </w:num>
  <w:num w:numId="2" w16cid:durableId="795491623">
    <w:abstractNumId w:val="2"/>
  </w:num>
  <w:num w:numId="3" w16cid:durableId="1566259317">
    <w:abstractNumId w:val="1"/>
  </w:num>
  <w:num w:numId="4" w16cid:durableId="7682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73"/>
    <w:rsid w:val="00042A09"/>
    <w:rsid w:val="004315D3"/>
    <w:rsid w:val="005A1C73"/>
    <w:rsid w:val="006D2E4B"/>
    <w:rsid w:val="00762F82"/>
    <w:rsid w:val="007D2BE5"/>
    <w:rsid w:val="00897A21"/>
    <w:rsid w:val="00B76229"/>
    <w:rsid w:val="00BD6E1C"/>
    <w:rsid w:val="00C71AFE"/>
    <w:rsid w:val="00D4586E"/>
  </w:rsids>
  <m:mathPr>
    <m:mathFont m:val="Cambria Math"/>
    <m:brkBin m:val="before"/>
    <m:brkBinSub m:val="--"/>
    <m:smallFrac m:val="0"/>
    <m:dispDef/>
    <m:lMargin m:val="0"/>
    <m:rMargin m:val="0"/>
    <m:defJc m:val="centerGroup"/>
    <m:wrapIndent m:val="1440"/>
    <m:intLim m:val="subSup"/>
    <m:naryLim m:val="undOvr"/>
  </m:mathPr>
  <w:themeFontLang w:val="en-T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C71E1E"/>
  <w15:chartTrackingRefBased/>
  <w15:docId w15:val="{FE08459F-B417-1C42-B74A-866B04DC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Toprak Balıkcı</dc:creator>
  <cp:keywords/>
  <dc:description/>
  <cp:lastModifiedBy>Mehmet Toprak Balıkcı</cp:lastModifiedBy>
  <cp:revision>5</cp:revision>
  <dcterms:created xsi:type="dcterms:W3CDTF">2023-11-29T10:40:00Z</dcterms:created>
  <dcterms:modified xsi:type="dcterms:W3CDTF">2023-11-29T11:38:00Z</dcterms:modified>
</cp:coreProperties>
</file>