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Tolga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  <w:t xml:space="preserve"> Acan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Phone Number:</w:t>
      </w:r>
      <w:r>
        <w:rPr>
          <w:rFonts w:hint="default" w:ascii="Times New Roman" w:hAnsi="Times New Roman" w:cs="Times New Roman"/>
        </w:rPr>
        <w:t xml:space="preserve"> +1 289-828-4370 | </w:t>
      </w:r>
      <w:r>
        <w:rPr>
          <w:rFonts w:hint="default" w:ascii="Times New Roman" w:hAnsi="Times New Roman" w:cs="Times New Roman"/>
          <w:b/>
          <w:bCs/>
        </w:rPr>
        <w:t>Portfolio:</w:t>
      </w:r>
      <w:r>
        <w:rPr>
          <w:rFonts w:hint="default" w:ascii="Times New Roman" w:hAnsi="Times New Roman" w:cs="Times New Roman"/>
        </w:rPr>
        <w:t xml:space="preserve"> tolgaacan.github.io/tolgasportfolio.github.io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Email: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"mailto:tolgaacan.business@gmail.com"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tolgaacan.business@gmail.com</w:t>
      </w:r>
      <w:r>
        <w:rPr>
          <w:rStyle w:val="4"/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| </w:t>
      </w:r>
      <w:r>
        <w:rPr>
          <w:rFonts w:hint="default" w:ascii="Times New Roman" w:hAnsi="Times New Roman" w:cs="Times New Roman"/>
          <w:b/>
          <w:bCs/>
        </w:rPr>
        <w:t>LinkedIn:</w:t>
      </w:r>
      <w:r>
        <w:rPr>
          <w:rFonts w:hint="default" w:ascii="Times New Roman" w:hAnsi="Times New Roman" w:cs="Times New Roman"/>
        </w:rPr>
        <w:t xml:space="preserve"> linkedin.com/in/tolgaacan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Education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CA"/>
        </w:rPr>
        <w:t>Secondary Studies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Robert Bateman High School (Closed As Of 2020) - High School Diploma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Program Level: International Baccalaureate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Level Graduated: Certificate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CA"/>
        </w:rPr>
        <w:t>Undergraduate Studies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Toronto Metropolitan University - University Degree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Program of Study: International Economics and Finance (Bachelor of Arts)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Duration: May 2018 - May 2020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Program of Study: Financial Mathematics (Bachelors of Science)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Duration: May 2020 - Present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color w:val="C55911" w:themeColor="accent2" w:themeShade="BF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color w:val="C55911" w:themeColor="accent2" w:themeShade="BF"/>
          <w:sz w:val="22"/>
          <w:szCs w:val="22"/>
          <w:lang w:val="en-CA"/>
        </w:rPr>
        <w:t>Relevant Coursework: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CGCM130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(Design and Layout)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CRI300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(Digital Design Studio)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CMN279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(Intro to Professional Communications)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CPS118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(Introductory Programming for Students)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ECN104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(Introductory Microeconomics)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MTH207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(Calculus and Computational Methods I)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, MTH310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(Calculus and Computational Methods II)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Certifications &amp; Badges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Power BI (Issued May 2020)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Power of Excel (Issued May 2020)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Python (Issued May 2020)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R (Issued June 2020)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Awards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</w:rPr>
        <w:t>SPROUT Case Competition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- 1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CA"/>
        </w:rPr>
        <w:t>st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Place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Team 8 (4 Members)</w:t>
      </w:r>
    </w:p>
    <w:p>
      <w:pPr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>Duration: February 2020 (Three Day Event)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Recommendation Letter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CESAR Volunteering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Career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Official Positions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 xml:space="preserve"> (Past and Present)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</w:rPr>
        <w:t>Director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BlockchainUniversity – Freelance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</w:rPr>
        <w:t>March 2023 – Present (1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>0 Months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Location: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 xml:space="preserve">Toronto, ON –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>Onsite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>Led over 15 video workshops, supplemented with written articles and social media content, aimed at educating university communities, notably TMU, on blockchain technology.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>Covered a spectrum of topics, from foundational concepts to advanced industry applications, providing comprehensive understanding to diverse audiences.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>Spearheaded participation as a speaker and workshop lead at the 9th annual ‘Hack the 6ix’ hackathon event, enlightening 20+ students on blockchain's fundamental principles, concepts, and ongoing media discourse.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shd w:val="clear" w:color="auto" w:fill="FFFFFF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shd w:val="clear" w:color="auto" w:fill="FFFFFF"/>
        </w:rPr>
        <w:t>Producer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  <w:t>TMU Game Makers Union – Permanent Part-Time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 Metropolitan University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April 2021 – April 2022 (1 Yr, 1 Month)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Location: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Toronto, ON – Remote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Implemented engaging remote learning strategies centered around game development processes, ensuring students remained actively involved and motivated.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Organized and facilitated events such as game jams, tutorials, and art competitions to provide platforms for students to showcase their work and enhance their design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Collaborated with IEEE branch to design and execute events aimed at introducing students outside the game design field to project building, regardless of their prior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Contributed to marketing efforts by editing and publishing online video tutorials on the GMU YouTube channel, extending educational resources to a broader audience.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shd w:val="clear" w:color="auto" w:fill="FFFFFF"/>
        </w:rPr>
        <w:t>Research Assistant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  <w:lang w:val="en-CA"/>
        </w:rPr>
        <w:t>Ripple Studios - Part-Time (Project: Cognigeeks)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 Metropolitan University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July 2021 – October 2021 (4 Months)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Location: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Toronto, ON – Remote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Contributed significantly to enhancing the user interface, narrative quality, and gameplay mechanics of "Cognigeeks," a PC game focused on educating secondary students about electrical engineering principles.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Collaborated closely with programmers to implement diverse in-game UI/UX elements aimed at creating an immersive learning environment.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Recorded and facilitated multiple voice recording sessions for game characters, ensuring high-quality voiceovers for an engaging storytelling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Leveraged third-party lip sync tool, Rhubarb, provided by Unity game engine open-source developers, to synchronize character animations with dialogue, enhancing visual immersion and interactivity for the player.</w:t>
      </w:r>
    </w:p>
    <w:p>
      <w:pPr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shd w:val="clear" w:color="auto" w:fill="FFFFFF"/>
        </w:rPr>
        <w:t>Deputy of Internal/External Affairs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  <w:t>Ryerson International Economics and Finance Course Union – Full-Time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 Metropolitan University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April 2020 – April 2021 (1 Yr, 1 Month)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Location: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Toronto, ON – Remote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Successfully engaged over 40 undergraduate and graduate students in the International Economics and Finance program through effective communication and networking strategies.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Established a strong online presence for the TMU community, providing a remote space for extracurricular learning and engagement.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Educated students and stakeholders on the importance of peer-to-peer teamwork skills through the development of tools and facilitation of remote workshops.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Organized and facilitated case competitions in collaboration with organizations like SPROUT, fostering teamwork and problem-solving skills among participants.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Built and managed a central website for the student organization, incorporating e-commerce and live broadcasting tools to enhance student engagement.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Provided marketing solutions including brand image slogans like 'Become ICONIC' and curated promotional emails to promote exclusive group competitions with giveaways.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Volunteer Positions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7030A0"/>
          <w:sz w:val="22"/>
          <w:szCs w:val="22"/>
          <w:shd w:val="clear" w:color="auto" w:fill="FFFFFF"/>
        </w:rPr>
        <w:t>Event Delegate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  <w:t>Continuing Education Students’ Association of Ryerson (CESAR)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 Metropolitan University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January 2020 – April 2020 (4 Months)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Location: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Toronto, ON – In-person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Coordinated and executed logistical operations for a course union winter event focused on re-building student unions such as CESAR.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Successfully attracted over 200 students to the event, demonstrating effective marketing and promotion strategies.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Increased student participation in the voting process for the next president of CESAR by 20%, contributing to a more representative and engaged student body.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rPr>
          <w:rFonts w:hint="default" w:ascii="Times New Roman" w:hAnsi="Times New Roman" w:cs="Times New Roman"/>
          <w:b/>
          <w:bCs/>
          <w:color w:val="7030A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7030A0"/>
          <w:sz w:val="22"/>
          <w:szCs w:val="22"/>
          <w:shd w:val="clear" w:color="auto" w:fill="FFFFFF"/>
        </w:rPr>
        <w:t>Community Volunteer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  <w:t>Ryerson VOTES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 Metropolitan University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October 2019 – November 2019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Location: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Toronto, ON – In-person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Distributed promotional material within the TMU community to encourage on-campus voting for the 2019 federal election, contributing to increased voter turnout among students.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Raised awareness about voting resources in Toronto by attending art gallery exhibitions, reaching out to city residents and promoting civic engagement.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Managed the organization of a televised campus event in partnership with City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>TV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, showcasing convenient solutions for on-campus voting during government elections and promoting voter awareness.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rPr>
          <w:rFonts w:hint="default" w:ascii="Times New Roman" w:hAnsi="Times New Roman" w:cs="Times New Roman"/>
          <w:b/>
          <w:bCs/>
          <w:color w:val="7030A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7030A0"/>
          <w:sz w:val="22"/>
          <w:szCs w:val="22"/>
          <w:shd w:val="clear" w:color="auto" w:fill="FFFFFF"/>
        </w:rPr>
        <w:t>Event Coordinator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  <w:t>Ryerson Orientation Crew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Toronto Metropolitan University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 xml:space="preserve">Duration: </w:t>
      </w:r>
      <w:r>
        <w:rPr>
          <w:rFonts w:hint="default" w:ascii="Times New Roman" w:hAnsi="Times New Roman" w:cs="Times New Roman"/>
          <w:sz w:val="22"/>
          <w:szCs w:val="22"/>
          <w:shd w:val="clear" w:color="auto" w:fill="FFFFFF"/>
        </w:rPr>
        <w:t>August 2020 – September 2020 (2 Months)</w:t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</w:pPr>
      <w:r>
        <w:rPr>
          <w:rFonts w:hint="default" w:ascii="Times New Roman" w:hAnsi="Times New Roman" w:cs="Times New Roman"/>
          <w:sz w:val="22"/>
          <w:szCs w:val="22"/>
          <w:shd w:val="clear" w:color="auto" w:fill="FFFFFF"/>
          <w:lang w:val="en-CA"/>
        </w:rPr>
        <w:t>Location: Toronto, ON - Remote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Coordinated remote events for incoming first-year students for the Fall 2020 semester, utilizing platforms such as Zoom to host live surveys and game shows, enhancing student engagement and participation.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Registered appropriate gifts for participants based on engagement levels, incentivizing active involvement and creating memorable experiences.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Demonstrated advanced communication skills by suggesting social media content ideas via Instagram to the team, contributing to a cohesive and engaging online presence.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Enacted strong care and enthusiasm in assigning and completing remote tasks, ensuring efficiency and effectiveness in event planning and execution.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CA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CA"/>
        </w:rPr>
        <w:t>Skills: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CA"/>
        </w:rPr>
        <w:t>Data Analytics: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>SQL, Tableau, R, Python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 xml:space="preserve">Social Media: 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>Instagram, TikTok, WordPress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Web Design: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HTML, CSS, JavaScript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2"/>
          <w:szCs w:val="22"/>
          <w:lang w:val="en-CA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color w:val="70AD47" w:themeColor="accent6"/>
          <w:sz w:val="24"/>
          <w:szCs w:val="24"/>
          <w:lang w:val="en-CA"/>
        </w:rPr>
      </w:pPr>
      <w:r>
        <w:rPr>
          <w:rFonts w:hint="default" w:ascii="Times New Roman" w:hAnsi="Times New Roman" w:cs="Times New Roman"/>
          <w:b/>
          <w:bCs/>
          <w:color w:val="70AD47" w:themeColor="accent6"/>
          <w:sz w:val="24"/>
          <w:szCs w:val="24"/>
          <w:lang w:val="en-CA"/>
        </w:rPr>
        <w:t xml:space="preserve">Languages: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Native: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Turkish (First Language), English (ESL)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C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CA"/>
        </w:rPr>
        <w:t>Learning Currently:</w:t>
      </w:r>
      <w:r>
        <w:rPr>
          <w:rFonts w:hint="default" w:ascii="Times New Roman" w:hAnsi="Times New Roman" w:cs="Times New Roman"/>
          <w:sz w:val="22"/>
          <w:szCs w:val="22"/>
          <w:lang w:val="en-CA"/>
        </w:rPr>
        <w:t xml:space="preserve"> Russian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1FFBB"/>
    <w:multiLevelType w:val="singleLevel"/>
    <w:tmpl w:val="9231FF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CB8930"/>
    <w:multiLevelType w:val="singleLevel"/>
    <w:tmpl w:val="C1CB89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C0C7A"/>
    <w:rsid w:val="000E2D79"/>
    <w:rsid w:val="000F7334"/>
    <w:rsid w:val="00122B32"/>
    <w:rsid w:val="00150E9C"/>
    <w:rsid w:val="00156B42"/>
    <w:rsid w:val="00300BBB"/>
    <w:rsid w:val="003C0AFF"/>
    <w:rsid w:val="003F764C"/>
    <w:rsid w:val="004062BE"/>
    <w:rsid w:val="00417CD3"/>
    <w:rsid w:val="00492DAC"/>
    <w:rsid w:val="004A2C56"/>
    <w:rsid w:val="005B6534"/>
    <w:rsid w:val="005F708E"/>
    <w:rsid w:val="00623D1C"/>
    <w:rsid w:val="00687895"/>
    <w:rsid w:val="006A54A7"/>
    <w:rsid w:val="006D14AD"/>
    <w:rsid w:val="00742784"/>
    <w:rsid w:val="007D2A21"/>
    <w:rsid w:val="008B268D"/>
    <w:rsid w:val="008C0C7A"/>
    <w:rsid w:val="009D6443"/>
    <w:rsid w:val="00A21F21"/>
    <w:rsid w:val="00A516BA"/>
    <w:rsid w:val="00B14AF8"/>
    <w:rsid w:val="00B41B57"/>
    <w:rsid w:val="00B64C73"/>
    <w:rsid w:val="00B66B24"/>
    <w:rsid w:val="00B706EC"/>
    <w:rsid w:val="00BB1A26"/>
    <w:rsid w:val="00C23E13"/>
    <w:rsid w:val="00E33639"/>
    <w:rsid w:val="00E55595"/>
    <w:rsid w:val="00E848CD"/>
    <w:rsid w:val="00E8718F"/>
    <w:rsid w:val="00EF2FF5"/>
    <w:rsid w:val="00F51DBB"/>
    <w:rsid w:val="00F80D80"/>
    <w:rsid w:val="00FA2A7E"/>
    <w:rsid w:val="03326BEF"/>
    <w:rsid w:val="08C76272"/>
    <w:rsid w:val="0A864054"/>
    <w:rsid w:val="0E152FAC"/>
    <w:rsid w:val="12A2529E"/>
    <w:rsid w:val="12BE4BCE"/>
    <w:rsid w:val="13DB43FE"/>
    <w:rsid w:val="13EA3712"/>
    <w:rsid w:val="18543074"/>
    <w:rsid w:val="19AC7D2F"/>
    <w:rsid w:val="1B356531"/>
    <w:rsid w:val="1BAD65AA"/>
    <w:rsid w:val="1CB966AD"/>
    <w:rsid w:val="1ED82CE2"/>
    <w:rsid w:val="2264467A"/>
    <w:rsid w:val="23156C0E"/>
    <w:rsid w:val="235366D5"/>
    <w:rsid w:val="26271972"/>
    <w:rsid w:val="29CD081B"/>
    <w:rsid w:val="2A7121B2"/>
    <w:rsid w:val="2B5A67C7"/>
    <w:rsid w:val="2E6220A7"/>
    <w:rsid w:val="2F735768"/>
    <w:rsid w:val="30C67313"/>
    <w:rsid w:val="319E1574"/>
    <w:rsid w:val="332D5204"/>
    <w:rsid w:val="33EB112F"/>
    <w:rsid w:val="34710119"/>
    <w:rsid w:val="34FE36A0"/>
    <w:rsid w:val="37EB70CB"/>
    <w:rsid w:val="38592295"/>
    <w:rsid w:val="3997260A"/>
    <w:rsid w:val="454D7DA6"/>
    <w:rsid w:val="4597133B"/>
    <w:rsid w:val="4AF14F7F"/>
    <w:rsid w:val="4B683CC5"/>
    <w:rsid w:val="51F97776"/>
    <w:rsid w:val="52191529"/>
    <w:rsid w:val="539D74B1"/>
    <w:rsid w:val="562148DD"/>
    <w:rsid w:val="56754367"/>
    <w:rsid w:val="57887769"/>
    <w:rsid w:val="5BEC2113"/>
    <w:rsid w:val="624C1ED5"/>
    <w:rsid w:val="63C11A36"/>
    <w:rsid w:val="65E36238"/>
    <w:rsid w:val="66E128D8"/>
    <w:rsid w:val="683F57E5"/>
    <w:rsid w:val="687A7176"/>
    <w:rsid w:val="6A8C6CB2"/>
    <w:rsid w:val="70DA42FD"/>
    <w:rsid w:val="74F76776"/>
    <w:rsid w:val="773B56AB"/>
    <w:rsid w:val="78104AA8"/>
    <w:rsid w:val="79602E32"/>
    <w:rsid w:val="7AF244C2"/>
    <w:rsid w:val="7B582F6D"/>
    <w:rsid w:val="7EC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CA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854</Words>
  <Characters>4872</Characters>
  <Lines>40</Lines>
  <Paragraphs>11</Paragraphs>
  <TotalTime>0</TotalTime>
  <ScaleCrop>false</ScaleCrop>
  <LinksUpToDate>false</LinksUpToDate>
  <CharactersWithSpaces>5715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2024-02-03T02:01:00Z</dcterms:created>
  <dc:creator>Tolga Acan</dc:creator>
  <cp:lastModifiedBy>tolga</cp:lastModifiedBy>
  <dcterms:modified xsi:type="dcterms:W3CDTF">2024-02-11T21:19:00Z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95391CF3C2A243A28F7039F69703D141_12</vt:lpwstr>
  </property>
</Properties>
</file>