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5B"/>
          <w:sz w:val="32"/>
        </w:rPr>
        <w:t>ПУБЛИЧНАЯ ОФЕРТА</w:t>
      </w:r>
    </w:p>
    <w:p>
      <w:pPr>
        <w:spacing w:after="280"/>
        <w:jc w:val="center"/>
      </w:pPr>
      <w:r>
        <w:rPr>
          <w:rFonts w:ascii="Calibri" w:hAnsi="Calibri"/>
          <w:i/>
          <w:color w:val="555555"/>
          <w:sz w:val="22"/>
        </w:rPr>
        <w:t>о заключении договора возмездного оказания информационно-консультационных услуг, психологических консультаций и предоставления доступа к цифровым продуктам</w:t>
        <w:br/>
        <w:t>(Редакция от 30 августа 2026 г.)</w:t>
      </w:r>
    </w:p>
    <w:p>
      <w:pPr>
        <w:spacing w:after="80" w:line="276" w:lineRule="auto"/>
      </w:pPr>
      <w:r>
        <w:rPr>
          <w:rFonts w:ascii="Calibri" w:hAnsi="Calibri"/>
          <w:sz w:val="20"/>
        </w:rPr>
        <w:t>Настоящий документ является публичной офертой Федорова Анатолия Игоревича, применяющего специальный налоговый режим «Налог на профессиональный доход» (самозанятый), ИНН 164803784216, далее именуемого «Исполнитель», адресованной любому полностью дееспособному физическому лицу, далее именуемому «Заказчик», заключить Договор возмездного оказания услуг на условиях, изложенных ниже.</w:t>
      </w:r>
    </w:p>
    <w:p>
      <w:pPr>
        <w:spacing w:after="80" w:line="276" w:lineRule="auto"/>
      </w:pPr>
      <w:r>
        <w:rPr>
          <w:rFonts w:ascii="Calibri" w:hAnsi="Calibri"/>
          <w:sz w:val="20"/>
        </w:rPr>
        <w:t>Оферта размещается в сети Интернет на всех официальных информационных ресурсах, сайтах, веб-страницах, платформах, в Telegram-ботах, веб-приложениях и каналах Исполнителя.</w:t>
      </w:r>
    </w:p>
    <w:p>
      <w:pPr>
        <w:spacing w:after="80" w:line="276" w:lineRule="auto"/>
      </w:pPr>
      <w:r>
        <w:rPr>
          <w:rFonts w:ascii="Calibri" w:hAnsi="Calibri"/>
          <w:sz w:val="20"/>
        </w:rPr>
        <w:t>В соответствии со статьями 437 и 438 Гражданского кодекса Российской Федерации (ГК РФ) оплата любых услуг Исполнителя, получение доступа к цифровым продуктам или совершение действий по заказу услуг признается полным и безоговорочным акцептом настоящей Оферты.</w:t>
      </w:r>
    </w:p>
    <w:p>
      <w:pPr>
        <w:spacing w:before="240" w:after="80"/>
      </w:pPr>
      <w:r>
        <w:rPr>
          <w:rFonts w:ascii="Calibri" w:hAnsi="Calibri"/>
          <w:b/>
          <w:color w:val="1F4E5B"/>
          <w:sz w:val="24"/>
        </w:rPr>
        <w:t>1. ТЕРМИНЫ И ОПРЕДЕЛЕНИЯ</w:t>
      </w:r>
    </w:p>
    <w:p>
      <w:pPr>
        <w:spacing w:after="80" w:line="276" w:lineRule="auto"/>
      </w:pPr>
      <w:r>
        <w:rPr>
          <w:rFonts w:ascii="Calibri" w:hAnsi="Calibri"/>
          <w:b/>
          <w:sz w:val="20"/>
        </w:rPr>
        <w:t xml:space="preserve">1.1. Оферта — </w:t>
      </w:r>
      <w:r>
        <w:rPr>
          <w:rFonts w:ascii="Calibri" w:hAnsi="Calibri"/>
          <w:sz w:val="20"/>
        </w:rPr>
        <w:t>настоящий документ со всеми приложениями и дополнениями, опубликованный на ресурсах Исполнителя.</w:t>
      </w:r>
    </w:p>
    <w:p>
      <w:pPr>
        <w:spacing w:after="80" w:line="276" w:lineRule="auto"/>
      </w:pPr>
      <w:r>
        <w:rPr>
          <w:rFonts w:ascii="Calibri" w:hAnsi="Calibri"/>
          <w:b/>
          <w:sz w:val="20"/>
        </w:rPr>
        <w:t xml:space="preserve">1.2. Договор — </w:t>
      </w:r>
      <w:r>
        <w:rPr>
          <w:rFonts w:ascii="Calibri" w:hAnsi="Calibri"/>
          <w:sz w:val="20"/>
        </w:rPr>
        <w:t>договор между Исполнителем и Заказчиком, заключаемый путем акцепта Оферты.</w:t>
      </w:r>
    </w:p>
    <w:p>
      <w:pPr>
        <w:spacing w:after="80" w:line="276" w:lineRule="auto"/>
      </w:pPr>
      <w:r>
        <w:rPr>
          <w:rFonts w:ascii="Calibri" w:hAnsi="Calibri"/>
          <w:b/>
          <w:sz w:val="20"/>
        </w:rPr>
        <w:t xml:space="preserve">1.3. Исполнитель — </w:t>
      </w:r>
      <w:r>
        <w:rPr>
          <w:rFonts w:ascii="Calibri" w:hAnsi="Calibri"/>
          <w:sz w:val="20"/>
        </w:rPr>
        <w:t>Федоров Анатолий Игоревич, ИНН 164803784216, плательщик налога на профессиональный доход.</w:t>
      </w:r>
    </w:p>
    <w:p>
      <w:pPr>
        <w:spacing w:after="80" w:line="276" w:lineRule="auto"/>
      </w:pPr>
      <w:r>
        <w:rPr>
          <w:rFonts w:ascii="Calibri" w:hAnsi="Calibri"/>
          <w:b/>
          <w:sz w:val="20"/>
        </w:rPr>
        <w:t xml:space="preserve">1.4. Заказчик — </w:t>
      </w:r>
      <w:r>
        <w:rPr>
          <w:rFonts w:ascii="Calibri" w:hAnsi="Calibri"/>
          <w:sz w:val="20"/>
        </w:rPr>
        <w:t>полностью дееспособное физическое лицо, оплатившее или получающее Услуги Исполнителя.</w:t>
      </w:r>
    </w:p>
    <w:p>
      <w:pPr>
        <w:spacing w:after="80" w:line="276" w:lineRule="auto"/>
      </w:pPr>
      <w:r>
        <w:rPr>
          <w:rFonts w:ascii="Calibri" w:hAnsi="Calibri"/>
          <w:b/>
          <w:sz w:val="20"/>
        </w:rPr>
        <w:t xml:space="preserve">1.5. Ресурсы Исполнителя — </w:t>
      </w:r>
      <w:r>
        <w:rPr>
          <w:rFonts w:ascii="Calibri" w:hAnsi="Calibri"/>
          <w:sz w:val="20"/>
        </w:rPr>
        <w:t>любые онлайн-ресурсы Исполнителя (сайты, веб-приложения WebApp/NotiBot, Telegram-боты, каналы, закрытые группы, сервисы вебинаров, платформы онлайн-обучения и облачные хранилища).</w:t>
      </w:r>
    </w:p>
    <w:p>
      <w:pPr>
        <w:spacing w:after="80" w:line="276" w:lineRule="auto"/>
      </w:pPr>
      <w:r>
        <w:rPr>
          <w:rFonts w:ascii="Calibri" w:hAnsi="Calibri"/>
          <w:b/>
          <w:sz w:val="20"/>
        </w:rPr>
        <w:t xml:space="preserve">1.6. Услуги / Продукты — </w:t>
      </w:r>
      <w:r>
        <w:rPr>
          <w:rFonts w:ascii="Calibri" w:hAnsi="Calibri"/>
          <w:sz w:val="20"/>
        </w:rPr>
        <w:t>комплекс возмездных услуг Исполнителя, оказываемых дистанционно либо очно, включая: информационно-консультационные услуги, психологическое консультирование, гипнотерапевтические сессии, проведение онлайн-курсов, тренингов, мастер-классов, предоставление доступа к видеоурокам, аудиопрактикам, медитациям, чек-листам, интерактивным программам, диагностическим отчетам и иным материалам.</w:t>
      </w:r>
    </w:p>
    <w:p>
      <w:pPr>
        <w:spacing w:after="80" w:line="276" w:lineRule="auto"/>
      </w:pPr>
      <w:r>
        <w:rPr>
          <w:rFonts w:ascii="Calibri" w:hAnsi="Calibri"/>
          <w:b/>
          <w:sz w:val="20"/>
        </w:rPr>
        <w:t xml:space="preserve">1.7. Платежный сервис — </w:t>
      </w:r>
      <w:r>
        <w:rPr>
          <w:rFonts w:ascii="Calibri" w:hAnsi="Calibri"/>
          <w:sz w:val="20"/>
        </w:rPr>
        <w:t>уполномоченные сервисы и банки (Robokassa, Prodamus, ЮKassa, СБП и др.), обеспечивающие прием платежей.</w:t>
      </w:r>
    </w:p>
    <w:p>
      <w:pPr>
        <w:spacing w:before="240" w:after="80"/>
      </w:pPr>
      <w:r>
        <w:rPr>
          <w:rFonts w:ascii="Calibri" w:hAnsi="Calibri"/>
          <w:b/>
          <w:color w:val="1F4E5B"/>
          <w:sz w:val="24"/>
        </w:rPr>
        <w:t>2. ПРЕДМЕТ ДОГОВОРА</w:t>
      </w:r>
    </w:p>
    <w:p>
      <w:pPr>
        <w:spacing w:after="80" w:line="276" w:lineRule="auto"/>
      </w:pPr>
      <w:r>
        <w:rPr>
          <w:rFonts w:ascii="Calibri" w:hAnsi="Calibri"/>
          <w:sz w:val="20"/>
        </w:rPr>
        <w:t>2.1. Исполнитель обязуется оказать Заказчику выбранные и оплаченные им Услуги (провести индивидуальную консультацию, предоставить доступ к онлайн-курсу, мастер-классу, аудиопрактикам, сформировать аналитический отчет или предоставить иной цифровой продукт), а Заказчик обязуется принять и оплатить Услуги на условиях настоящей Оферты.</w:t>
      </w:r>
    </w:p>
    <w:p>
      <w:pPr>
        <w:spacing w:after="80" w:line="276" w:lineRule="auto"/>
      </w:pPr>
      <w:r>
        <w:rPr>
          <w:rFonts w:ascii="Calibri" w:hAnsi="Calibri"/>
          <w:sz w:val="20"/>
        </w:rPr>
        <w:t>2.2. Конкретный состав, формат, объем, стоимость, сроки оказания Услуг и период доступа к материалам публикуются на соответствующей странице заказа на Ресурсах Исполнителя до момента оплаты.</w:t>
      </w:r>
    </w:p>
    <w:p>
      <w:pPr>
        <w:spacing w:after="80" w:line="276" w:lineRule="auto"/>
      </w:pPr>
      <w:r>
        <w:rPr>
          <w:rFonts w:ascii="Calibri" w:hAnsi="Calibri"/>
          <w:sz w:val="20"/>
        </w:rPr>
        <w:t>2.3. Услуги направлены на психологическое просвещение, самопознание, эмоциональную саморегуляцию, гармонизацию отношений и повышение качества жизни.</w:t>
      </w:r>
    </w:p>
    <w:p>
      <w:pPr>
        <w:spacing w:after="80" w:line="276" w:lineRule="auto"/>
      </w:pPr>
      <w:r>
        <w:rPr>
          <w:rFonts w:ascii="Calibri" w:hAnsi="Calibri"/>
          <w:sz w:val="20"/>
        </w:rPr>
        <w:t>2.4. ПРАВОВОЙ СТАТУС: Услуги Исполнителя НЕ являются медицинской деятельностью, не содержат медицинских услуг, не предполагают постановки клинических диагнозов, назначения лекарственных препаратов и не заменяют обращения к врачу-психиатру, психотерапевту или профильным медицинским учреждениям. Услуги онлайн-курсов не являются образовательной деятельностью, подлежащей лицензированию.</w:t>
      </w:r>
    </w:p>
    <w:p>
      <w:pPr>
        <w:spacing w:before="240" w:after="80"/>
      </w:pPr>
      <w:r>
        <w:rPr>
          <w:rFonts w:ascii="Calibri" w:hAnsi="Calibri"/>
          <w:b/>
          <w:color w:val="1F4E5B"/>
          <w:sz w:val="24"/>
        </w:rPr>
        <w:t>3. ПОРЯДОК АКЦЕПТА И ЗАКЛЮЧЕНИЯ ДОГОВОРА</w:t>
      </w:r>
    </w:p>
    <w:p>
      <w:pPr>
        <w:spacing w:after="80" w:line="276" w:lineRule="auto"/>
      </w:pPr>
      <w:r>
        <w:rPr>
          <w:rFonts w:ascii="Calibri" w:hAnsi="Calibri"/>
          <w:sz w:val="20"/>
        </w:rPr>
        <w:t>3.1. Полным и безоговорочным акцептом Оферты является 100% оплата Заказчиком выбранной Услуги или Продукта.</w:t>
      </w:r>
    </w:p>
    <w:p>
      <w:pPr>
        <w:spacing w:after="80" w:line="276" w:lineRule="auto"/>
      </w:pPr>
      <w:r>
        <w:rPr>
          <w:rFonts w:ascii="Calibri" w:hAnsi="Calibri"/>
          <w:sz w:val="20"/>
        </w:rPr>
        <w:t>3.2. Совершая оплату, Заказчик подтверждает, что достиг 18-летнего возраста, является полностью дееспособным, ознакомился с условиями Оферты, согласен с ними и не имеет медицинских противопоказаний к получению психологических и гипнотерапевтических консультаций.</w:t>
      </w:r>
    </w:p>
    <w:p>
      <w:pPr>
        <w:spacing w:before="240" w:after="80"/>
      </w:pPr>
      <w:r>
        <w:rPr>
          <w:rFonts w:ascii="Calibri" w:hAnsi="Calibri"/>
          <w:b/>
          <w:color w:val="1F4E5B"/>
          <w:sz w:val="24"/>
        </w:rPr>
        <w:t>4. РЕГЛАМЕНТ ОКАЗАНИЯ УСЛУГ ПО НАПРАВЛЕНИЯМ</w:t>
      </w:r>
    </w:p>
    <w:p>
      <w:pPr>
        <w:spacing w:after="80" w:line="276" w:lineRule="auto"/>
      </w:pPr>
      <w:r>
        <w:rPr>
          <w:rFonts w:ascii="Calibri" w:hAnsi="Calibri"/>
          <w:sz w:val="20"/>
        </w:rPr>
        <w:t>4.1. ОНЛАЙН-КУРСЫ, АУДИОПРАКТИКИ, МЕДИТАЦИИ И ЦИФРОВЫЕ МАТЕРИАЛЫ:</w:t>
      </w:r>
    </w:p>
    <w:p>
      <w:pPr>
        <w:spacing w:after="80" w:line="276" w:lineRule="auto"/>
      </w:pPr>
      <w:r>
        <w:rPr>
          <w:rFonts w:ascii="Calibri" w:hAnsi="Calibri"/>
          <w:sz w:val="20"/>
        </w:rPr>
        <w:t>— Услуга оказывается путем предоставления доступа к закрытым материалам на Ресурсах Исполнителя.</w:t>
      </w:r>
    </w:p>
    <w:p>
      <w:pPr>
        <w:spacing w:after="80" w:line="276" w:lineRule="auto"/>
      </w:pPr>
      <w:r>
        <w:rPr>
          <w:rFonts w:ascii="Calibri" w:hAnsi="Calibri"/>
          <w:sz w:val="20"/>
        </w:rPr>
        <w:t>— Моментом полного исполнения обязательств Исполнителя является момент направления Заказчику ссылки, открытия доступа в личном кабинете / боте / WebApp или добавления в закрытый ресурс.</w:t>
      </w:r>
    </w:p>
    <w:p>
      <w:pPr>
        <w:spacing w:after="80" w:line="276" w:lineRule="auto"/>
      </w:pPr>
      <w:r>
        <w:rPr>
          <w:rFonts w:ascii="Calibri" w:hAnsi="Calibri"/>
          <w:sz w:val="20"/>
        </w:rPr>
        <w:t>— Заказчик самостоятельно изучает материалы. Неиспользование Заказчиком предоставленного доступа не признается неоказанием услуги.</w:t>
      </w:r>
    </w:p>
    <w:p>
      <w:pPr>
        <w:spacing w:after="80" w:line="276" w:lineRule="auto"/>
      </w:pPr>
      <w:r>
        <w:rPr>
          <w:rFonts w:ascii="Calibri" w:hAnsi="Calibri"/>
          <w:sz w:val="20"/>
        </w:rPr>
        <w:t>4.2. ИНДИВИДУАЛЬНЫЕ КОНСУЛЬТАЦИИ И СЕССИИ:</w:t>
      </w:r>
    </w:p>
    <w:p>
      <w:pPr>
        <w:spacing w:after="80" w:line="276" w:lineRule="auto"/>
      </w:pPr>
      <w:r>
        <w:rPr>
          <w:rFonts w:ascii="Calibri" w:hAnsi="Calibri"/>
          <w:sz w:val="20"/>
        </w:rPr>
        <w:t>— Консультация проводится в согласованное Сторонами время дистанционно (видеосвязь) либо очно.</w:t>
      </w:r>
    </w:p>
    <w:p>
      <w:pPr>
        <w:spacing w:after="80" w:line="276" w:lineRule="auto"/>
      </w:pPr>
      <w:r>
        <w:rPr>
          <w:rFonts w:ascii="Calibri" w:hAnsi="Calibri"/>
          <w:sz w:val="20"/>
        </w:rPr>
        <w:t>— Перенос сессии возможен не позднее чем за 24 часа до назначенного времени. При отмене/переносе Заказчиком менее чем за 24 часа либо при неявке более 15 минут от начала сессии услуга считается оказанной в полном объеме (в счет бронирования времени Исполнителя).</w:t>
      </w:r>
    </w:p>
    <w:p>
      <w:pPr>
        <w:spacing w:after="80" w:line="276" w:lineRule="auto"/>
      </w:pPr>
      <w:r>
        <w:rPr>
          <w:rFonts w:ascii="Calibri" w:hAnsi="Calibri"/>
          <w:sz w:val="20"/>
        </w:rPr>
        <w:t>— Услуга консультации считается оказанной в полном объеме в момент окончания времени сессии.</w:t>
      </w:r>
    </w:p>
    <w:p>
      <w:pPr>
        <w:spacing w:after="80" w:line="276" w:lineRule="auto"/>
      </w:pPr>
      <w:r>
        <w:rPr>
          <w:rFonts w:ascii="Calibri" w:hAnsi="Calibri"/>
          <w:sz w:val="20"/>
        </w:rPr>
        <w:t>4.3. АВТОМАТИЗИРОВАННЫЕ ОТЧЕТЫ И ДИАГНОСТИКА:</w:t>
      </w:r>
    </w:p>
    <w:p>
      <w:pPr>
        <w:spacing w:after="80" w:line="276" w:lineRule="auto"/>
      </w:pPr>
      <w:r>
        <w:rPr>
          <w:rFonts w:ascii="Calibri" w:hAnsi="Calibri"/>
          <w:sz w:val="20"/>
        </w:rPr>
        <w:t>— Услуга считается оказанной в полном объеме с момента автоматической отправки файла отчета в интерфейс Заказчика.</w:t>
      </w:r>
    </w:p>
    <w:p>
      <w:pPr>
        <w:spacing w:before="240" w:after="80"/>
      </w:pPr>
      <w:r>
        <w:rPr>
          <w:rFonts w:ascii="Calibri" w:hAnsi="Calibri"/>
          <w:b/>
          <w:color w:val="1F4E5B"/>
          <w:sz w:val="24"/>
        </w:rPr>
        <w:t>5. СТОИМОСТЬ И ПОРЯДОК РАСЧЕТОВ</w:t>
      </w:r>
    </w:p>
    <w:p>
      <w:pPr>
        <w:spacing w:after="80" w:line="276" w:lineRule="auto"/>
      </w:pPr>
      <w:r>
        <w:rPr>
          <w:rFonts w:ascii="Calibri" w:hAnsi="Calibri"/>
          <w:sz w:val="20"/>
        </w:rPr>
        <w:t>5.1. Стоимость Услуг указывается на Ресурсах Исполнителя в российских рублях и НДС не облагается (Федеральный закон № 422-ФЗ).</w:t>
      </w:r>
    </w:p>
    <w:p>
      <w:pPr>
        <w:spacing w:after="80" w:line="276" w:lineRule="auto"/>
      </w:pPr>
      <w:r>
        <w:rPr>
          <w:rFonts w:ascii="Calibri" w:hAnsi="Calibri"/>
          <w:sz w:val="20"/>
        </w:rPr>
        <w:t>5.2. Оплата производится на условиях 100% предоплаты через Платежные сервисы. Электронный чек формируется в соответствии с законодательством РФ.</w:t>
      </w:r>
    </w:p>
    <w:p>
      <w:pPr>
        <w:spacing w:before="240" w:after="80"/>
      </w:pPr>
      <w:r>
        <w:rPr>
          <w:rFonts w:ascii="Calibri" w:hAnsi="Calibri"/>
          <w:b/>
          <w:color w:val="1F4E5B"/>
          <w:sz w:val="24"/>
        </w:rPr>
        <w:t>6. ОТКАЗ ОТ УСЛУГ И ПОРЯДОК ВОЗВРАТОВ</w:t>
      </w:r>
    </w:p>
    <w:p>
      <w:pPr>
        <w:spacing w:after="80" w:line="276" w:lineRule="auto"/>
      </w:pPr>
      <w:r>
        <w:rPr>
          <w:rFonts w:ascii="Calibri" w:hAnsi="Calibri"/>
          <w:sz w:val="20"/>
        </w:rPr>
        <w:t>6.1. Заказчик вправе отказаться от исполнения Договора в любое время в соответствии со ст. 782 ГК РФ и ст. 32 Закона РФ «О защите прав потребителей» при условии оплаты Исполнителю фактически понесенных расходов (ФПР).</w:t>
      </w:r>
    </w:p>
    <w:p>
      <w:pPr>
        <w:spacing w:after="80" w:line="276" w:lineRule="auto"/>
      </w:pPr>
      <w:r>
        <w:rPr>
          <w:rFonts w:ascii="Calibri" w:hAnsi="Calibri"/>
          <w:sz w:val="20"/>
        </w:rPr>
        <w:t>6.2. К ФПР относятся: комиссии платежных систем, банковские издержки, расходы на платформы, серверы, а также стоимость фактически открытых уроков или проведенных консультаций.</w:t>
      </w:r>
    </w:p>
    <w:p>
      <w:pPr>
        <w:spacing w:after="80" w:line="276" w:lineRule="auto"/>
      </w:pPr>
      <w:r>
        <w:rPr>
          <w:rFonts w:ascii="Calibri" w:hAnsi="Calibri"/>
          <w:sz w:val="20"/>
        </w:rPr>
        <w:t>6.3. По цифровым продуктам (аудиозаписи, книги, отчеты, полностью открытые курсы) после предоставления доступа возврат средств не производится в силу моментального оказания услуги.</w:t>
      </w:r>
    </w:p>
    <w:p>
      <w:pPr>
        <w:spacing w:after="80" w:line="276" w:lineRule="auto"/>
      </w:pPr>
      <w:r>
        <w:rPr>
          <w:rFonts w:ascii="Calibri" w:hAnsi="Calibri"/>
          <w:sz w:val="20"/>
        </w:rPr>
        <w:t>6.4. Заявление о возврате направляется на e-mail tolikus@inbox.ru. Срок рассмотрения — до 10 рабочих дней.</w:t>
      </w:r>
    </w:p>
    <w:p>
      <w:pPr>
        <w:spacing w:before="240" w:after="80"/>
      </w:pPr>
      <w:r>
        <w:rPr>
          <w:rFonts w:ascii="Calibri" w:hAnsi="Calibri"/>
          <w:b/>
          <w:color w:val="1F4E5B"/>
          <w:sz w:val="24"/>
        </w:rPr>
        <w:t>7. ИНТЕЛЛЕКТУАЛЬНАЯ СОБСТВЕННОСТЬ</w:t>
      </w:r>
    </w:p>
    <w:p>
      <w:pPr>
        <w:spacing w:after="80" w:line="276" w:lineRule="auto"/>
      </w:pPr>
      <w:r>
        <w:rPr>
          <w:rFonts w:ascii="Calibri" w:hAnsi="Calibri"/>
          <w:sz w:val="20"/>
        </w:rPr>
        <w:t>7.1. Все материалы, тексты, видео, аудиопрактики, медитации, методики, структура курсов и дизайн являются объектами исключительных авторских прав Федорова Анатолия Игоревича.</w:t>
      </w:r>
    </w:p>
    <w:p>
      <w:pPr>
        <w:spacing w:after="80" w:line="276" w:lineRule="auto"/>
      </w:pPr>
      <w:r>
        <w:rPr>
          <w:rFonts w:ascii="Calibri" w:hAnsi="Calibri"/>
          <w:sz w:val="20"/>
        </w:rPr>
        <w:t>7.2. Заказчику предоставляется право использовать материалы строго для личных некоммерческих целей. Запрещено копирование, распространение, передача третьим лицам, публикация на складчинах и создание производных продуктов. Штраф за нарушение — от 500 000 до 5 000 000 руб. (ст. 1301 ГК РФ).</w:t>
      </w:r>
    </w:p>
    <w:p>
      <w:pPr>
        <w:spacing w:before="240" w:after="80"/>
      </w:pPr>
      <w:r>
        <w:rPr>
          <w:rFonts w:ascii="Calibri" w:hAnsi="Calibri"/>
          <w:b/>
          <w:color w:val="1F4E5B"/>
          <w:sz w:val="24"/>
        </w:rPr>
        <w:t>8. КОНФИДЕНЦИАЛЬНОСТЬ И ПЕРСОНАЛЬНЫЕ ДАННЫЕ (152-ФЗ)</w:t>
      </w:r>
    </w:p>
    <w:p>
      <w:pPr>
        <w:spacing w:after="80" w:line="276" w:lineRule="auto"/>
      </w:pPr>
      <w:r>
        <w:rPr>
          <w:rFonts w:ascii="Calibri" w:hAnsi="Calibri"/>
          <w:sz w:val="20"/>
        </w:rPr>
        <w:t>8.1. Обработка персональных данных осуществляется в соответствии с 152-ФЗ «О персональных данных» на условиях Приложения № 1 к настоящей Оферте.</w:t>
      </w:r>
    </w:p>
    <w:p>
      <w:pPr>
        <w:spacing w:after="80" w:line="276" w:lineRule="auto"/>
      </w:pPr>
      <w:r>
        <w:rPr>
          <w:rFonts w:ascii="Calibri" w:hAnsi="Calibri"/>
          <w:sz w:val="20"/>
        </w:rPr>
        <w:t>8.2. Исполнитель гарантирует строгую конфиденциальность всех сведений личного характера, полученных в ходе консультаций.</w:t>
      </w:r>
    </w:p>
    <w:p>
      <w:pPr>
        <w:spacing w:before="240" w:after="80"/>
      </w:pPr>
      <w:r>
        <w:rPr>
          <w:rFonts w:ascii="Calibri" w:hAnsi="Calibri"/>
          <w:b/>
          <w:color w:val="1F4E5B"/>
          <w:sz w:val="24"/>
        </w:rPr>
        <w:t>9. ОТВЕТСТВЕННОСТЬ И РАЗРЕШЕНИЕ СПОРОВ</w:t>
      </w:r>
    </w:p>
    <w:p>
      <w:pPr>
        <w:spacing w:after="80" w:line="276" w:lineRule="auto"/>
      </w:pPr>
      <w:r>
        <w:rPr>
          <w:rFonts w:ascii="Calibri" w:hAnsi="Calibri"/>
          <w:sz w:val="20"/>
        </w:rPr>
        <w:t>9.1. Исполнитель не несет ответственности за персональные решения и действия Заказчика. Психологический результат зависит от личной работы Заказчика.</w:t>
      </w:r>
    </w:p>
    <w:p>
      <w:pPr>
        <w:spacing w:after="80" w:line="276" w:lineRule="auto"/>
      </w:pPr>
      <w:r>
        <w:rPr>
          <w:rFonts w:ascii="Calibri" w:hAnsi="Calibri"/>
          <w:sz w:val="20"/>
        </w:rPr>
        <w:t>9.2. Досудебный претензионный порядок обязателен. Срок ответа на претензию — 10 календарных дней на e-mail tolikus@inbox.ru.</w:t>
      </w:r>
    </w:p>
    <w:p>
      <w:pPr>
        <w:spacing w:before="240" w:after="80"/>
      </w:pPr>
      <w:r>
        <w:rPr>
          <w:rFonts w:ascii="Calibri" w:hAnsi="Calibri"/>
          <w:b/>
          <w:color w:val="1F4E5B"/>
          <w:sz w:val="24"/>
        </w:rPr>
        <w:t>10. РЕКВИЗИТЫ ИСПОЛНИТЕЛЯ</w:t>
      </w:r>
    </w:p>
    <w:p>
      <w:pPr>
        <w:spacing w:after="80" w:line="276" w:lineRule="auto"/>
      </w:pPr>
      <w:r>
        <w:t>Исполнитель: Федоров Анатолий Игоревич (самозанятый, плательщик НПД)</w:t>
        <w:br/>
        <w:t>ИНН: 164803784216</w:t>
        <w:br/>
        <w:t>Расчетный счет: 40817810600001235840 в ООО «ОЗОН БАНК»</w:t>
        <w:br/>
        <w:t>БИК: 044525068 | Корр. счет: 30101810645374525068</w:t>
        <w:br/>
        <w:t>ИНН банка: 9703077050 | КПП банка: 770301001</w:t>
        <w:br/>
        <w:t>E-mail для обращений и претензий: tolikus@inbox.ru</w:t>
        <w:br/>
        <w:t>Telegram для связи: https://t.me/luck_master</w:t>
      </w:r>
    </w:p>
    <w:p>
      <w:pPr>
        <w:spacing w:before="240" w:after="80"/>
      </w:pPr>
      <w:r>
        <w:rPr>
          <w:rFonts w:ascii="Calibri" w:hAnsi="Calibri"/>
          <w:b/>
          <w:color w:val="1F4E5B"/>
          <w:sz w:val="24"/>
        </w:rPr>
        <w:t>ПРИЛОЖЕНИЕ № 1: СОГЛАСИЕ НА ОБРАБОТКУ ПЕРСОНАЛЬНЫХ ДАННЫХ</w:t>
      </w:r>
    </w:p>
    <w:p>
      <w:pPr>
        <w:spacing w:after="80" w:line="276" w:lineRule="auto"/>
      </w:pPr>
      <w:r>
        <w:rPr>
          <w:rFonts w:ascii="Calibri" w:hAnsi="Calibri"/>
          <w:sz w:val="20"/>
        </w:rPr>
        <w:t>Совершая акцепт Оферты, Заказчик дает согласие Федорову Анатолию Игоревичу (ИНН 164803784216) на обработку персональных данных (ФИО, телефон, e-mail, Telegram ID, данные об оплатах, аудио/видеозаписи консультаций) в целях заключения и исполнения Договора, предоставления доступа к продуктам и направления чеков. Согласие действует до момента отзыва письмом на tolikus@inbox.ru.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